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4720D" w14:textId="77777777" w:rsidR="00B96BBF" w:rsidRPr="0055629A" w:rsidRDefault="00B96BBF" w:rsidP="00C73A6D">
      <w:pPr>
        <w:shd w:val="clear" w:color="auto" w:fill="FFFFFF" w:themeFill="background1"/>
        <w:spacing w:after="0" w:line="360" w:lineRule="auto"/>
        <w:jc w:val="center"/>
        <w:rPr>
          <w:rFonts w:ascii="Arial" w:hAnsi="Arial" w:cs="Arial"/>
          <w:b/>
          <w:bCs/>
          <w:color w:val="7F7F7F" w:themeColor="text1" w:themeTint="80"/>
          <w:sz w:val="28"/>
          <w:szCs w:val="28"/>
        </w:rPr>
      </w:pPr>
      <w:r w:rsidRPr="0055629A">
        <w:rPr>
          <w:rFonts w:ascii="Arial" w:hAnsi="Arial" w:cs="Arial"/>
          <w:b/>
          <w:bCs/>
          <w:color w:val="7F7F7F" w:themeColor="text1" w:themeTint="80"/>
          <w:sz w:val="28"/>
          <w:szCs w:val="28"/>
        </w:rPr>
        <w:t xml:space="preserve">Министерство здравоохранения Российской Федерации </w:t>
      </w:r>
    </w:p>
    <w:p w14:paraId="61BD8377" w14:textId="77777777" w:rsidR="00B96BBF" w:rsidRPr="0055629A" w:rsidRDefault="00B96BBF" w:rsidP="00C73A6D">
      <w:pPr>
        <w:shd w:val="clear" w:color="auto" w:fill="FFFFFF" w:themeFill="background1"/>
        <w:spacing w:after="0" w:line="360" w:lineRule="auto"/>
        <w:jc w:val="center"/>
        <w:rPr>
          <w:rFonts w:ascii="Arial" w:hAnsi="Arial" w:cs="Arial"/>
          <w:b/>
          <w:bCs/>
          <w:color w:val="7F7F7F" w:themeColor="text1" w:themeTint="80"/>
          <w:sz w:val="28"/>
          <w:szCs w:val="28"/>
        </w:rPr>
      </w:pPr>
      <w:r w:rsidRPr="0055629A">
        <w:rPr>
          <w:rFonts w:ascii="Arial" w:hAnsi="Arial" w:cs="Arial"/>
          <w:b/>
          <w:bCs/>
          <w:color w:val="7F7F7F" w:themeColor="text1" w:themeTint="80"/>
          <w:sz w:val="28"/>
          <w:szCs w:val="28"/>
        </w:rPr>
        <w:t xml:space="preserve">Федеральное государственное бюджетное образовательное учреждение высшего образования Волгоградский государственный медицинский университет </w:t>
      </w:r>
    </w:p>
    <w:p w14:paraId="6AE80D39" w14:textId="39C61738" w:rsidR="00B96BBF" w:rsidRPr="0055629A" w:rsidRDefault="00B96BBF" w:rsidP="00C73A6D">
      <w:pPr>
        <w:shd w:val="clear" w:color="auto" w:fill="FFFFFF" w:themeFill="background1"/>
        <w:spacing w:after="0" w:line="360" w:lineRule="auto"/>
        <w:jc w:val="center"/>
        <w:rPr>
          <w:rFonts w:ascii="Arial" w:hAnsi="Arial" w:cs="Arial"/>
          <w:b/>
          <w:bCs/>
          <w:color w:val="7F7F7F" w:themeColor="text1" w:themeTint="80"/>
          <w:sz w:val="28"/>
          <w:szCs w:val="28"/>
        </w:rPr>
      </w:pPr>
      <w:r w:rsidRPr="0055629A">
        <w:rPr>
          <w:rFonts w:ascii="Arial" w:hAnsi="Arial" w:cs="Arial"/>
          <w:b/>
          <w:bCs/>
          <w:color w:val="7F7F7F" w:themeColor="text1" w:themeTint="80"/>
          <w:sz w:val="28"/>
          <w:szCs w:val="28"/>
        </w:rPr>
        <w:t>Научное общество молодых учёных и студентов</w:t>
      </w:r>
    </w:p>
    <w:p w14:paraId="5DC48EC5" w14:textId="77777777" w:rsidR="00765FD4" w:rsidRPr="0055629A" w:rsidRDefault="00765FD4" w:rsidP="00765FD4">
      <w:pPr>
        <w:shd w:val="clear" w:color="auto" w:fill="FFFFFF" w:themeFill="background1"/>
        <w:spacing w:after="0" w:line="360" w:lineRule="auto"/>
        <w:jc w:val="center"/>
        <w:rPr>
          <w:rFonts w:ascii="Arial" w:hAnsi="Arial" w:cs="Arial"/>
          <w:b/>
          <w:bCs/>
          <w:color w:val="7F7F7F" w:themeColor="text1" w:themeTint="80"/>
          <w:sz w:val="28"/>
          <w:szCs w:val="28"/>
        </w:rPr>
      </w:pPr>
      <w:r w:rsidRPr="0055629A">
        <w:rPr>
          <w:rFonts w:ascii="Arial" w:hAnsi="Arial" w:cs="Arial"/>
          <w:b/>
          <w:bCs/>
          <w:color w:val="7F7F7F" w:themeColor="text1" w:themeTint="80"/>
          <w:sz w:val="28"/>
          <w:szCs w:val="28"/>
        </w:rPr>
        <w:t>КАФЕДРЫ АМБУЛАТОРНОЙ И СКОРОЙ МЕДИЦИНСКОЙ ПОМОЩИ</w:t>
      </w:r>
    </w:p>
    <w:p w14:paraId="4A458ECC" w14:textId="287217FB" w:rsidR="00C73A6D" w:rsidRPr="0055629A" w:rsidRDefault="00B96BBF" w:rsidP="00C73A6D">
      <w:pPr>
        <w:spacing w:after="0" w:line="360" w:lineRule="auto"/>
        <w:jc w:val="center"/>
        <w:rPr>
          <w:rFonts w:ascii="Arial" w:hAnsi="Arial" w:cs="Arial"/>
          <w:color w:val="000000"/>
          <w:sz w:val="28"/>
          <w:szCs w:val="28"/>
          <w:shd w:val="clear" w:color="auto" w:fill="D2E3FC"/>
          <w:lang w:val="en-US"/>
        </w:rPr>
      </w:pPr>
      <w:r w:rsidRPr="0055629A">
        <w:rPr>
          <w:rFonts w:ascii="Arial" w:hAnsi="Arial" w:cs="Arial"/>
          <w:noProof/>
          <w:color w:val="000000"/>
          <w:sz w:val="28"/>
          <w:szCs w:val="28"/>
          <w:shd w:val="clear" w:color="auto" w:fill="D2E3FC"/>
          <w:lang w:val="en-US"/>
        </w:rPr>
        <w:drawing>
          <wp:inline distT="0" distB="0" distL="0" distR="0" wp14:anchorId="0D1C2970" wp14:editId="4D3B7D5F">
            <wp:extent cx="1598106" cy="831736"/>
            <wp:effectExtent l="0" t="0" r="254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175" cy="840620"/>
                    </a:xfrm>
                    <a:prstGeom prst="rect">
                      <a:avLst/>
                    </a:prstGeom>
                    <a:noFill/>
                    <a:ln>
                      <a:noFill/>
                    </a:ln>
                  </pic:spPr>
                </pic:pic>
              </a:graphicData>
            </a:graphic>
          </wp:inline>
        </w:drawing>
      </w:r>
    </w:p>
    <w:p w14:paraId="576CEF70" w14:textId="77777777" w:rsidR="00765FD4" w:rsidRPr="0055629A" w:rsidRDefault="00765FD4" w:rsidP="00765FD4">
      <w:pPr>
        <w:shd w:val="clear" w:color="auto" w:fill="FFFFFF" w:themeFill="background1"/>
        <w:spacing w:after="0" w:line="360" w:lineRule="auto"/>
        <w:jc w:val="center"/>
        <w:rPr>
          <w:rFonts w:ascii="Arial" w:hAnsi="Arial" w:cs="Arial"/>
          <w:b/>
          <w:bCs/>
          <w:color w:val="943634" w:themeColor="accent2" w:themeShade="BF"/>
          <w:sz w:val="28"/>
          <w:szCs w:val="28"/>
        </w:rPr>
      </w:pPr>
      <w:r w:rsidRPr="0055629A">
        <w:rPr>
          <w:rFonts w:ascii="Arial" w:hAnsi="Arial" w:cs="Arial"/>
          <w:b/>
          <w:bCs/>
          <w:color w:val="943634" w:themeColor="accent2" w:themeShade="BF"/>
          <w:sz w:val="28"/>
          <w:szCs w:val="28"/>
        </w:rPr>
        <w:t xml:space="preserve"> НАУЧНО-ИССЛЕДОВАТЕЛЬСКИЙ ПРОЕКТ:</w:t>
      </w:r>
    </w:p>
    <w:p w14:paraId="3732EBDA" w14:textId="70D42D73" w:rsidR="00765FD4" w:rsidRPr="0055629A" w:rsidRDefault="00765FD4" w:rsidP="00765FD4">
      <w:pPr>
        <w:shd w:val="clear" w:color="auto" w:fill="FFFFFF" w:themeFill="background1"/>
        <w:spacing w:after="0" w:line="360" w:lineRule="auto"/>
        <w:jc w:val="center"/>
        <w:rPr>
          <w:rFonts w:ascii="Arial" w:hAnsi="Arial" w:cs="Arial"/>
          <w:b/>
          <w:bCs/>
          <w:color w:val="943634" w:themeColor="accent2" w:themeShade="BF"/>
          <w:sz w:val="28"/>
          <w:szCs w:val="28"/>
          <w:shd w:val="clear" w:color="auto" w:fill="D2E3FC"/>
        </w:rPr>
      </w:pPr>
      <w:r w:rsidRPr="0055629A">
        <w:rPr>
          <w:rFonts w:ascii="Arial" w:hAnsi="Arial" w:cs="Arial"/>
          <w:b/>
          <w:bCs/>
          <w:color w:val="943634" w:themeColor="accent2" w:themeShade="BF"/>
          <w:sz w:val="28"/>
          <w:szCs w:val="28"/>
        </w:rPr>
        <w:t xml:space="preserve">«КОРРЕКЦИЯ ПИТАНИЯ В ОБЕСПЕЧЕНИИ ДОЛГОЛЕТИЯ В </w:t>
      </w:r>
      <w:r w:rsidR="00EF7F38" w:rsidRPr="0055629A">
        <w:rPr>
          <w:rFonts w:ascii="Arial" w:hAnsi="Arial" w:cs="Arial"/>
          <w:b/>
          <w:bCs/>
          <w:color w:val="943634" w:themeColor="accent2" w:themeShade="BF"/>
          <w:sz w:val="28"/>
          <w:szCs w:val="28"/>
        </w:rPr>
        <w:t>УМНОМ ГОРОДЕ</w:t>
      </w:r>
      <w:r w:rsidRPr="0055629A">
        <w:rPr>
          <w:rFonts w:ascii="Arial" w:hAnsi="Arial" w:cs="Arial"/>
          <w:b/>
          <w:bCs/>
          <w:color w:val="943634" w:themeColor="accent2" w:themeShade="BF"/>
          <w:sz w:val="28"/>
          <w:szCs w:val="28"/>
        </w:rPr>
        <w:t>»</w:t>
      </w:r>
    </w:p>
    <w:p w14:paraId="7868029C" w14:textId="7E65079B" w:rsidR="00B96BBF" w:rsidRPr="0055629A" w:rsidRDefault="00765FD4" w:rsidP="00C73A6D">
      <w:pPr>
        <w:shd w:val="clear" w:color="auto" w:fill="FFFFFF" w:themeFill="background1"/>
        <w:spacing w:after="0" w:line="360" w:lineRule="auto"/>
        <w:jc w:val="center"/>
        <w:rPr>
          <w:rFonts w:ascii="Arial" w:hAnsi="Arial" w:cs="Arial"/>
          <w:sz w:val="28"/>
          <w:szCs w:val="28"/>
        </w:rPr>
      </w:pPr>
      <w:r w:rsidRPr="0055629A">
        <w:rPr>
          <w:rFonts w:ascii="Arial" w:hAnsi="Arial" w:cs="Arial"/>
          <w:noProof/>
          <w:sz w:val="28"/>
          <w:szCs w:val="28"/>
        </w:rPr>
        <w:drawing>
          <wp:inline distT="0" distB="0" distL="0" distR="0" wp14:anchorId="15965168" wp14:editId="72EEA09B">
            <wp:extent cx="4223980" cy="1972184"/>
            <wp:effectExtent l="0" t="0" r="571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5307" cy="1982142"/>
                    </a:xfrm>
                    <a:prstGeom prst="rect">
                      <a:avLst/>
                    </a:prstGeom>
                    <a:noFill/>
                    <a:ln>
                      <a:noFill/>
                    </a:ln>
                  </pic:spPr>
                </pic:pic>
              </a:graphicData>
            </a:graphic>
          </wp:inline>
        </w:drawing>
      </w:r>
    </w:p>
    <w:p w14:paraId="26B13FAB" w14:textId="77777777" w:rsidR="00EF7F38" w:rsidRPr="0055629A" w:rsidRDefault="00C73A6D" w:rsidP="00EF7F38">
      <w:pPr>
        <w:pStyle w:val="a6"/>
        <w:shd w:val="clear" w:color="auto" w:fill="FFFFFF"/>
        <w:spacing w:before="0" w:beforeAutospacing="0" w:after="0" w:afterAutospacing="0" w:line="360" w:lineRule="auto"/>
        <w:jc w:val="both"/>
        <w:rPr>
          <w:rFonts w:ascii="Arial" w:hAnsi="Arial" w:cs="Arial"/>
          <w:color w:val="000000"/>
          <w:sz w:val="28"/>
          <w:szCs w:val="28"/>
          <w:shd w:val="clear" w:color="auto" w:fill="FFFFFF" w:themeFill="background1"/>
        </w:rPr>
      </w:pPr>
      <w:r w:rsidRPr="0055629A">
        <w:rPr>
          <w:rFonts w:ascii="Arial" w:hAnsi="Arial" w:cs="Arial"/>
          <w:b/>
          <w:color w:val="000000"/>
          <w:sz w:val="28"/>
          <w:szCs w:val="28"/>
          <w:shd w:val="clear" w:color="auto" w:fill="FFFFFF" w:themeFill="background1"/>
          <w:lang w:val="en-US"/>
        </w:rPr>
        <w:t>Authors</w:t>
      </w:r>
      <w:r w:rsidRPr="0055629A">
        <w:rPr>
          <w:rFonts w:ascii="Arial" w:hAnsi="Arial" w:cs="Arial"/>
          <w:color w:val="000000"/>
          <w:sz w:val="28"/>
          <w:szCs w:val="28"/>
          <w:shd w:val="clear" w:color="auto" w:fill="FFFFFF" w:themeFill="background1"/>
        </w:rPr>
        <w:t xml:space="preserve">:  </w:t>
      </w:r>
    </w:p>
    <w:p w14:paraId="57414951" w14:textId="4BD7890B" w:rsidR="00EF7F38" w:rsidRPr="0055629A" w:rsidRDefault="00EF7F38" w:rsidP="00EF7F38">
      <w:pPr>
        <w:pStyle w:val="a6"/>
        <w:shd w:val="clear" w:color="auto" w:fill="FFFFFF"/>
        <w:spacing w:before="0" w:beforeAutospacing="0" w:after="0" w:afterAutospacing="0" w:line="360" w:lineRule="auto"/>
        <w:jc w:val="both"/>
        <w:rPr>
          <w:rStyle w:val="a5"/>
          <w:rFonts w:ascii="Arial" w:hAnsi="Arial" w:cs="Arial"/>
          <w:i w:val="0"/>
          <w:iCs w:val="0"/>
          <w:color w:val="000000"/>
          <w:sz w:val="28"/>
          <w:szCs w:val="28"/>
          <w:shd w:val="clear" w:color="auto" w:fill="FFFFFF"/>
        </w:rPr>
      </w:pPr>
      <w:r w:rsidRPr="0055629A">
        <w:rPr>
          <w:rFonts w:ascii="Arial" w:hAnsi="Arial" w:cs="Arial"/>
          <w:sz w:val="28"/>
          <w:szCs w:val="28"/>
        </w:rPr>
        <w:t>Медведева</w:t>
      </w:r>
      <w:r w:rsidRPr="0055629A">
        <w:rPr>
          <w:rStyle w:val="a7"/>
          <w:rFonts w:ascii="Arial" w:hAnsi="Arial" w:cs="Arial"/>
          <w:b w:val="0"/>
          <w:bCs w:val="0"/>
          <w:color w:val="000000"/>
          <w:sz w:val="28"/>
          <w:szCs w:val="28"/>
          <w:shd w:val="clear" w:color="auto" w:fill="FFFFFF"/>
        </w:rPr>
        <w:t xml:space="preserve"> К.А.,</w:t>
      </w:r>
      <w:r w:rsidRPr="0055629A">
        <w:rPr>
          <w:rStyle w:val="a7"/>
          <w:rFonts w:ascii="Arial" w:hAnsi="Arial" w:cs="Arial"/>
          <w:color w:val="000000"/>
          <w:sz w:val="28"/>
          <w:szCs w:val="28"/>
          <w:shd w:val="clear" w:color="auto" w:fill="FFFFFF"/>
        </w:rPr>
        <w:t xml:space="preserve"> </w:t>
      </w:r>
      <w:r w:rsidRPr="0055629A">
        <w:rPr>
          <w:rStyle w:val="a5"/>
          <w:rFonts w:ascii="Arial" w:hAnsi="Arial" w:cs="Arial"/>
          <w:i w:val="0"/>
          <w:iCs w:val="0"/>
          <w:color w:val="000000"/>
          <w:sz w:val="28"/>
          <w:szCs w:val="28"/>
          <w:shd w:val="clear" w:color="auto" w:fill="FFFFFF"/>
        </w:rPr>
        <w:t>студент 3 курса ФГБОУ ВО «Волгоградский государственный медицинский университет»</w:t>
      </w:r>
    </w:p>
    <w:p w14:paraId="7EA68615" w14:textId="02CD6CD6" w:rsidR="00EF7F38" w:rsidRPr="0055629A" w:rsidRDefault="00EF7F38" w:rsidP="00EF7F38">
      <w:pPr>
        <w:keepNext/>
        <w:keepLines/>
        <w:shd w:val="clear" w:color="auto" w:fill="FFFFFF"/>
        <w:suppressAutoHyphens/>
        <w:spacing w:after="0" w:line="360" w:lineRule="auto"/>
        <w:jc w:val="both"/>
        <w:rPr>
          <w:rFonts w:ascii="Arial" w:hAnsi="Arial" w:cs="Arial"/>
          <w:color w:val="000000"/>
          <w:sz w:val="28"/>
          <w:szCs w:val="28"/>
        </w:rPr>
      </w:pPr>
      <w:r w:rsidRPr="0055629A">
        <w:rPr>
          <w:rFonts w:ascii="Arial" w:hAnsi="Arial" w:cs="Arial"/>
          <w:color w:val="000000"/>
          <w:sz w:val="28"/>
          <w:szCs w:val="28"/>
          <w:shd w:val="clear" w:color="auto" w:fill="FFFFFF"/>
        </w:rPr>
        <w:t>Шалаев И. Д.,</w:t>
      </w:r>
      <w:r w:rsidRPr="0055629A">
        <w:rPr>
          <w:rFonts w:ascii="Arial" w:hAnsi="Arial" w:cs="Arial"/>
          <w:color w:val="000000"/>
          <w:sz w:val="28"/>
          <w:szCs w:val="28"/>
          <w:shd w:val="clear" w:color="auto" w:fill="FFFFFF"/>
          <w:vertAlign w:val="superscript"/>
        </w:rPr>
        <w:t xml:space="preserve"> </w:t>
      </w:r>
      <w:r w:rsidRPr="0055629A">
        <w:rPr>
          <w:rFonts w:ascii="Arial" w:hAnsi="Arial" w:cs="Arial"/>
          <w:color w:val="000000"/>
          <w:sz w:val="28"/>
          <w:szCs w:val="28"/>
          <w:shd w:val="clear" w:color="auto" w:fill="FFFFFF"/>
        </w:rPr>
        <w:t xml:space="preserve">студент 3 курса </w:t>
      </w:r>
      <w:r w:rsidRPr="0055629A">
        <w:rPr>
          <w:rStyle w:val="a5"/>
          <w:rFonts w:ascii="Arial" w:hAnsi="Arial" w:cs="Arial"/>
          <w:i w:val="0"/>
          <w:iCs w:val="0"/>
          <w:color w:val="000000"/>
          <w:sz w:val="28"/>
          <w:szCs w:val="28"/>
          <w:shd w:val="clear" w:color="auto" w:fill="FFFFFF"/>
        </w:rPr>
        <w:t xml:space="preserve">ФГБОУ ВО </w:t>
      </w:r>
      <w:r w:rsidRPr="0055629A">
        <w:rPr>
          <w:rFonts w:ascii="Arial" w:hAnsi="Arial" w:cs="Arial"/>
          <w:color w:val="000000"/>
          <w:sz w:val="28"/>
          <w:szCs w:val="28"/>
          <w:shd w:val="clear" w:color="auto" w:fill="FFFFFF"/>
        </w:rPr>
        <w:t>«Волгоградский государственный университет»</w:t>
      </w:r>
    </w:p>
    <w:p w14:paraId="21332768" w14:textId="77777777" w:rsidR="00EF7F38" w:rsidRPr="0055629A" w:rsidRDefault="00EF7F38" w:rsidP="00765FD4">
      <w:pPr>
        <w:shd w:val="clear" w:color="auto" w:fill="FFFFFF" w:themeFill="background1"/>
        <w:spacing w:after="0" w:line="360" w:lineRule="auto"/>
        <w:rPr>
          <w:rFonts w:ascii="Arial" w:hAnsi="Arial" w:cs="Arial"/>
          <w:b/>
          <w:color w:val="000000"/>
          <w:sz w:val="28"/>
          <w:szCs w:val="28"/>
          <w:shd w:val="clear" w:color="auto" w:fill="FFFFFF" w:themeFill="background1"/>
        </w:rPr>
      </w:pPr>
    </w:p>
    <w:p w14:paraId="315E7CA0" w14:textId="47945950" w:rsidR="00C73A6D" w:rsidRPr="0055629A" w:rsidRDefault="00C73A6D" w:rsidP="00765FD4">
      <w:pPr>
        <w:shd w:val="clear" w:color="auto" w:fill="FFFFFF" w:themeFill="background1"/>
        <w:spacing w:after="0" w:line="360" w:lineRule="auto"/>
        <w:rPr>
          <w:rFonts w:ascii="Arial" w:hAnsi="Arial" w:cs="Arial"/>
          <w:color w:val="000000"/>
          <w:sz w:val="28"/>
          <w:szCs w:val="28"/>
          <w:shd w:val="clear" w:color="auto" w:fill="D2E3FC"/>
        </w:rPr>
      </w:pPr>
      <w:r w:rsidRPr="0055629A">
        <w:rPr>
          <w:rFonts w:ascii="Arial" w:hAnsi="Arial" w:cs="Arial"/>
          <w:b/>
          <w:color w:val="000000"/>
          <w:sz w:val="28"/>
          <w:szCs w:val="28"/>
          <w:shd w:val="clear" w:color="auto" w:fill="FFFFFF" w:themeFill="background1"/>
          <w:lang w:val="en-US"/>
        </w:rPr>
        <w:t>Supervisor</w:t>
      </w:r>
      <w:r w:rsidRPr="0055629A">
        <w:rPr>
          <w:rFonts w:ascii="Arial" w:hAnsi="Arial" w:cs="Arial"/>
          <w:color w:val="000000"/>
          <w:sz w:val="28"/>
          <w:szCs w:val="28"/>
          <w:shd w:val="clear" w:color="auto" w:fill="FFFFFF" w:themeFill="background1"/>
        </w:rPr>
        <w:t xml:space="preserve">: </w:t>
      </w:r>
      <w:r w:rsidR="00B96BBF" w:rsidRPr="0055629A">
        <w:rPr>
          <w:rFonts w:ascii="Arial" w:hAnsi="Arial" w:cs="Arial"/>
          <w:color w:val="000000"/>
          <w:sz w:val="28"/>
          <w:szCs w:val="28"/>
          <w:shd w:val="clear" w:color="auto" w:fill="FFFFFF" w:themeFill="background1"/>
        </w:rPr>
        <w:t>ШАЛАЕВА СВЕТЛАНА СЕРГЕЕВНА</w:t>
      </w:r>
      <w:r w:rsidRPr="0055629A">
        <w:rPr>
          <w:rFonts w:ascii="Arial" w:hAnsi="Arial" w:cs="Arial"/>
          <w:color w:val="000000"/>
          <w:sz w:val="28"/>
          <w:szCs w:val="28"/>
          <w:shd w:val="clear" w:color="auto" w:fill="FFFFFF" w:themeFill="background1"/>
        </w:rPr>
        <w:t xml:space="preserve">, </w:t>
      </w:r>
      <w:r w:rsidR="00B96BBF" w:rsidRPr="0055629A">
        <w:rPr>
          <w:rFonts w:ascii="Arial" w:hAnsi="Arial" w:cs="Arial"/>
          <w:color w:val="000000"/>
          <w:sz w:val="28"/>
          <w:szCs w:val="28"/>
          <w:shd w:val="clear" w:color="auto" w:fill="FFFFFF" w:themeFill="background1"/>
        </w:rPr>
        <w:t>кандидат медицинских наук, доцент</w:t>
      </w:r>
      <w:r w:rsidRPr="0055629A">
        <w:rPr>
          <w:rFonts w:ascii="Arial" w:hAnsi="Arial" w:cs="Arial"/>
          <w:color w:val="000000"/>
          <w:sz w:val="28"/>
          <w:szCs w:val="28"/>
          <w:shd w:val="clear" w:color="auto" w:fill="D2E3FC"/>
        </w:rPr>
        <w:t xml:space="preserve"> </w:t>
      </w:r>
    </w:p>
    <w:p w14:paraId="10DFD4E1" w14:textId="03195646" w:rsidR="00C73A6D" w:rsidRPr="0055629A" w:rsidRDefault="00C73A6D" w:rsidP="00C73A6D">
      <w:pPr>
        <w:shd w:val="clear" w:color="auto" w:fill="FFFFFF" w:themeFill="background1"/>
        <w:spacing w:after="0" w:line="360" w:lineRule="auto"/>
        <w:jc w:val="center"/>
        <w:rPr>
          <w:rFonts w:ascii="Arial" w:hAnsi="Arial" w:cs="Arial"/>
          <w:color w:val="000000"/>
          <w:sz w:val="28"/>
          <w:szCs w:val="28"/>
          <w:shd w:val="clear" w:color="auto" w:fill="FFFFFF" w:themeFill="background1"/>
        </w:rPr>
      </w:pPr>
    </w:p>
    <w:p w14:paraId="75F66B8A" w14:textId="77777777" w:rsidR="00C73A6D" w:rsidRPr="0055629A" w:rsidRDefault="00C73A6D" w:rsidP="00C73A6D">
      <w:pPr>
        <w:shd w:val="clear" w:color="auto" w:fill="FFFFFF" w:themeFill="background1"/>
        <w:spacing w:after="0" w:line="360" w:lineRule="auto"/>
        <w:jc w:val="center"/>
        <w:rPr>
          <w:rFonts w:ascii="Arial" w:hAnsi="Arial" w:cs="Arial"/>
          <w:color w:val="000000"/>
          <w:sz w:val="28"/>
          <w:szCs w:val="28"/>
          <w:shd w:val="clear" w:color="auto" w:fill="FFFFFF" w:themeFill="background1"/>
        </w:rPr>
      </w:pPr>
    </w:p>
    <w:p w14:paraId="479CE59C" w14:textId="1FA55B58" w:rsidR="00C73A6D" w:rsidRPr="0055629A" w:rsidRDefault="00B96BBF" w:rsidP="00C73A6D">
      <w:pPr>
        <w:shd w:val="clear" w:color="auto" w:fill="FFFFFF" w:themeFill="background1"/>
        <w:spacing w:after="0" w:line="360" w:lineRule="auto"/>
        <w:jc w:val="center"/>
        <w:rPr>
          <w:rFonts w:ascii="Arial" w:hAnsi="Arial" w:cs="Arial"/>
          <w:color w:val="000000"/>
          <w:sz w:val="28"/>
          <w:szCs w:val="28"/>
          <w:shd w:val="clear" w:color="auto" w:fill="FFFFFF" w:themeFill="background1"/>
          <w:lang w:val="en-US"/>
        </w:rPr>
      </w:pPr>
      <w:r w:rsidRPr="0055629A">
        <w:rPr>
          <w:rFonts w:ascii="Arial" w:hAnsi="Arial" w:cs="Arial"/>
          <w:color w:val="000000"/>
          <w:sz w:val="28"/>
          <w:szCs w:val="28"/>
          <w:shd w:val="clear" w:color="auto" w:fill="FFFFFF" w:themeFill="background1"/>
          <w:lang w:val="en-US"/>
        </w:rPr>
        <w:t xml:space="preserve">VOLGOGRAD </w:t>
      </w:r>
      <w:r w:rsidR="00765FD4" w:rsidRPr="0055629A">
        <w:rPr>
          <w:rFonts w:ascii="Arial" w:hAnsi="Arial" w:cs="Arial"/>
          <w:color w:val="000000"/>
          <w:sz w:val="28"/>
          <w:szCs w:val="28"/>
          <w:shd w:val="clear" w:color="auto" w:fill="FFFFFF" w:themeFill="background1"/>
        </w:rPr>
        <w:t xml:space="preserve"> </w:t>
      </w:r>
      <w:r w:rsidR="00C73A6D" w:rsidRPr="0055629A">
        <w:rPr>
          <w:rFonts w:ascii="Arial" w:hAnsi="Arial" w:cs="Arial"/>
          <w:color w:val="000000"/>
          <w:sz w:val="28"/>
          <w:szCs w:val="28"/>
          <w:shd w:val="clear" w:color="auto" w:fill="FFFFFF" w:themeFill="background1"/>
          <w:lang w:val="en-US"/>
        </w:rPr>
        <w:t>202</w:t>
      </w:r>
      <w:r w:rsidRPr="0055629A">
        <w:rPr>
          <w:rFonts w:ascii="Arial" w:hAnsi="Arial" w:cs="Arial"/>
          <w:color w:val="000000"/>
          <w:sz w:val="28"/>
          <w:szCs w:val="28"/>
          <w:shd w:val="clear" w:color="auto" w:fill="FFFFFF" w:themeFill="background1"/>
          <w:lang w:val="en-US"/>
        </w:rPr>
        <w:t>3</w:t>
      </w:r>
    </w:p>
    <w:p w14:paraId="6886345A" w14:textId="6EBA000E" w:rsidR="00EF7F38" w:rsidRPr="00394BA5" w:rsidRDefault="00EF7F38" w:rsidP="006166C1">
      <w:pPr>
        <w:pStyle w:val="a6"/>
        <w:tabs>
          <w:tab w:val="left" w:pos="709"/>
        </w:tabs>
        <w:spacing w:before="0" w:beforeAutospacing="0" w:after="0" w:afterAutospacing="0" w:line="360" w:lineRule="auto"/>
        <w:ind w:firstLine="709"/>
        <w:jc w:val="both"/>
        <w:rPr>
          <w:sz w:val="28"/>
          <w:szCs w:val="28"/>
        </w:rPr>
      </w:pPr>
      <w:bookmarkStart w:id="0" w:name="_Hlk114741686"/>
      <w:r w:rsidRPr="00394BA5">
        <w:rPr>
          <w:b/>
          <w:sz w:val="28"/>
          <w:szCs w:val="28"/>
        </w:rPr>
        <w:lastRenderedPageBreak/>
        <w:t xml:space="preserve">Аннотация. </w:t>
      </w:r>
      <w:r w:rsidRPr="00394BA5">
        <w:rPr>
          <w:bCs/>
          <w:sz w:val="28"/>
          <w:szCs w:val="28"/>
        </w:rPr>
        <w:t xml:space="preserve">В работе представлены материалы, раскрывающие некоторые аспекты повышения активного долголетия в </w:t>
      </w:r>
      <w:r w:rsidR="006166C1" w:rsidRPr="00394BA5">
        <w:rPr>
          <w:bCs/>
          <w:sz w:val="28"/>
          <w:szCs w:val="28"/>
        </w:rPr>
        <w:t>умных городах,</w:t>
      </w:r>
      <w:r w:rsidR="006166C1" w:rsidRPr="00394BA5">
        <w:rPr>
          <w:b/>
          <w:sz w:val="28"/>
          <w:szCs w:val="28"/>
        </w:rPr>
        <w:t xml:space="preserve"> </w:t>
      </w:r>
      <w:r w:rsidR="006166C1" w:rsidRPr="00394BA5">
        <w:rPr>
          <w:sz w:val="28"/>
          <w:szCs w:val="28"/>
        </w:rPr>
        <w:t>ориентированн</w:t>
      </w:r>
      <w:r w:rsidR="006166C1" w:rsidRPr="00394BA5">
        <w:rPr>
          <w:sz w:val="28"/>
          <w:szCs w:val="28"/>
        </w:rPr>
        <w:t>ых на Человека. П</w:t>
      </w:r>
      <w:r w:rsidR="006166C1" w:rsidRPr="00394BA5">
        <w:rPr>
          <w:sz w:val="28"/>
          <w:szCs w:val="28"/>
        </w:rPr>
        <w:t xml:space="preserve">од «умным» городом понимается инновационный город, который внедряет комплекс технических решений и организационных мероприятий, направленных на достижение максимально возможного в настоящее время качества жизни человека, </w:t>
      </w:r>
      <w:r w:rsidR="006166C1" w:rsidRPr="00394BA5">
        <w:rPr>
          <w:sz w:val="28"/>
          <w:szCs w:val="28"/>
        </w:rPr>
        <w:t xml:space="preserve">активного долголетия, </w:t>
      </w:r>
      <w:r w:rsidR="006166C1" w:rsidRPr="00394BA5">
        <w:rPr>
          <w:sz w:val="28"/>
          <w:szCs w:val="28"/>
        </w:rPr>
        <w:t xml:space="preserve">создания условий </w:t>
      </w:r>
      <w:r w:rsidR="006166C1" w:rsidRPr="00394BA5">
        <w:rPr>
          <w:sz w:val="28"/>
          <w:szCs w:val="28"/>
        </w:rPr>
        <w:t>для рационального питания.</w:t>
      </w:r>
      <w:r w:rsidR="006166C1" w:rsidRPr="00394BA5">
        <w:rPr>
          <w:sz w:val="28"/>
          <w:szCs w:val="28"/>
        </w:rPr>
        <w:t xml:space="preserve"> Выделяются общие и особенные факторы, обусловившие переход от просто города</w:t>
      </w:r>
      <w:r w:rsidR="006166C1" w:rsidRPr="00394BA5">
        <w:rPr>
          <w:sz w:val="28"/>
          <w:szCs w:val="28"/>
        </w:rPr>
        <w:t xml:space="preserve"> у «умному». Ф</w:t>
      </w:r>
      <w:r w:rsidR="006166C1" w:rsidRPr="00394BA5">
        <w:rPr>
          <w:sz w:val="28"/>
          <w:szCs w:val="28"/>
        </w:rPr>
        <w:t>иксирую</w:t>
      </w:r>
      <w:r w:rsidR="006166C1" w:rsidRPr="00394BA5">
        <w:rPr>
          <w:sz w:val="28"/>
          <w:szCs w:val="28"/>
        </w:rPr>
        <w:t>тся</w:t>
      </w:r>
      <w:r w:rsidR="006166C1" w:rsidRPr="00394BA5">
        <w:rPr>
          <w:sz w:val="28"/>
          <w:szCs w:val="28"/>
        </w:rPr>
        <w:t xml:space="preserve"> </w:t>
      </w:r>
      <w:r w:rsidR="006166C1" w:rsidRPr="00394BA5">
        <w:rPr>
          <w:sz w:val="28"/>
          <w:szCs w:val="28"/>
        </w:rPr>
        <w:t>возможности, обеспечивающие</w:t>
      </w:r>
      <w:r w:rsidR="006166C1" w:rsidRPr="00394BA5">
        <w:rPr>
          <w:sz w:val="28"/>
          <w:szCs w:val="28"/>
        </w:rPr>
        <w:t xml:space="preserve"> перемещение в </w:t>
      </w:r>
      <w:r w:rsidR="006166C1" w:rsidRPr="00394BA5">
        <w:rPr>
          <w:sz w:val="28"/>
          <w:szCs w:val="28"/>
          <w:lang w:val="en-US"/>
        </w:rPr>
        <w:t>Human</w:t>
      </w:r>
      <w:r w:rsidR="006166C1" w:rsidRPr="00394BA5">
        <w:rPr>
          <w:sz w:val="28"/>
          <w:szCs w:val="28"/>
        </w:rPr>
        <w:t xml:space="preserve"> </w:t>
      </w:r>
      <w:r w:rsidR="006166C1" w:rsidRPr="00394BA5">
        <w:rPr>
          <w:sz w:val="28"/>
          <w:szCs w:val="28"/>
          <w:lang w:val="en-US"/>
        </w:rPr>
        <w:t>Smart</w:t>
      </w:r>
      <w:r w:rsidR="006166C1" w:rsidRPr="00394BA5">
        <w:rPr>
          <w:sz w:val="28"/>
          <w:szCs w:val="28"/>
        </w:rPr>
        <w:t xml:space="preserve"> </w:t>
      </w:r>
      <w:r w:rsidR="006166C1" w:rsidRPr="00394BA5">
        <w:rPr>
          <w:sz w:val="28"/>
          <w:szCs w:val="28"/>
          <w:lang w:val="en-US"/>
        </w:rPr>
        <w:t>cites</w:t>
      </w:r>
      <w:r w:rsidR="006166C1" w:rsidRPr="00394BA5">
        <w:rPr>
          <w:sz w:val="28"/>
          <w:szCs w:val="28"/>
        </w:rPr>
        <w:t>.</w:t>
      </w:r>
      <w:r w:rsidR="006166C1" w:rsidRPr="00394BA5">
        <w:rPr>
          <w:sz w:val="28"/>
          <w:szCs w:val="28"/>
        </w:rPr>
        <w:t xml:space="preserve"> </w:t>
      </w:r>
      <w:r w:rsidRPr="00394BA5">
        <w:rPr>
          <w:bCs/>
          <w:sz w:val="28"/>
          <w:szCs w:val="28"/>
        </w:rPr>
        <w:t xml:space="preserve">По </w:t>
      </w:r>
      <w:r w:rsidRPr="00394BA5">
        <w:rPr>
          <w:sz w:val="28"/>
          <w:szCs w:val="28"/>
        </w:rPr>
        <w:t xml:space="preserve">данным ВОЗ к 2025 году на планете Земля будет более 1 млрд. людей возрастом более 60 лет. Показано, что развитие технологий активного долголетия, направленных на предупреждение возникновения заболеваний, укрепление и восстановление здоровья, предотвращение развития клинической симптоматики на доклинической стадии входят в повестку дня большинства стран мира. Полноценное питание является одним из важнейших факторов, формирующим здоровье и трудовой потенциал нации. </w:t>
      </w:r>
      <w:r w:rsidRPr="00394BA5">
        <w:rPr>
          <w:sz w:val="28"/>
          <w:szCs w:val="28"/>
          <w:shd w:val="clear" w:color="auto" w:fill="FFFFFF"/>
        </w:rPr>
        <w:t>За последнее годы в России был принят ряд законов в области активного долголетия и сбалансированного питания, что положительно сказывается на положении пожилых людей в обществе</w:t>
      </w:r>
      <w:r w:rsidR="006166C1" w:rsidRPr="00394BA5">
        <w:rPr>
          <w:sz w:val="28"/>
          <w:szCs w:val="28"/>
          <w:shd w:val="clear" w:color="auto" w:fill="FFFFFF"/>
        </w:rPr>
        <w:t>. В</w:t>
      </w:r>
      <w:r w:rsidRPr="00394BA5">
        <w:rPr>
          <w:sz w:val="28"/>
          <w:szCs w:val="28"/>
        </w:rPr>
        <w:t xml:space="preserve">идовой предел жизни человека составляет 110 – 120 лет, средняя продолжительность жизни в России у мужчин составляет – 68,2 лет, женщин – 78,1лет, что подчеркивает актуальность рассматриваемых вопросов. </w:t>
      </w:r>
      <w:r w:rsidR="0089729F" w:rsidRPr="00394BA5">
        <w:rPr>
          <w:sz w:val="28"/>
          <w:szCs w:val="28"/>
        </w:rPr>
        <w:t>Р</w:t>
      </w:r>
      <w:r w:rsidRPr="00394BA5">
        <w:rPr>
          <w:sz w:val="28"/>
          <w:szCs w:val="28"/>
        </w:rPr>
        <w:t>азвити</w:t>
      </w:r>
      <w:r w:rsidR="0089729F" w:rsidRPr="00394BA5">
        <w:rPr>
          <w:sz w:val="28"/>
          <w:szCs w:val="28"/>
        </w:rPr>
        <w:t>е</w:t>
      </w:r>
      <w:r w:rsidRPr="00394BA5">
        <w:rPr>
          <w:sz w:val="28"/>
          <w:szCs w:val="28"/>
        </w:rPr>
        <w:t xml:space="preserve"> активного долголетия и рационального питания</w:t>
      </w:r>
      <w:r w:rsidR="0089729F" w:rsidRPr="00394BA5">
        <w:rPr>
          <w:sz w:val="28"/>
          <w:szCs w:val="28"/>
        </w:rPr>
        <w:t xml:space="preserve">, выведение новых </w:t>
      </w:r>
      <w:r w:rsidRPr="00394BA5">
        <w:rPr>
          <w:sz w:val="28"/>
          <w:szCs w:val="28"/>
        </w:rPr>
        <w:t xml:space="preserve">сортов сои пищевой направленности. </w:t>
      </w:r>
      <w:r w:rsidRPr="00394BA5">
        <w:rPr>
          <w:i/>
          <w:iCs/>
          <w:sz w:val="28"/>
          <w:szCs w:val="28"/>
        </w:rPr>
        <w:t>Цель исследования</w:t>
      </w:r>
      <w:r w:rsidRPr="00394BA5">
        <w:rPr>
          <w:sz w:val="28"/>
          <w:szCs w:val="28"/>
        </w:rPr>
        <w:t xml:space="preserve"> – обобщить материал, раскрывающий направленность </w:t>
      </w:r>
      <w:r w:rsidR="0089729F" w:rsidRPr="00394BA5">
        <w:rPr>
          <w:sz w:val="28"/>
          <w:szCs w:val="28"/>
        </w:rPr>
        <w:t xml:space="preserve">развития умных городов и </w:t>
      </w:r>
      <w:r w:rsidRPr="00394BA5">
        <w:rPr>
          <w:sz w:val="28"/>
          <w:szCs w:val="28"/>
        </w:rPr>
        <w:t>процессов</w:t>
      </w:r>
      <w:r w:rsidR="0089729F" w:rsidRPr="00394BA5">
        <w:rPr>
          <w:sz w:val="28"/>
          <w:szCs w:val="28"/>
        </w:rPr>
        <w:t>, обеспечивающих</w:t>
      </w:r>
      <w:r w:rsidRPr="00394BA5">
        <w:rPr>
          <w:sz w:val="28"/>
          <w:szCs w:val="28"/>
        </w:rPr>
        <w:t xml:space="preserve"> активно</w:t>
      </w:r>
      <w:r w:rsidR="0089729F" w:rsidRPr="00394BA5">
        <w:rPr>
          <w:sz w:val="28"/>
          <w:szCs w:val="28"/>
        </w:rPr>
        <w:t>е</w:t>
      </w:r>
      <w:r w:rsidRPr="00394BA5">
        <w:rPr>
          <w:sz w:val="28"/>
          <w:szCs w:val="28"/>
        </w:rPr>
        <w:t xml:space="preserve"> долголети</w:t>
      </w:r>
      <w:r w:rsidR="0089729F" w:rsidRPr="00394BA5">
        <w:rPr>
          <w:sz w:val="28"/>
          <w:szCs w:val="28"/>
        </w:rPr>
        <w:t>е</w:t>
      </w:r>
      <w:r w:rsidR="006166C1" w:rsidRPr="00394BA5">
        <w:rPr>
          <w:sz w:val="28"/>
          <w:szCs w:val="28"/>
        </w:rPr>
        <w:t xml:space="preserve"> в умном городе</w:t>
      </w:r>
      <w:r w:rsidRPr="00394BA5">
        <w:rPr>
          <w:sz w:val="28"/>
          <w:szCs w:val="28"/>
        </w:rPr>
        <w:t xml:space="preserve">, включения в рацион питания </w:t>
      </w:r>
      <w:r w:rsidR="0089729F" w:rsidRPr="00394BA5">
        <w:rPr>
          <w:sz w:val="28"/>
          <w:szCs w:val="28"/>
        </w:rPr>
        <w:t xml:space="preserve">горожан </w:t>
      </w:r>
      <w:r w:rsidRPr="00394BA5">
        <w:rPr>
          <w:sz w:val="28"/>
          <w:szCs w:val="28"/>
        </w:rPr>
        <w:t xml:space="preserve">продуктов, полученных из сои волгоградской селекции. </w:t>
      </w:r>
    </w:p>
    <w:p w14:paraId="7F935056" w14:textId="70A1123E" w:rsidR="00EF7F38" w:rsidRPr="00394BA5" w:rsidRDefault="00EF7F38" w:rsidP="0089729F">
      <w:pPr>
        <w:pStyle w:val="a6"/>
        <w:tabs>
          <w:tab w:val="left" w:pos="709"/>
        </w:tabs>
        <w:spacing w:before="0" w:beforeAutospacing="0" w:after="0" w:afterAutospacing="0" w:line="360" w:lineRule="auto"/>
        <w:ind w:firstLine="709"/>
        <w:jc w:val="both"/>
        <w:rPr>
          <w:sz w:val="28"/>
          <w:szCs w:val="28"/>
        </w:rPr>
      </w:pPr>
      <w:r w:rsidRPr="00394BA5">
        <w:rPr>
          <w:b/>
          <w:sz w:val="28"/>
          <w:szCs w:val="28"/>
        </w:rPr>
        <w:t>Ключевые слова</w:t>
      </w:r>
      <w:r w:rsidRPr="00394BA5">
        <w:rPr>
          <w:sz w:val="28"/>
          <w:szCs w:val="28"/>
        </w:rPr>
        <w:t xml:space="preserve">: городская жизнь, </w:t>
      </w:r>
      <w:r w:rsidR="006166C1" w:rsidRPr="00394BA5">
        <w:rPr>
          <w:sz w:val="28"/>
          <w:szCs w:val="28"/>
        </w:rPr>
        <w:t>умные города,</w:t>
      </w:r>
      <w:r w:rsidR="006166C1" w:rsidRPr="00394BA5">
        <w:rPr>
          <w:sz w:val="28"/>
          <w:szCs w:val="28"/>
        </w:rPr>
        <w:t xml:space="preserve"> </w:t>
      </w:r>
      <w:r w:rsidR="006166C1" w:rsidRPr="00394BA5">
        <w:rPr>
          <w:sz w:val="28"/>
          <w:szCs w:val="28"/>
        </w:rPr>
        <w:t>цифровая экономика,</w:t>
      </w:r>
      <w:r w:rsidR="006166C1" w:rsidRPr="00394BA5">
        <w:rPr>
          <w:sz w:val="28"/>
          <w:szCs w:val="28"/>
        </w:rPr>
        <w:t xml:space="preserve"> </w:t>
      </w:r>
      <w:r w:rsidRPr="00394BA5">
        <w:rPr>
          <w:sz w:val="28"/>
          <w:szCs w:val="28"/>
        </w:rPr>
        <w:t>пожилые люди, геродиетика, коррекция питания, продукты из сои, механизм старения, физиология человека</w:t>
      </w:r>
      <w:r w:rsidR="0089729F" w:rsidRPr="00394BA5">
        <w:rPr>
          <w:sz w:val="28"/>
          <w:szCs w:val="28"/>
        </w:rPr>
        <w:t>.</w:t>
      </w:r>
      <w:r w:rsidRPr="00394BA5">
        <w:rPr>
          <w:sz w:val="28"/>
          <w:szCs w:val="28"/>
        </w:rPr>
        <w:t xml:space="preserve"> </w:t>
      </w:r>
    </w:p>
    <w:p w14:paraId="31DB3561" w14:textId="62647723" w:rsidR="006166C1" w:rsidRPr="00394BA5" w:rsidRDefault="00EF7F38" w:rsidP="00EF7F38">
      <w:pPr>
        <w:spacing w:after="0" w:line="360" w:lineRule="auto"/>
        <w:ind w:firstLine="708"/>
        <w:jc w:val="both"/>
        <w:rPr>
          <w:rFonts w:ascii="Times New Roman" w:hAnsi="Times New Roman" w:cs="Times New Roman"/>
          <w:b/>
          <w:sz w:val="28"/>
          <w:szCs w:val="28"/>
          <w:highlight w:val="yellow"/>
          <w:lang w:val="en-US"/>
        </w:rPr>
      </w:pPr>
      <w:r w:rsidRPr="00394BA5">
        <w:rPr>
          <w:rFonts w:ascii="Times New Roman" w:hAnsi="Times New Roman" w:cs="Times New Roman"/>
          <w:b/>
          <w:sz w:val="28"/>
          <w:szCs w:val="28"/>
          <w:lang w:val="en-US"/>
        </w:rPr>
        <w:lastRenderedPageBreak/>
        <w:t xml:space="preserve">Abstract. </w:t>
      </w:r>
      <w:r w:rsidR="00394BA5" w:rsidRPr="00394BA5">
        <w:rPr>
          <w:rStyle w:val="rynqvb"/>
          <w:rFonts w:ascii="Times New Roman" w:hAnsi="Times New Roman" w:cs="Times New Roman"/>
          <w:color w:val="000000"/>
          <w:sz w:val="28"/>
          <w:szCs w:val="28"/>
          <w:shd w:val="clear" w:color="auto" w:fill="FFFFFF" w:themeFill="background1"/>
          <w:lang w:val="en-US"/>
        </w:rPr>
        <w:t>The paper presents materials that reveal some aspects of increasing active longevity in smart cities focused on the Human.</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A "smart" city is understood as an innovative city that introduces a set of technical solutions and organizational measures aimed at achieving the highest possible quality of human life, active longevity, and creating conditions for rational nutrition.</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 xml:space="preserve">The general and special factors that led to the transition from a simple city to a “smart” one </w:t>
      </w:r>
      <w:proofErr w:type="gramStart"/>
      <w:r w:rsidR="00394BA5" w:rsidRPr="00394BA5">
        <w:rPr>
          <w:rStyle w:val="rynqvb"/>
          <w:rFonts w:ascii="Times New Roman" w:hAnsi="Times New Roman" w:cs="Times New Roman"/>
          <w:color w:val="000000"/>
          <w:sz w:val="28"/>
          <w:szCs w:val="28"/>
          <w:shd w:val="clear" w:color="auto" w:fill="FFFFFF" w:themeFill="background1"/>
          <w:lang w:val="en-US"/>
        </w:rPr>
        <w:t>are</w:t>
      </w:r>
      <w:proofErr w:type="gramEnd"/>
      <w:r w:rsidR="00394BA5" w:rsidRPr="00394BA5">
        <w:rPr>
          <w:rStyle w:val="rynqvb"/>
          <w:rFonts w:ascii="Times New Roman" w:hAnsi="Times New Roman" w:cs="Times New Roman"/>
          <w:color w:val="000000"/>
          <w:sz w:val="28"/>
          <w:szCs w:val="28"/>
          <w:shd w:val="clear" w:color="auto" w:fill="FFFFFF" w:themeFill="background1"/>
          <w:lang w:val="en-US"/>
        </w:rPr>
        <w:t xml:space="preserve"> singled out.</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The possibilities that provide movement in Human Smart cites are fixed.</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According to WHO, by 2025 there will be more than 1 billion people over 60 years old on the planet Earth.</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It is shown that the development of active longevity technologies aimed at preventing the occurrence of diseases,</w:t>
      </w:r>
      <w:r w:rsidR="00394BA5" w:rsidRPr="00394BA5">
        <w:rPr>
          <w:rStyle w:val="rynqvb"/>
          <w:rFonts w:ascii="Times New Roman" w:hAnsi="Times New Roman" w:cs="Times New Roman"/>
          <w:color w:val="000000"/>
          <w:sz w:val="28"/>
          <w:szCs w:val="28"/>
          <w:shd w:val="clear" w:color="auto" w:fill="F5F5F5"/>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strengthening and restoring health, preventing the development of clinical symptoms at the preclinical stage are on the agenda of most countries of the world.</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Good nutrition is one of the most important factors that shape the health and labor potential of the nation.</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In recent years, a number of laws have been adopted in Russia in the field of active longevity and balanced nutrition, which has a positive effect on the position of older people in society.</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The species limit of human life is 110 - 120 years, the average life expectancy in Russia for men is 68.2 years, for women - 78.1 years, which emphasizes the relevance of the issues under consideration.</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Development of active longevity and rational nutrition, breeding of new varieties of food-oriented soybeans.</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Style w:val="rynqvb"/>
          <w:rFonts w:ascii="Times New Roman" w:hAnsi="Times New Roman" w:cs="Times New Roman"/>
          <w:color w:val="000000"/>
          <w:sz w:val="28"/>
          <w:szCs w:val="28"/>
          <w:shd w:val="clear" w:color="auto" w:fill="FFFFFF" w:themeFill="background1"/>
          <w:lang w:val="en-US"/>
        </w:rPr>
        <w:t>The purpose of the study is to summarize the material that reveals the direction of the development of smart cities and processes that ensure active longevity in a smart city, the inclusion of products obtained from Volgograd soybean selection in the diet of citizens.</w:t>
      </w:r>
    </w:p>
    <w:p w14:paraId="65E605B2" w14:textId="5E145ACF" w:rsidR="00EF7F38" w:rsidRDefault="00EF7F38" w:rsidP="00394BA5">
      <w:pPr>
        <w:keepNext/>
        <w:keepLines/>
        <w:shd w:val="clear" w:color="auto" w:fill="FFFFFF" w:themeFill="background1"/>
        <w:suppressAutoHyphens/>
        <w:spacing w:after="0" w:line="360" w:lineRule="auto"/>
        <w:ind w:firstLine="708"/>
        <w:jc w:val="both"/>
        <w:rPr>
          <w:rFonts w:ascii="Times New Roman" w:hAnsi="Times New Roman" w:cs="Times New Roman"/>
          <w:color w:val="000000"/>
          <w:sz w:val="28"/>
          <w:szCs w:val="28"/>
          <w:shd w:val="clear" w:color="auto" w:fill="FFFFFF" w:themeFill="background1"/>
          <w:lang w:val="en-US"/>
        </w:rPr>
      </w:pPr>
      <w:r w:rsidRPr="00394BA5">
        <w:rPr>
          <w:rFonts w:ascii="Times New Roman" w:hAnsi="Times New Roman" w:cs="Times New Roman"/>
          <w:b/>
          <w:i/>
          <w:iCs/>
          <w:sz w:val="28"/>
          <w:szCs w:val="28"/>
          <w:shd w:val="clear" w:color="auto" w:fill="FFFFFF" w:themeFill="background1"/>
          <w:lang w:val="en-US"/>
        </w:rPr>
        <w:t>Key words</w:t>
      </w:r>
      <w:r w:rsidRPr="00394BA5">
        <w:rPr>
          <w:rFonts w:ascii="Times New Roman" w:hAnsi="Times New Roman" w:cs="Times New Roman"/>
          <w:b/>
          <w:sz w:val="28"/>
          <w:szCs w:val="28"/>
          <w:shd w:val="clear" w:color="auto" w:fill="FFFFFF" w:themeFill="background1"/>
          <w:lang w:val="en-US"/>
        </w:rPr>
        <w:t>:</w:t>
      </w:r>
      <w:r w:rsidRPr="00394BA5">
        <w:rPr>
          <w:rFonts w:ascii="Times New Roman" w:hAnsi="Times New Roman" w:cs="Times New Roman"/>
          <w:sz w:val="28"/>
          <w:szCs w:val="28"/>
          <w:shd w:val="clear" w:color="auto" w:fill="FFFFFF" w:themeFill="background1"/>
          <w:lang w:val="en-US"/>
        </w:rPr>
        <w:t xml:space="preserve"> </w:t>
      </w:r>
      <w:r w:rsidR="00394BA5" w:rsidRPr="00394BA5">
        <w:rPr>
          <w:rFonts w:ascii="Times New Roman" w:hAnsi="Times New Roman" w:cs="Times New Roman"/>
          <w:color w:val="000000"/>
          <w:sz w:val="28"/>
          <w:szCs w:val="28"/>
          <w:shd w:val="clear" w:color="auto" w:fill="FFFFFF" w:themeFill="background1"/>
          <w:lang w:val="en-US"/>
        </w:rPr>
        <w:t xml:space="preserve">urban life, smart cities, digital economy, elderly people, </w:t>
      </w:r>
      <w:proofErr w:type="spellStart"/>
      <w:r w:rsidR="00394BA5" w:rsidRPr="00394BA5">
        <w:rPr>
          <w:rFonts w:ascii="Times New Roman" w:hAnsi="Times New Roman" w:cs="Times New Roman"/>
          <w:color w:val="000000"/>
          <w:sz w:val="28"/>
          <w:szCs w:val="28"/>
          <w:shd w:val="clear" w:color="auto" w:fill="FFFFFF" w:themeFill="background1"/>
          <w:lang w:val="en-US"/>
        </w:rPr>
        <w:t>gerodietics</w:t>
      </w:r>
      <w:proofErr w:type="spellEnd"/>
      <w:r w:rsidR="00394BA5" w:rsidRPr="00394BA5">
        <w:rPr>
          <w:rFonts w:ascii="Times New Roman" w:hAnsi="Times New Roman" w:cs="Times New Roman"/>
          <w:color w:val="000000"/>
          <w:sz w:val="28"/>
          <w:szCs w:val="28"/>
          <w:shd w:val="clear" w:color="auto" w:fill="FFFFFF" w:themeFill="background1"/>
          <w:lang w:val="en-US"/>
        </w:rPr>
        <w:t>,</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Fonts w:ascii="Times New Roman" w:hAnsi="Times New Roman" w:cs="Times New Roman"/>
          <w:color w:val="000000"/>
          <w:sz w:val="28"/>
          <w:szCs w:val="28"/>
          <w:shd w:val="clear" w:color="auto" w:fill="FFFFFF" w:themeFill="background1"/>
          <w:lang w:val="en-US"/>
        </w:rPr>
        <w:t>dietary modification, soy products, aging mechanism,</w:t>
      </w:r>
      <w:r w:rsidR="00394BA5" w:rsidRPr="00394BA5">
        <w:rPr>
          <w:rFonts w:ascii="Times New Roman" w:hAnsi="Times New Roman" w:cs="Times New Roman"/>
          <w:color w:val="000000"/>
          <w:sz w:val="28"/>
          <w:szCs w:val="28"/>
          <w:shd w:val="clear" w:color="auto" w:fill="FFFFFF" w:themeFill="background1"/>
          <w:lang w:val="en-US"/>
        </w:rPr>
        <w:t xml:space="preserve"> </w:t>
      </w:r>
      <w:r w:rsidR="00394BA5" w:rsidRPr="00394BA5">
        <w:rPr>
          <w:rFonts w:ascii="Times New Roman" w:hAnsi="Times New Roman" w:cs="Times New Roman"/>
          <w:color w:val="000000"/>
          <w:sz w:val="28"/>
          <w:szCs w:val="28"/>
          <w:shd w:val="clear" w:color="auto" w:fill="FFFFFF" w:themeFill="background1"/>
          <w:lang w:val="en-US"/>
        </w:rPr>
        <w:t>human physiology.</w:t>
      </w:r>
    </w:p>
    <w:p w14:paraId="4DEC9BFA" w14:textId="77777777" w:rsidR="00394BA5" w:rsidRPr="00394BA5" w:rsidRDefault="00394BA5" w:rsidP="00394BA5">
      <w:pPr>
        <w:keepNext/>
        <w:keepLines/>
        <w:shd w:val="clear" w:color="auto" w:fill="FFFFFF" w:themeFill="background1"/>
        <w:suppressAutoHyphens/>
        <w:spacing w:after="0" w:line="360" w:lineRule="auto"/>
        <w:ind w:firstLine="708"/>
        <w:jc w:val="both"/>
        <w:rPr>
          <w:rFonts w:ascii="Times New Roman" w:hAnsi="Times New Roman" w:cs="Times New Roman"/>
          <w:sz w:val="28"/>
          <w:szCs w:val="28"/>
          <w:lang w:val="en-US"/>
        </w:rPr>
      </w:pPr>
    </w:p>
    <w:p w14:paraId="7387926C" w14:textId="390887DC" w:rsidR="000B2E69" w:rsidRPr="0055629A" w:rsidRDefault="002B18F6" w:rsidP="009547D5">
      <w:pPr>
        <w:pStyle w:val="a6"/>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iCs/>
          <w:sz w:val="28"/>
          <w:szCs w:val="28"/>
        </w:rPr>
      </w:pPr>
      <w:r w:rsidRPr="0055629A">
        <w:rPr>
          <w:b/>
          <w:bCs/>
          <w:i/>
          <w:sz w:val="28"/>
          <w:szCs w:val="28"/>
        </w:rPr>
        <w:t>Введение</w:t>
      </w:r>
      <w:r w:rsidR="009547D5" w:rsidRPr="0055629A">
        <w:rPr>
          <w:b/>
          <w:bCs/>
          <w:i/>
          <w:sz w:val="28"/>
          <w:szCs w:val="28"/>
        </w:rPr>
        <w:t xml:space="preserve">. </w:t>
      </w:r>
      <w:r w:rsidR="009547D5" w:rsidRPr="0055629A">
        <w:rPr>
          <w:iCs/>
          <w:sz w:val="28"/>
          <w:szCs w:val="28"/>
        </w:rPr>
        <w:t xml:space="preserve">Умные города все больше становятся визитной карточкой многих стран мира. </w:t>
      </w:r>
      <w:r w:rsidR="0089729F" w:rsidRPr="0055629A">
        <w:rPr>
          <w:iCs/>
          <w:sz w:val="28"/>
          <w:szCs w:val="28"/>
        </w:rPr>
        <w:t xml:space="preserve">По словам урбаниста А. Оливера, весь процесс перехода от </w:t>
      </w:r>
      <w:r w:rsidR="0089729F" w:rsidRPr="0055629A">
        <w:rPr>
          <w:iCs/>
          <w:sz w:val="28"/>
          <w:szCs w:val="28"/>
          <w:lang w:val="en-US"/>
        </w:rPr>
        <w:t>Smart</w:t>
      </w:r>
      <w:r w:rsidR="0089729F" w:rsidRPr="0055629A">
        <w:rPr>
          <w:iCs/>
          <w:sz w:val="28"/>
          <w:szCs w:val="28"/>
        </w:rPr>
        <w:t xml:space="preserve"> </w:t>
      </w:r>
      <w:r w:rsidR="0089729F" w:rsidRPr="0055629A">
        <w:rPr>
          <w:iCs/>
          <w:sz w:val="28"/>
          <w:szCs w:val="28"/>
          <w:lang w:val="en-US"/>
        </w:rPr>
        <w:t>city</w:t>
      </w:r>
      <w:r w:rsidR="0089729F" w:rsidRPr="0055629A">
        <w:rPr>
          <w:iCs/>
          <w:sz w:val="28"/>
          <w:szCs w:val="28"/>
        </w:rPr>
        <w:t xml:space="preserve"> к «гуманному городу» (</w:t>
      </w:r>
      <w:r w:rsidR="0089729F" w:rsidRPr="0055629A">
        <w:rPr>
          <w:iCs/>
          <w:sz w:val="28"/>
          <w:szCs w:val="28"/>
          <w:lang w:val="en-US"/>
        </w:rPr>
        <w:t>HSC</w:t>
      </w:r>
      <w:r w:rsidR="0089729F" w:rsidRPr="0055629A">
        <w:rPr>
          <w:iCs/>
          <w:sz w:val="28"/>
          <w:szCs w:val="28"/>
        </w:rPr>
        <w:t xml:space="preserve">) </w:t>
      </w:r>
      <w:r w:rsidR="0055629A" w:rsidRPr="0055629A">
        <w:rPr>
          <w:iCs/>
          <w:sz w:val="28"/>
          <w:szCs w:val="28"/>
        </w:rPr>
        <w:t>сводится к переходу</w:t>
      </w:r>
      <w:r w:rsidR="0089729F" w:rsidRPr="0055629A">
        <w:rPr>
          <w:iCs/>
          <w:sz w:val="28"/>
          <w:szCs w:val="28"/>
        </w:rPr>
        <w:t xml:space="preserve"> от практики частно-государственного партнёрства (</w:t>
      </w:r>
      <w:r w:rsidR="0089729F" w:rsidRPr="0055629A">
        <w:rPr>
          <w:iCs/>
          <w:sz w:val="28"/>
          <w:szCs w:val="28"/>
          <w:lang w:val="en-US"/>
        </w:rPr>
        <w:t>public</w:t>
      </w:r>
      <w:r w:rsidR="0089729F" w:rsidRPr="0055629A">
        <w:rPr>
          <w:iCs/>
          <w:sz w:val="28"/>
          <w:szCs w:val="28"/>
        </w:rPr>
        <w:t>-</w:t>
      </w:r>
      <w:r w:rsidR="0089729F" w:rsidRPr="0055629A">
        <w:rPr>
          <w:iCs/>
          <w:sz w:val="28"/>
          <w:szCs w:val="28"/>
          <w:lang w:val="en-US"/>
        </w:rPr>
        <w:t>private</w:t>
      </w:r>
      <w:r w:rsidR="0089729F" w:rsidRPr="0055629A">
        <w:rPr>
          <w:iCs/>
          <w:sz w:val="28"/>
          <w:szCs w:val="28"/>
        </w:rPr>
        <w:t>-</w:t>
      </w:r>
      <w:r w:rsidR="0089729F" w:rsidRPr="0055629A">
        <w:rPr>
          <w:iCs/>
          <w:sz w:val="28"/>
          <w:szCs w:val="28"/>
          <w:lang w:val="en-US"/>
        </w:rPr>
        <w:t>partnerships</w:t>
      </w:r>
      <w:r w:rsidR="0089729F" w:rsidRPr="0055629A">
        <w:rPr>
          <w:iCs/>
          <w:sz w:val="28"/>
          <w:szCs w:val="28"/>
        </w:rPr>
        <w:t xml:space="preserve"> - 3</w:t>
      </w:r>
      <w:r w:rsidR="0089729F" w:rsidRPr="0055629A">
        <w:rPr>
          <w:iCs/>
          <w:sz w:val="28"/>
          <w:szCs w:val="28"/>
          <w:lang w:val="en-US"/>
        </w:rPr>
        <w:t>P</w:t>
      </w:r>
      <w:r w:rsidR="0089729F" w:rsidRPr="0055629A">
        <w:rPr>
          <w:iCs/>
          <w:sz w:val="28"/>
          <w:szCs w:val="28"/>
        </w:rPr>
        <w:t>) к практике частно-народно-государственного партнёрства (</w:t>
      </w:r>
      <w:r w:rsidR="0089729F" w:rsidRPr="0055629A">
        <w:rPr>
          <w:iCs/>
          <w:sz w:val="28"/>
          <w:szCs w:val="28"/>
          <w:lang w:val="en-US"/>
        </w:rPr>
        <w:t>public</w:t>
      </w:r>
      <w:r w:rsidR="0089729F" w:rsidRPr="0055629A">
        <w:rPr>
          <w:iCs/>
          <w:sz w:val="28"/>
          <w:szCs w:val="28"/>
        </w:rPr>
        <w:t>-</w:t>
      </w:r>
      <w:r w:rsidR="0089729F" w:rsidRPr="0055629A">
        <w:rPr>
          <w:iCs/>
          <w:sz w:val="28"/>
          <w:szCs w:val="28"/>
          <w:lang w:val="en-US"/>
        </w:rPr>
        <w:t>private</w:t>
      </w:r>
      <w:r w:rsidR="0089729F" w:rsidRPr="0055629A">
        <w:rPr>
          <w:iCs/>
          <w:sz w:val="28"/>
          <w:szCs w:val="28"/>
        </w:rPr>
        <w:t>-</w:t>
      </w:r>
      <w:r w:rsidR="0089729F" w:rsidRPr="0055629A">
        <w:rPr>
          <w:iCs/>
          <w:sz w:val="28"/>
          <w:szCs w:val="28"/>
          <w:lang w:val="en-US"/>
        </w:rPr>
        <w:t>people</w:t>
      </w:r>
      <w:r w:rsidR="0089729F" w:rsidRPr="0055629A">
        <w:rPr>
          <w:iCs/>
          <w:sz w:val="28"/>
          <w:szCs w:val="28"/>
        </w:rPr>
        <w:t>-</w:t>
      </w:r>
      <w:r w:rsidR="0089729F" w:rsidRPr="0055629A">
        <w:rPr>
          <w:iCs/>
          <w:sz w:val="28"/>
          <w:szCs w:val="28"/>
          <w:lang w:val="en-US"/>
        </w:rPr>
        <w:t>partnerships</w:t>
      </w:r>
      <w:r w:rsidR="0089729F" w:rsidRPr="0055629A">
        <w:rPr>
          <w:iCs/>
          <w:sz w:val="28"/>
          <w:szCs w:val="28"/>
        </w:rPr>
        <w:t xml:space="preserve"> </w:t>
      </w:r>
      <w:r w:rsidR="0089729F" w:rsidRPr="0055629A">
        <w:rPr>
          <w:iCs/>
          <w:sz w:val="28"/>
          <w:szCs w:val="28"/>
        </w:rPr>
        <w:lastRenderedPageBreak/>
        <w:t>- 4</w:t>
      </w:r>
      <w:r w:rsidR="0089729F" w:rsidRPr="0055629A">
        <w:rPr>
          <w:rFonts w:eastAsiaTheme="minorHAnsi"/>
          <w:iCs/>
          <w:sz w:val="28"/>
          <w:szCs w:val="28"/>
          <w:lang w:eastAsia="en-US"/>
        </w:rPr>
        <w:t xml:space="preserve"> </w:t>
      </w:r>
      <w:r w:rsidR="0089729F" w:rsidRPr="0055629A">
        <w:rPr>
          <w:iCs/>
          <w:sz w:val="28"/>
          <w:szCs w:val="28"/>
          <w:lang w:val="en-US"/>
        </w:rPr>
        <w:t>P</w:t>
      </w:r>
      <w:r w:rsidR="0089729F" w:rsidRPr="0055629A">
        <w:rPr>
          <w:iCs/>
          <w:sz w:val="28"/>
          <w:szCs w:val="28"/>
        </w:rPr>
        <w:t>)</w:t>
      </w:r>
      <w:r w:rsidR="009547D5" w:rsidRPr="0055629A">
        <w:rPr>
          <w:iCs/>
          <w:sz w:val="28"/>
          <w:szCs w:val="28"/>
        </w:rPr>
        <w:t xml:space="preserve">; переходу на </w:t>
      </w:r>
      <w:r w:rsidR="003207F7" w:rsidRPr="0055629A">
        <w:rPr>
          <w:iCs/>
          <w:sz w:val="28"/>
          <w:szCs w:val="28"/>
        </w:rPr>
        <w:t xml:space="preserve">технологии, ориентированные </w:t>
      </w:r>
      <w:r w:rsidR="0089729F" w:rsidRPr="0055629A">
        <w:rPr>
          <w:iCs/>
          <w:sz w:val="28"/>
          <w:szCs w:val="28"/>
        </w:rPr>
        <w:t xml:space="preserve">на человека, </w:t>
      </w:r>
      <w:r w:rsidR="0055629A" w:rsidRPr="0055629A">
        <w:rPr>
          <w:iCs/>
          <w:sz w:val="28"/>
          <w:szCs w:val="28"/>
        </w:rPr>
        <w:t>на инновационные</w:t>
      </w:r>
      <w:r w:rsidR="0089729F" w:rsidRPr="0055629A">
        <w:rPr>
          <w:iCs/>
          <w:sz w:val="28"/>
          <w:szCs w:val="28"/>
        </w:rPr>
        <w:t xml:space="preserve"> экосистемы </w:t>
      </w:r>
      <w:r w:rsidR="0055629A" w:rsidRPr="0055629A">
        <w:rPr>
          <w:iCs/>
          <w:sz w:val="28"/>
          <w:szCs w:val="28"/>
        </w:rPr>
        <w:t>(«</w:t>
      </w:r>
      <w:r w:rsidR="0089729F" w:rsidRPr="0055629A">
        <w:rPr>
          <w:iCs/>
          <w:sz w:val="28"/>
          <w:szCs w:val="28"/>
        </w:rPr>
        <w:t>Живы</w:t>
      </w:r>
      <w:r w:rsidR="009547D5" w:rsidRPr="0055629A">
        <w:rPr>
          <w:iCs/>
          <w:sz w:val="28"/>
          <w:szCs w:val="28"/>
        </w:rPr>
        <w:t>е</w:t>
      </w:r>
      <w:r w:rsidR="0089729F" w:rsidRPr="0055629A">
        <w:rPr>
          <w:iCs/>
          <w:sz w:val="28"/>
          <w:szCs w:val="28"/>
        </w:rPr>
        <w:t xml:space="preserve"> лаборатори</w:t>
      </w:r>
      <w:r w:rsidR="009547D5" w:rsidRPr="0055629A">
        <w:rPr>
          <w:iCs/>
          <w:sz w:val="28"/>
          <w:szCs w:val="28"/>
        </w:rPr>
        <w:t>и</w:t>
      </w:r>
      <w:r w:rsidR="003207F7" w:rsidRPr="0055629A">
        <w:rPr>
          <w:iCs/>
          <w:sz w:val="28"/>
          <w:szCs w:val="28"/>
        </w:rPr>
        <w:t>»</w:t>
      </w:r>
      <w:r w:rsidR="0089729F" w:rsidRPr="0055629A">
        <w:rPr>
          <w:iCs/>
          <w:sz w:val="28"/>
          <w:szCs w:val="28"/>
        </w:rPr>
        <w:t xml:space="preserve"> - Urban </w:t>
      </w:r>
      <w:proofErr w:type="spellStart"/>
      <w:r w:rsidR="0089729F" w:rsidRPr="0055629A">
        <w:rPr>
          <w:iCs/>
          <w:sz w:val="28"/>
          <w:szCs w:val="28"/>
        </w:rPr>
        <w:t>Living</w:t>
      </w:r>
      <w:proofErr w:type="spellEnd"/>
      <w:r w:rsidR="0089729F" w:rsidRPr="0055629A">
        <w:rPr>
          <w:iCs/>
          <w:sz w:val="28"/>
          <w:szCs w:val="28"/>
        </w:rPr>
        <w:t xml:space="preserve"> Lab)</w:t>
      </w:r>
      <w:r w:rsidR="003207F7" w:rsidRPr="0055629A">
        <w:rPr>
          <w:iCs/>
          <w:sz w:val="28"/>
          <w:szCs w:val="28"/>
        </w:rPr>
        <w:t xml:space="preserve">. </w:t>
      </w:r>
      <w:r w:rsidR="009547D5" w:rsidRPr="0055629A">
        <w:rPr>
          <w:iCs/>
          <w:sz w:val="28"/>
          <w:szCs w:val="28"/>
        </w:rPr>
        <w:t xml:space="preserve">В умных городах все </w:t>
      </w:r>
      <w:r w:rsidR="0089729F" w:rsidRPr="0055629A">
        <w:rPr>
          <w:iCs/>
          <w:sz w:val="28"/>
          <w:szCs w:val="28"/>
        </w:rPr>
        <w:t>горожане становятся агентами смарт-трансформации, а технологии — инструмент</w:t>
      </w:r>
      <w:r w:rsidR="009547D5" w:rsidRPr="0055629A">
        <w:rPr>
          <w:iCs/>
          <w:sz w:val="28"/>
          <w:szCs w:val="28"/>
        </w:rPr>
        <w:t>ами</w:t>
      </w:r>
      <w:r w:rsidR="0089729F" w:rsidRPr="0055629A">
        <w:rPr>
          <w:iCs/>
          <w:sz w:val="28"/>
          <w:szCs w:val="28"/>
        </w:rPr>
        <w:t xml:space="preserve"> поддержки.</w:t>
      </w:r>
      <w:r w:rsidR="009547D5" w:rsidRPr="0055629A">
        <w:rPr>
          <w:iCs/>
          <w:sz w:val="28"/>
          <w:szCs w:val="28"/>
        </w:rPr>
        <w:t xml:space="preserve"> </w:t>
      </w:r>
      <w:r w:rsidR="0089729F" w:rsidRPr="0055629A">
        <w:rPr>
          <w:iCs/>
          <w:sz w:val="28"/>
          <w:szCs w:val="28"/>
        </w:rPr>
        <w:t xml:space="preserve">Статистические данные показывают, что в России, один из самых высоких в мире показателей проникновения мобильных </w:t>
      </w:r>
      <w:r w:rsidR="009547D5" w:rsidRPr="0055629A">
        <w:rPr>
          <w:iCs/>
          <w:sz w:val="28"/>
          <w:szCs w:val="28"/>
        </w:rPr>
        <w:t>телефонов</w:t>
      </w:r>
      <w:r w:rsidR="0089729F" w:rsidRPr="0055629A">
        <w:rPr>
          <w:iCs/>
          <w:sz w:val="28"/>
          <w:szCs w:val="28"/>
        </w:rPr>
        <w:t xml:space="preserve"> (153 абонента на 100 чел</w:t>
      </w:r>
      <w:r w:rsidR="000B2E69" w:rsidRPr="0055629A">
        <w:rPr>
          <w:iCs/>
          <w:sz w:val="28"/>
          <w:szCs w:val="28"/>
        </w:rPr>
        <w:t>.</w:t>
      </w:r>
      <w:r w:rsidR="0089729F" w:rsidRPr="0055629A">
        <w:rPr>
          <w:iCs/>
          <w:sz w:val="28"/>
          <w:szCs w:val="28"/>
        </w:rPr>
        <w:t>), средняя скорость подключения к Интернету в два раза выше мирового значения</w:t>
      </w:r>
      <w:r w:rsidR="000B2E69" w:rsidRPr="0055629A">
        <w:rPr>
          <w:iCs/>
          <w:sz w:val="28"/>
          <w:szCs w:val="28"/>
        </w:rPr>
        <w:t xml:space="preserve"> (</w:t>
      </w:r>
      <w:r w:rsidR="0089729F" w:rsidRPr="0055629A">
        <w:rPr>
          <w:iCs/>
          <w:sz w:val="28"/>
          <w:szCs w:val="28"/>
        </w:rPr>
        <w:t>75% семей имеют широкополосный доступ в Интернет</w:t>
      </w:r>
      <w:r w:rsidR="000B2E69" w:rsidRPr="0055629A">
        <w:rPr>
          <w:iCs/>
          <w:sz w:val="28"/>
          <w:szCs w:val="28"/>
        </w:rPr>
        <w:t xml:space="preserve">). </w:t>
      </w:r>
      <w:r w:rsidR="0089729F" w:rsidRPr="0055629A">
        <w:rPr>
          <w:iCs/>
          <w:sz w:val="28"/>
          <w:szCs w:val="28"/>
        </w:rPr>
        <w:t xml:space="preserve">В умном городе, ориентированном на человека, технологии являются истинными </w:t>
      </w:r>
      <w:proofErr w:type="spellStart"/>
      <w:r w:rsidR="0089729F" w:rsidRPr="0055629A">
        <w:rPr>
          <w:iCs/>
          <w:sz w:val="28"/>
          <w:szCs w:val="28"/>
        </w:rPr>
        <w:t>акторами</w:t>
      </w:r>
      <w:proofErr w:type="spellEnd"/>
      <w:r w:rsidR="0089729F" w:rsidRPr="0055629A">
        <w:rPr>
          <w:iCs/>
          <w:sz w:val="28"/>
          <w:szCs w:val="28"/>
        </w:rPr>
        <w:t xml:space="preserve"> </w:t>
      </w:r>
      <w:r w:rsidR="000B2E69" w:rsidRPr="0055629A">
        <w:rPr>
          <w:iCs/>
          <w:sz w:val="28"/>
          <w:szCs w:val="28"/>
        </w:rPr>
        <w:t>цифровизации</w:t>
      </w:r>
      <w:r w:rsidR="0089729F" w:rsidRPr="0055629A">
        <w:rPr>
          <w:iCs/>
          <w:sz w:val="28"/>
          <w:szCs w:val="28"/>
        </w:rPr>
        <w:t>.</w:t>
      </w:r>
    </w:p>
    <w:p w14:paraId="15982FA5" w14:textId="0F900DC7" w:rsidR="00EF7F38" w:rsidRPr="0055629A" w:rsidRDefault="000B2E69" w:rsidP="00394BA5">
      <w:pPr>
        <w:pStyle w:val="a6"/>
        <w:tabs>
          <w:tab w:val="left" w:pos="709"/>
        </w:tabs>
        <w:spacing w:before="0" w:beforeAutospacing="0" w:after="0" w:afterAutospacing="0" w:line="360" w:lineRule="auto"/>
        <w:ind w:firstLine="709"/>
        <w:jc w:val="both"/>
        <w:textAlignment w:val="baseline"/>
        <w:rPr>
          <w:sz w:val="28"/>
          <w:szCs w:val="28"/>
        </w:rPr>
      </w:pPr>
      <w:r w:rsidRPr="0055629A">
        <w:rPr>
          <w:iCs/>
          <w:sz w:val="28"/>
          <w:szCs w:val="28"/>
        </w:rPr>
        <w:t>П</w:t>
      </w:r>
      <w:r w:rsidR="00EF7F38" w:rsidRPr="0055629A">
        <w:rPr>
          <w:sz w:val="28"/>
          <w:szCs w:val="28"/>
        </w:rPr>
        <w:t>о данным В</w:t>
      </w:r>
      <w:r w:rsidR="00394BA5">
        <w:rPr>
          <w:sz w:val="28"/>
          <w:szCs w:val="28"/>
        </w:rPr>
        <w:t>ОЗ</w:t>
      </w:r>
      <w:r w:rsidR="00EF7F38" w:rsidRPr="0055629A">
        <w:rPr>
          <w:sz w:val="28"/>
          <w:szCs w:val="28"/>
        </w:rPr>
        <w:t xml:space="preserve"> продолжительность жизни и количество людей старших возрастов постоянно растет, к 2025 году </w:t>
      </w:r>
      <w:r w:rsidRPr="0055629A">
        <w:rPr>
          <w:sz w:val="28"/>
          <w:szCs w:val="28"/>
        </w:rPr>
        <w:t>может</w:t>
      </w:r>
      <w:r w:rsidR="00EF7F38" w:rsidRPr="0055629A">
        <w:rPr>
          <w:sz w:val="28"/>
          <w:szCs w:val="28"/>
        </w:rPr>
        <w:t xml:space="preserve"> достичь – 1 млрд. Урбанизация – это вполне закономерный и неотъемлемый этап развития человечества, а отток населения в </w:t>
      </w:r>
      <w:r w:rsidRPr="0055629A">
        <w:rPr>
          <w:sz w:val="28"/>
          <w:szCs w:val="28"/>
        </w:rPr>
        <w:t>мегаполисы</w:t>
      </w:r>
      <w:r w:rsidR="00EF7F38" w:rsidRPr="0055629A">
        <w:rPr>
          <w:sz w:val="28"/>
          <w:szCs w:val="28"/>
        </w:rPr>
        <w:t xml:space="preserve"> можно квалифицировать как устоявшейся тренд</w:t>
      </w:r>
      <w:r w:rsidRPr="0055629A">
        <w:rPr>
          <w:sz w:val="28"/>
          <w:szCs w:val="28"/>
        </w:rPr>
        <w:t>.</w:t>
      </w:r>
      <w:r w:rsidR="00EF7F38" w:rsidRPr="0055629A">
        <w:rPr>
          <w:sz w:val="28"/>
          <w:szCs w:val="28"/>
        </w:rPr>
        <w:t xml:space="preserve"> В Российской Федерации проживает 146 млн. человек, 109 млн. их них – жители городов. </w:t>
      </w:r>
      <w:r w:rsidRPr="0055629A">
        <w:rPr>
          <w:sz w:val="28"/>
          <w:szCs w:val="28"/>
        </w:rPr>
        <w:t>Более</w:t>
      </w:r>
      <w:r w:rsidR="00EF7F38" w:rsidRPr="0055629A">
        <w:rPr>
          <w:sz w:val="28"/>
          <w:szCs w:val="28"/>
        </w:rPr>
        <w:t xml:space="preserve"> 30 млн. человек старше трудоспособного возраста, </w:t>
      </w:r>
      <w:r w:rsidRPr="0055629A">
        <w:rPr>
          <w:sz w:val="28"/>
          <w:szCs w:val="28"/>
        </w:rPr>
        <w:t xml:space="preserve">а в </w:t>
      </w:r>
      <w:r w:rsidR="00EF7F38" w:rsidRPr="0055629A">
        <w:rPr>
          <w:sz w:val="28"/>
          <w:szCs w:val="28"/>
        </w:rPr>
        <w:t>Волгоградской области</w:t>
      </w:r>
      <w:r w:rsidRPr="0055629A">
        <w:rPr>
          <w:sz w:val="28"/>
          <w:szCs w:val="28"/>
        </w:rPr>
        <w:t xml:space="preserve"> их</w:t>
      </w:r>
      <w:r w:rsidR="00EF7F38" w:rsidRPr="0055629A">
        <w:rPr>
          <w:sz w:val="28"/>
          <w:szCs w:val="28"/>
        </w:rPr>
        <w:t xml:space="preserve"> – 759 тыс. чел. (из них 23% – инвалиды). Одним из доминантных направлений современной жизни в больших городах является развитие технологий активного долголетия, направленных на предупреждение возникновения заболеваний, укрепление и восстановление здоровья, предотвращение развития клинической симптоматики на доклинической стадии. В системе здравоохранения это направление способствует развитию персонализированной медицины и профилактики социально-значимых заболеваний; учету эндогенных и экзогенных факторов в развитии преждевременного старения. В свою очередь, полноценное питание является одним из важнейших факторов, формирующих здоровье и трудовой потенциал нации. От того, насколько рационально питается человек, зависят его физическое и умственное развитие, уровень работоспособности и продолжительности жизни, а также сопротивляемость организма к инфекциям и неблагоприятным факторам внешней среды.</w:t>
      </w:r>
      <w:r w:rsidR="00EF7F38" w:rsidRPr="0055629A">
        <w:rPr>
          <w:sz w:val="28"/>
          <w:szCs w:val="28"/>
          <w:shd w:val="clear" w:color="auto" w:fill="FFFFFF"/>
        </w:rPr>
        <w:t xml:space="preserve"> За последнее время были приняты ряд законодательных актов в области активного долголетия и сбалансированного </w:t>
      </w:r>
      <w:r w:rsidR="00EF7F38" w:rsidRPr="0055629A">
        <w:rPr>
          <w:sz w:val="28"/>
          <w:szCs w:val="28"/>
          <w:shd w:val="clear" w:color="auto" w:fill="FFFFFF"/>
        </w:rPr>
        <w:lastRenderedPageBreak/>
        <w:t>питания: Доктрина продовольственной безопасности Р</w:t>
      </w:r>
      <w:r w:rsidR="00394BA5">
        <w:rPr>
          <w:sz w:val="28"/>
          <w:szCs w:val="28"/>
          <w:shd w:val="clear" w:color="auto" w:fill="FFFFFF"/>
        </w:rPr>
        <w:t>Ф</w:t>
      </w:r>
      <w:r w:rsidR="00EF7F38" w:rsidRPr="0055629A">
        <w:rPr>
          <w:sz w:val="28"/>
          <w:szCs w:val="28"/>
          <w:shd w:val="clear" w:color="auto" w:fill="FFFFFF"/>
        </w:rPr>
        <w:t>, Стратегия повышения качества и безопасности пищевой продукции Р</w:t>
      </w:r>
      <w:r w:rsidR="0089729F" w:rsidRPr="0055629A">
        <w:rPr>
          <w:sz w:val="28"/>
          <w:szCs w:val="28"/>
          <w:shd w:val="clear" w:color="auto" w:fill="FFFFFF"/>
        </w:rPr>
        <w:t>Ф</w:t>
      </w:r>
      <w:r w:rsidR="00EF7F38" w:rsidRPr="0055629A">
        <w:rPr>
          <w:sz w:val="28"/>
          <w:szCs w:val="28"/>
          <w:shd w:val="clear" w:color="auto" w:fill="FFFFFF"/>
        </w:rPr>
        <w:t xml:space="preserve"> до 2030 года; </w:t>
      </w:r>
      <w:r w:rsidR="00EF7F38" w:rsidRPr="0055629A">
        <w:rPr>
          <w:sz w:val="28"/>
          <w:szCs w:val="28"/>
        </w:rPr>
        <w:t>национальные проекты «Демография»</w:t>
      </w:r>
      <w:r w:rsidR="00394BA5">
        <w:rPr>
          <w:sz w:val="28"/>
          <w:szCs w:val="28"/>
        </w:rPr>
        <w:t xml:space="preserve">, </w:t>
      </w:r>
      <w:r w:rsidR="00EF7F38" w:rsidRPr="0055629A">
        <w:rPr>
          <w:sz w:val="28"/>
          <w:szCs w:val="28"/>
        </w:rPr>
        <w:t xml:space="preserve"> «Здравоохранение». </w:t>
      </w:r>
      <w:r w:rsidR="00394BA5">
        <w:rPr>
          <w:sz w:val="28"/>
          <w:szCs w:val="28"/>
        </w:rPr>
        <w:t>Широко</w:t>
      </w:r>
      <w:r w:rsidR="00EF7F38" w:rsidRPr="0055629A">
        <w:rPr>
          <w:sz w:val="28"/>
          <w:szCs w:val="28"/>
        </w:rPr>
        <w:t xml:space="preserve"> известны: Венский международный план действий по проблемам старения (1982), Мадридская конференция по проблемам старения (2002), Шанхайская платформа по проблемам старения. </w:t>
      </w:r>
      <w:r w:rsidR="00394BA5">
        <w:rPr>
          <w:sz w:val="28"/>
          <w:szCs w:val="28"/>
        </w:rPr>
        <w:t>ООН</w:t>
      </w:r>
      <w:r w:rsidR="00EF7F38" w:rsidRPr="0055629A">
        <w:rPr>
          <w:color w:val="231F20"/>
          <w:sz w:val="28"/>
          <w:szCs w:val="28"/>
        </w:rPr>
        <w:t xml:space="preserve"> был разработан индекс активного долголетия (ИАД), позволяющий измерять неиспользованный потенциал граждан старшего поколения. В 2017 году данный индекс был рассчитан НИИУ ВШЭ для России, россияне в возрасте 55 лет и старше отстают от наилучшего европейского показателя, наблюдаемого в Швеции на 37%. И</w:t>
      </w:r>
      <w:r w:rsidR="00EF7F38" w:rsidRPr="0055629A">
        <w:rPr>
          <w:sz w:val="28"/>
          <w:szCs w:val="28"/>
        </w:rPr>
        <w:t>звестно, что видовой предел жизни человека составляет 110 – 120 лет. Однако средняя продолжительность жизни в разных странах с устойчивыми социально-экономическими показателями колеблется в пределах 70 – 75 лет, что является результатом преждевременного старения. Из этого следует, что биологический резерв жизни человека составляет 30 – 45 лет. В России средняя продолжительность жизни у мужчин – 68,2 лет, женщин – 78,1</w:t>
      </w:r>
      <w:r w:rsidR="009547D5" w:rsidRPr="0055629A">
        <w:rPr>
          <w:sz w:val="28"/>
          <w:szCs w:val="28"/>
        </w:rPr>
        <w:t xml:space="preserve"> </w:t>
      </w:r>
      <w:r w:rsidR="00EF7F38" w:rsidRPr="0055629A">
        <w:rPr>
          <w:sz w:val="28"/>
          <w:szCs w:val="28"/>
        </w:rPr>
        <w:t xml:space="preserve">лет. Мировой и российский опыт свидетельствует, что существуют множество различных технологий активного долголетия, которые можно сгруппировать как социально- экономические, медицинские и экологические, но нет единого мнения, какая из технологий, является наиболее эффективной и в каком направлении их развивать. В числе основоположников научного направления по созданию сбалансированных продуктов питания: Богатырев А.Н., Григоров Ю.Г., Козловская С.Г., Зайцев А.Н., Чеботарев Д.Ф., Юдина С.Б., </w:t>
      </w:r>
      <w:r w:rsidR="00EF7F38" w:rsidRPr="0055629A">
        <w:rPr>
          <w:color w:val="000000"/>
          <w:sz w:val="28"/>
          <w:szCs w:val="28"/>
        </w:rPr>
        <w:t>Краюшкин С.И., Шалаева С.С.</w:t>
      </w:r>
      <w:r w:rsidR="00C95A33" w:rsidRPr="0055629A">
        <w:rPr>
          <w:color w:val="000000"/>
          <w:sz w:val="28"/>
          <w:szCs w:val="28"/>
        </w:rPr>
        <w:t xml:space="preserve"> </w:t>
      </w:r>
      <w:r w:rsidR="00EF7F38" w:rsidRPr="0055629A">
        <w:rPr>
          <w:iCs/>
          <w:sz w:val="28"/>
          <w:szCs w:val="28"/>
        </w:rPr>
        <w:t>Анализ опыта развитых стран</w:t>
      </w:r>
      <w:r w:rsidR="00EF7F38" w:rsidRPr="0055629A">
        <w:rPr>
          <w:sz w:val="28"/>
          <w:szCs w:val="28"/>
        </w:rPr>
        <w:t xml:space="preserve"> показывает, что теме активного и здорового долголетия, качества жизни уделяется большое внимание. В числе лидеров Япония и Швеция, Продолжительностью жизни в этих странах является самой высокой: более 82 лет. Результаты исследований в Швеции показывают, что поддержание физической работоспособности пожилых людей способствует удовлетворению потребности повседневной жизни, что позволяет человеку сохранять функциональную независимость</w:t>
      </w:r>
      <w:r w:rsidRPr="0055629A">
        <w:rPr>
          <w:sz w:val="28"/>
          <w:szCs w:val="28"/>
        </w:rPr>
        <w:t xml:space="preserve">. </w:t>
      </w:r>
      <w:r w:rsidR="00C95A33" w:rsidRPr="0055629A">
        <w:rPr>
          <w:sz w:val="28"/>
          <w:szCs w:val="28"/>
        </w:rPr>
        <w:t xml:space="preserve"> </w:t>
      </w:r>
      <w:r w:rsidR="00EF7F38" w:rsidRPr="0055629A">
        <w:rPr>
          <w:sz w:val="28"/>
          <w:szCs w:val="28"/>
        </w:rPr>
        <w:t xml:space="preserve">В Японии большое внимание уделяется </w:t>
      </w:r>
      <w:r w:rsidR="00EF7F38" w:rsidRPr="0055629A">
        <w:rPr>
          <w:sz w:val="28"/>
          <w:szCs w:val="28"/>
        </w:rPr>
        <w:lastRenderedPageBreak/>
        <w:t>первичной профилактике: программа «Health Japan 21» (HJ21) направлена на повышение осведомленности о здоровье и поддержке усилий по укреплению здоровья в целях увеличения продолжительности здоровой жизни и ее качества. Для решения комплексной проблемы активного долголетия требуются не только новые научные данные, но и структурные преобразования, позволяющие внедрить новые методы и подходы.</w:t>
      </w:r>
      <w:r w:rsidR="00394BA5" w:rsidRPr="00394BA5">
        <w:rPr>
          <w:sz w:val="28"/>
          <w:szCs w:val="28"/>
        </w:rPr>
        <w:t xml:space="preserve"> </w:t>
      </w:r>
      <w:r w:rsidR="00EF7F38" w:rsidRPr="0055629A">
        <w:rPr>
          <w:sz w:val="28"/>
          <w:szCs w:val="28"/>
        </w:rPr>
        <w:t>Перспективным направлением считается создание продуктов геродиетического профиля, наиболее полно и адекватно отвечающих потребностям организма людей пожилого возраста; коррекция питания с помощью продуктов, обогащенных одним или несколькими нутриентами; создание пищевых модулей (премиксов), позволяющих корректировать как одноразовый прием пищи, так и дневной рацион в целом; разработка продуктов, способствующих профилактике и лечению гериатрических болезней. По мнению Академика РАН Чеботарева Д.Ф., питание является единственным средством, пролонгирующим видовую продолжительность жизни на 25-40%. Исследования, проводимые учеными многих стран мира, в том числе и России, убедительно показали, что с пищей в организм поступает более 600 различных веществ (нутриентов), полностью обеспечивающие человека не только энергией, основными пищевыми веществами, макро- и микронутриентами, но и рядом непищевых компонентов.</w:t>
      </w:r>
      <w:r w:rsidRPr="0055629A">
        <w:rPr>
          <w:sz w:val="28"/>
          <w:szCs w:val="28"/>
        </w:rPr>
        <w:t xml:space="preserve"> </w:t>
      </w:r>
      <w:r w:rsidR="00EF7F38" w:rsidRPr="0055629A">
        <w:rPr>
          <w:sz w:val="28"/>
          <w:szCs w:val="28"/>
        </w:rPr>
        <w:t xml:space="preserve">Научные представления о путях создания новых продуктов геродиетического назначения можно разделить на несколько направлений: создание полностью сбалансированных продуктов; создание продуктов, предназначенных для коррекции питания (обогащенные нутриентами); создание пищевых модулей (премиксов), позволяющих корректировать дневной рацион в целом; создание продуктов, обогащенных биологически активными компонентами; создание продуктов, способствующих профилактике и лечению гериатрических болезней. </w:t>
      </w:r>
      <w:r w:rsidR="009547D5" w:rsidRPr="0055629A">
        <w:rPr>
          <w:sz w:val="28"/>
          <w:szCs w:val="28"/>
        </w:rPr>
        <w:t>С</w:t>
      </w:r>
      <w:r w:rsidR="00EF7F38" w:rsidRPr="0055629A">
        <w:rPr>
          <w:sz w:val="28"/>
          <w:szCs w:val="28"/>
        </w:rPr>
        <w:t>оздани</w:t>
      </w:r>
      <w:r w:rsidR="009547D5" w:rsidRPr="0055629A">
        <w:rPr>
          <w:sz w:val="28"/>
          <w:szCs w:val="28"/>
        </w:rPr>
        <w:t>е</w:t>
      </w:r>
      <w:r w:rsidR="00EF7F38" w:rsidRPr="0055629A">
        <w:rPr>
          <w:sz w:val="28"/>
          <w:szCs w:val="28"/>
        </w:rPr>
        <w:t xml:space="preserve"> продуктов из сои волгоградской селекции исходит из того, что гериатрия, обосновывает использование продуктов, получаемых из сельскохозяйственных растений ареала обитания людей.</w:t>
      </w:r>
    </w:p>
    <w:p w14:paraId="0A688DC2" w14:textId="14F087B1" w:rsidR="00EF7F38" w:rsidRPr="0055629A" w:rsidRDefault="00EF7F38" w:rsidP="00EF7F38">
      <w:pPr>
        <w:autoSpaceDE w:val="0"/>
        <w:autoSpaceDN w:val="0"/>
        <w:adjustRightInd w:val="0"/>
        <w:spacing w:after="0" w:line="360" w:lineRule="auto"/>
        <w:ind w:firstLine="708"/>
        <w:jc w:val="both"/>
        <w:rPr>
          <w:rFonts w:ascii="Times New Roman" w:hAnsi="Times New Roman" w:cs="Times New Roman"/>
          <w:color w:val="000000"/>
          <w:sz w:val="28"/>
          <w:szCs w:val="28"/>
        </w:rPr>
      </w:pPr>
      <w:r w:rsidRPr="0055629A">
        <w:rPr>
          <w:rFonts w:ascii="Times New Roman" w:hAnsi="Times New Roman" w:cs="Times New Roman"/>
          <w:b/>
          <w:bCs/>
          <w:sz w:val="28"/>
          <w:szCs w:val="28"/>
        </w:rPr>
        <w:lastRenderedPageBreak/>
        <w:t>Материалы и методы.</w:t>
      </w:r>
      <w:r w:rsidRPr="0055629A">
        <w:rPr>
          <w:rFonts w:ascii="Times New Roman" w:hAnsi="Times New Roman" w:cs="Times New Roman"/>
          <w:sz w:val="28"/>
          <w:szCs w:val="28"/>
        </w:rPr>
        <w:t xml:space="preserve"> </w:t>
      </w:r>
      <w:r w:rsidRPr="0055629A">
        <w:rPr>
          <w:rFonts w:ascii="Times New Roman" w:eastAsia="Times New Roman" w:hAnsi="Times New Roman" w:cs="Times New Roman"/>
          <w:sz w:val="28"/>
          <w:szCs w:val="28"/>
        </w:rPr>
        <w:t>Исследование проведено на основе контент-анализа российских и зарубежных научных публикаций, материалов исследований, проведенных в Вол</w:t>
      </w:r>
      <w:r w:rsidR="000B2E69" w:rsidRPr="0055629A">
        <w:rPr>
          <w:rFonts w:ascii="Times New Roman" w:eastAsia="Times New Roman" w:hAnsi="Times New Roman" w:cs="Times New Roman"/>
          <w:sz w:val="28"/>
          <w:szCs w:val="28"/>
        </w:rPr>
        <w:t>гоградском университете</w:t>
      </w:r>
      <w:r w:rsidRPr="0055629A">
        <w:rPr>
          <w:rFonts w:ascii="Times New Roman" w:eastAsia="Times New Roman" w:hAnsi="Times New Roman" w:cs="Times New Roman"/>
          <w:sz w:val="28"/>
          <w:szCs w:val="28"/>
        </w:rPr>
        <w:t xml:space="preserve">, Волгоградском государственном медицинском университете, </w:t>
      </w:r>
      <w:r w:rsidR="000B2E69" w:rsidRPr="0055629A">
        <w:rPr>
          <w:rFonts w:ascii="Times New Roman" w:eastAsia="Times New Roman" w:hAnsi="Times New Roman" w:cs="Times New Roman"/>
          <w:sz w:val="28"/>
          <w:szCs w:val="28"/>
        </w:rPr>
        <w:t>ФГБНУ ВНИИОЗ</w:t>
      </w:r>
      <w:r w:rsidRPr="0055629A">
        <w:rPr>
          <w:rFonts w:ascii="Times New Roman" w:hAnsi="Times New Roman" w:cs="Times New Roman"/>
          <w:color w:val="000000"/>
          <w:sz w:val="28"/>
          <w:szCs w:val="28"/>
        </w:rPr>
        <w:t xml:space="preserve"> (Волгоград). </w:t>
      </w:r>
      <w:r w:rsidR="00394BA5">
        <w:rPr>
          <w:rFonts w:ascii="Times New Roman" w:hAnsi="Times New Roman" w:cs="Times New Roman"/>
          <w:color w:val="000000"/>
          <w:sz w:val="28"/>
          <w:szCs w:val="28"/>
        </w:rPr>
        <w:t>И</w:t>
      </w:r>
      <w:r w:rsidRPr="0055629A">
        <w:rPr>
          <w:rFonts w:ascii="Times New Roman" w:hAnsi="Times New Roman" w:cs="Times New Roman"/>
          <w:color w:val="000000"/>
          <w:sz w:val="28"/>
          <w:szCs w:val="28"/>
        </w:rPr>
        <w:t>спользовались данные</w:t>
      </w:r>
      <w:r w:rsidR="00394BA5">
        <w:rPr>
          <w:rFonts w:ascii="Times New Roman" w:hAnsi="Times New Roman" w:cs="Times New Roman"/>
          <w:color w:val="000000"/>
          <w:sz w:val="28"/>
          <w:szCs w:val="28"/>
        </w:rPr>
        <w:t xml:space="preserve"> </w:t>
      </w:r>
      <w:r w:rsidRPr="0055629A">
        <w:rPr>
          <w:rFonts w:ascii="Times New Roman" w:hAnsi="Times New Roman" w:cs="Times New Roman"/>
          <w:color w:val="000000"/>
          <w:sz w:val="28"/>
          <w:szCs w:val="28"/>
        </w:rPr>
        <w:t>Федеральной службы статистики, Государственной комиссии Р</w:t>
      </w:r>
      <w:r w:rsidR="00394BA5">
        <w:rPr>
          <w:rFonts w:ascii="Times New Roman" w:hAnsi="Times New Roman" w:cs="Times New Roman"/>
          <w:color w:val="000000"/>
          <w:sz w:val="28"/>
          <w:szCs w:val="28"/>
        </w:rPr>
        <w:t>Ф</w:t>
      </w:r>
      <w:r w:rsidRPr="0055629A">
        <w:rPr>
          <w:rFonts w:ascii="Times New Roman" w:hAnsi="Times New Roman" w:cs="Times New Roman"/>
          <w:color w:val="000000"/>
          <w:sz w:val="28"/>
          <w:szCs w:val="28"/>
        </w:rPr>
        <w:t xml:space="preserve"> по испытанию и охране селекционных достижений</w:t>
      </w:r>
      <w:r w:rsidR="000B2E69" w:rsidRPr="0055629A">
        <w:rPr>
          <w:rFonts w:ascii="Times New Roman" w:hAnsi="Times New Roman" w:cs="Times New Roman"/>
          <w:color w:val="000000"/>
          <w:sz w:val="28"/>
          <w:szCs w:val="28"/>
        </w:rPr>
        <w:t>.</w:t>
      </w:r>
    </w:p>
    <w:p w14:paraId="0516092C" w14:textId="325A3EBC" w:rsidR="0089729F" w:rsidRPr="0055629A" w:rsidRDefault="00EF7F38" w:rsidP="0089729F">
      <w:pPr>
        <w:pStyle w:val="a6"/>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themeColor="text1"/>
          <w:sz w:val="28"/>
          <w:szCs w:val="28"/>
        </w:rPr>
      </w:pPr>
      <w:r w:rsidRPr="0055629A">
        <w:rPr>
          <w:b/>
          <w:bCs/>
          <w:sz w:val="28"/>
          <w:szCs w:val="28"/>
        </w:rPr>
        <w:t>Обсуждение.</w:t>
      </w:r>
      <w:r w:rsidRPr="0055629A">
        <w:rPr>
          <w:sz w:val="28"/>
          <w:szCs w:val="28"/>
        </w:rPr>
        <w:t xml:space="preserve"> </w:t>
      </w:r>
      <w:r w:rsidR="0089729F" w:rsidRPr="0055629A">
        <w:rPr>
          <w:sz w:val="28"/>
          <w:szCs w:val="28"/>
        </w:rPr>
        <w:t xml:space="preserve">Анализ зарубежных публикаций позволил выявить основные тренды в изучении </w:t>
      </w:r>
      <w:r w:rsidR="0089729F" w:rsidRPr="0055629A">
        <w:rPr>
          <w:i/>
          <w:sz w:val="28"/>
          <w:szCs w:val="28"/>
          <w:lang w:val="en-US"/>
        </w:rPr>
        <w:t>Smart</w:t>
      </w:r>
      <w:r w:rsidR="0089729F" w:rsidRPr="0055629A">
        <w:rPr>
          <w:i/>
          <w:sz w:val="28"/>
          <w:szCs w:val="28"/>
        </w:rPr>
        <w:t xml:space="preserve"> </w:t>
      </w:r>
      <w:r w:rsidR="0089729F" w:rsidRPr="0055629A">
        <w:rPr>
          <w:i/>
          <w:sz w:val="28"/>
          <w:szCs w:val="28"/>
          <w:lang w:val="en-US"/>
        </w:rPr>
        <w:t>cities</w:t>
      </w:r>
      <w:r w:rsidR="0089729F" w:rsidRPr="0055629A">
        <w:rPr>
          <w:i/>
          <w:sz w:val="28"/>
          <w:szCs w:val="28"/>
        </w:rPr>
        <w:t xml:space="preserve">. </w:t>
      </w:r>
      <w:r w:rsidR="0089729F" w:rsidRPr="0055629A">
        <w:rPr>
          <w:sz w:val="28"/>
          <w:szCs w:val="28"/>
        </w:rPr>
        <w:t xml:space="preserve">Ученый </w:t>
      </w:r>
      <w:r w:rsidR="0089729F" w:rsidRPr="0055629A">
        <w:rPr>
          <w:sz w:val="28"/>
          <w:szCs w:val="28"/>
          <w:lang w:val="en-US"/>
        </w:rPr>
        <w:t>T</w:t>
      </w:r>
      <w:r w:rsidR="0089729F" w:rsidRPr="0055629A">
        <w:rPr>
          <w:sz w:val="28"/>
          <w:szCs w:val="28"/>
        </w:rPr>
        <w:t xml:space="preserve">. </w:t>
      </w:r>
      <w:proofErr w:type="spellStart"/>
      <w:r w:rsidR="0089729F" w:rsidRPr="0055629A">
        <w:rPr>
          <w:sz w:val="28"/>
          <w:szCs w:val="28"/>
          <w:lang w:val="en-US"/>
        </w:rPr>
        <w:t>Bakici</w:t>
      </w:r>
      <w:proofErr w:type="spellEnd"/>
      <w:r w:rsidR="0089729F" w:rsidRPr="0055629A">
        <w:rPr>
          <w:sz w:val="28"/>
          <w:szCs w:val="28"/>
        </w:rPr>
        <w:t xml:space="preserve"> под умным городом понимает «…высокотехнологичный и интенсивно развивающийся город, объединяющий людей, информацию и элементы городской инфраструктуры с помощью новых технологий для создания высокого качества жизни». В </w:t>
      </w:r>
      <w:r w:rsidR="000B2E69" w:rsidRPr="0055629A">
        <w:rPr>
          <w:sz w:val="28"/>
          <w:szCs w:val="28"/>
        </w:rPr>
        <w:t xml:space="preserve">модели </w:t>
      </w:r>
      <w:r w:rsidR="0089729F" w:rsidRPr="0055629A">
        <w:rPr>
          <w:sz w:val="28"/>
          <w:szCs w:val="28"/>
        </w:rPr>
        <w:t>«Умн</w:t>
      </w:r>
      <w:r w:rsidR="000B2E69" w:rsidRPr="0055629A">
        <w:rPr>
          <w:sz w:val="28"/>
          <w:szCs w:val="28"/>
        </w:rPr>
        <w:t>ый</w:t>
      </w:r>
      <w:r w:rsidR="0089729F" w:rsidRPr="0055629A">
        <w:rPr>
          <w:sz w:val="28"/>
          <w:szCs w:val="28"/>
        </w:rPr>
        <w:t xml:space="preserve"> город 1.0» (</w:t>
      </w:r>
      <w:r w:rsidR="0089729F" w:rsidRPr="0055629A">
        <w:rPr>
          <w:bCs/>
          <w:sz w:val="28"/>
          <w:szCs w:val="28"/>
          <w:lang w:val="en-US"/>
        </w:rPr>
        <w:t>Smart</w:t>
      </w:r>
      <w:r w:rsidR="0089729F" w:rsidRPr="0055629A">
        <w:rPr>
          <w:bCs/>
          <w:sz w:val="28"/>
          <w:szCs w:val="28"/>
        </w:rPr>
        <w:t xml:space="preserve"> </w:t>
      </w:r>
      <w:r w:rsidR="0089729F" w:rsidRPr="0055629A">
        <w:rPr>
          <w:bCs/>
          <w:sz w:val="28"/>
          <w:szCs w:val="28"/>
          <w:lang w:val="en-US"/>
        </w:rPr>
        <w:t>Cities</w:t>
      </w:r>
      <w:r w:rsidR="0089729F" w:rsidRPr="0055629A">
        <w:rPr>
          <w:bCs/>
          <w:sz w:val="28"/>
          <w:szCs w:val="28"/>
        </w:rPr>
        <w:t xml:space="preserve"> 1.0)</w:t>
      </w:r>
      <w:r w:rsidR="0089729F" w:rsidRPr="0055629A">
        <w:rPr>
          <w:sz w:val="28"/>
          <w:szCs w:val="28"/>
        </w:rPr>
        <w:t xml:space="preserve"> отсутствует общая стратегия, разделяемая всеми стейкхолдерами и </w:t>
      </w:r>
      <w:r w:rsidR="000B2E69" w:rsidRPr="0055629A">
        <w:rPr>
          <w:sz w:val="28"/>
          <w:szCs w:val="28"/>
        </w:rPr>
        <w:t>горожанами.</w:t>
      </w:r>
      <w:r w:rsidR="0089729F" w:rsidRPr="0055629A">
        <w:rPr>
          <w:sz w:val="28"/>
          <w:szCs w:val="28"/>
        </w:rPr>
        <w:t xml:space="preserve"> Основная черта</w:t>
      </w:r>
      <w:r w:rsidR="0089729F" w:rsidRPr="0055629A">
        <w:rPr>
          <w:b/>
          <w:sz w:val="28"/>
          <w:szCs w:val="28"/>
        </w:rPr>
        <w:t xml:space="preserve"> </w:t>
      </w:r>
      <w:r w:rsidR="0089729F" w:rsidRPr="0055629A">
        <w:rPr>
          <w:sz w:val="28"/>
          <w:szCs w:val="28"/>
        </w:rPr>
        <w:t>второй модели</w:t>
      </w:r>
      <w:r w:rsidR="0089729F" w:rsidRPr="0055629A">
        <w:rPr>
          <w:b/>
          <w:sz w:val="28"/>
          <w:szCs w:val="28"/>
        </w:rPr>
        <w:t xml:space="preserve"> </w:t>
      </w:r>
      <w:r w:rsidR="000B2E69" w:rsidRPr="0055629A">
        <w:rPr>
          <w:b/>
          <w:sz w:val="28"/>
          <w:szCs w:val="28"/>
        </w:rPr>
        <w:t>–</w:t>
      </w:r>
      <w:r w:rsidR="0089729F" w:rsidRPr="0055629A">
        <w:rPr>
          <w:b/>
          <w:sz w:val="28"/>
          <w:szCs w:val="28"/>
        </w:rPr>
        <w:t xml:space="preserve"> </w:t>
      </w:r>
      <w:r w:rsidR="0089729F" w:rsidRPr="0055629A">
        <w:rPr>
          <w:b/>
          <w:bCs/>
          <w:sz w:val="28"/>
          <w:szCs w:val="28"/>
        </w:rPr>
        <w:t>«</w:t>
      </w:r>
      <w:r w:rsidR="0089729F" w:rsidRPr="0055629A">
        <w:rPr>
          <w:rStyle w:val="a7"/>
          <w:b w:val="0"/>
          <w:bCs w:val="0"/>
          <w:sz w:val="28"/>
          <w:szCs w:val="28"/>
          <w:lang w:val="en-US"/>
        </w:rPr>
        <w:t>Smart</w:t>
      </w:r>
      <w:r w:rsidR="0089729F" w:rsidRPr="0055629A">
        <w:rPr>
          <w:rStyle w:val="a7"/>
          <w:b w:val="0"/>
          <w:bCs w:val="0"/>
          <w:sz w:val="28"/>
          <w:szCs w:val="28"/>
        </w:rPr>
        <w:t xml:space="preserve"> </w:t>
      </w:r>
      <w:r w:rsidR="0089729F" w:rsidRPr="0055629A">
        <w:rPr>
          <w:rStyle w:val="a7"/>
          <w:b w:val="0"/>
          <w:bCs w:val="0"/>
          <w:sz w:val="28"/>
          <w:szCs w:val="28"/>
          <w:lang w:val="en-US"/>
        </w:rPr>
        <w:t>Cities</w:t>
      </w:r>
      <w:r w:rsidR="0089729F" w:rsidRPr="0055629A">
        <w:rPr>
          <w:rStyle w:val="a7"/>
          <w:b w:val="0"/>
          <w:bCs w:val="0"/>
          <w:sz w:val="28"/>
          <w:szCs w:val="28"/>
        </w:rPr>
        <w:t xml:space="preserve"> 2.0</w:t>
      </w:r>
      <w:r w:rsidR="000B2E69" w:rsidRPr="0055629A">
        <w:rPr>
          <w:rStyle w:val="a7"/>
          <w:b w:val="0"/>
          <w:bCs w:val="0"/>
          <w:sz w:val="28"/>
          <w:szCs w:val="28"/>
        </w:rPr>
        <w:t>»</w:t>
      </w:r>
      <w:r w:rsidR="0089729F" w:rsidRPr="0055629A">
        <w:rPr>
          <w:rStyle w:val="a7"/>
          <w:b w:val="0"/>
          <w:bCs w:val="0"/>
          <w:sz w:val="28"/>
          <w:szCs w:val="28"/>
        </w:rPr>
        <w:t xml:space="preserve"> – выделение драйверов, обеспечивающих лидерство (</w:t>
      </w:r>
      <w:r w:rsidR="0089729F" w:rsidRPr="0055629A">
        <w:rPr>
          <w:rStyle w:val="a7"/>
          <w:b w:val="0"/>
          <w:bCs w:val="0"/>
          <w:sz w:val="28"/>
          <w:szCs w:val="28"/>
          <w:lang w:val="en-US"/>
        </w:rPr>
        <w:t>technology</w:t>
      </w:r>
      <w:r w:rsidR="0089729F" w:rsidRPr="0055629A">
        <w:rPr>
          <w:rStyle w:val="a7"/>
          <w:b w:val="0"/>
          <w:bCs w:val="0"/>
          <w:sz w:val="28"/>
          <w:szCs w:val="28"/>
        </w:rPr>
        <w:t xml:space="preserve"> </w:t>
      </w:r>
      <w:r w:rsidR="0089729F" w:rsidRPr="0055629A">
        <w:rPr>
          <w:rStyle w:val="a7"/>
          <w:b w:val="0"/>
          <w:bCs w:val="0"/>
          <w:sz w:val="28"/>
          <w:szCs w:val="28"/>
          <w:lang w:val="en-US"/>
        </w:rPr>
        <w:t>enabled</w:t>
      </w:r>
      <w:r w:rsidR="0089729F" w:rsidRPr="0055629A">
        <w:rPr>
          <w:rStyle w:val="a7"/>
          <w:b w:val="0"/>
          <w:bCs w:val="0"/>
          <w:sz w:val="28"/>
          <w:szCs w:val="28"/>
        </w:rPr>
        <w:t xml:space="preserve">, </w:t>
      </w:r>
      <w:r w:rsidR="0089729F" w:rsidRPr="0055629A">
        <w:rPr>
          <w:rStyle w:val="a7"/>
          <w:b w:val="0"/>
          <w:bCs w:val="0"/>
          <w:sz w:val="28"/>
          <w:szCs w:val="28"/>
          <w:lang w:val="en-US"/>
        </w:rPr>
        <w:t>city</w:t>
      </w:r>
      <w:r w:rsidR="0089729F" w:rsidRPr="0055629A">
        <w:rPr>
          <w:rStyle w:val="a7"/>
          <w:b w:val="0"/>
          <w:bCs w:val="0"/>
          <w:sz w:val="28"/>
          <w:szCs w:val="28"/>
        </w:rPr>
        <w:t>-</w:t>
      </w:r>
      <w:r w:rsidR="0089729F" w:rsidRPr="0055629A">
        <w:rPr>
          <w:rStyle w:val="a7"/>
          <w:b w:val="0"/>
          <w:bCs w:val="0"/>
          <w:sz w:val="28"/>
          <w:szCs w:val="28"/>
          <w:lang w:val="en-US"/>
        </w:rPr>
        <w:t>led</w:t>
      </w:r>
      <w:r w:rsidR="0089729F" w:rsidRPr="0055629A">
        <w:rPr>
          <w:rStyle w:val="a7"/>
          <w:b w:val="0"/>
          <w:bCs w:val="0"/>
          <w:sz w:val="28"/>
          <w:szCs w:val="28"/>
        </w:rPr>
        <w:t>)</w:t>
      </w:r>
      <w:r w:rsidR="000B2E69" w:rsidRPr="0055629A">
        <w:rPr>
          <w:rStyle w:val="a7"/>
          <w:b w:val="0"/>
          <w:bCs w:val="0"/>
          <w:sz w:val="28"/>
          <w:szCs w:val="28"/>
        </w:rPr>
        <w:t xml:space="preserve">; ключевым </w:t>
      </w:r>
      <w:r w:rsidR="0089729F" w:rsidRPr="0055629A">
        <w:rPr>
          <w:sz w:val="28"/>
          <w:szCs w:val="28"/>
        </w:rPr>
        <w:t>является внедрение комплексных систем управления городской инфраструктурой</w:t>
      </w:r>
      <w:r w:rsidR="000B2E69" w:rsidRPr="0055629A">
        <w:rPr>
          <w:sz w:val="28"/>
          <w:szCs w:val="28"/>
        </w:rPr>
        <w:t xml:space="preserve">. </w:t>
      </w:r>
      <w:r w:rsidR="0089729F" w:rsidRPr="0055629A">
        <w:rPr>
          <w:sz w:val="28"/>
          <w:szCs w:val="28"/>
        </w:rPr>
        <w:t>В</w:t>
      </w:r>
      <w:r w:rsidR="0089729F" w:rsidRPr="0055629A">
        <w:rPr>
          <w:rStyle w:val="a7"/>
          <w:sz w:val="28"/>
          <w:szCs w:val="28"/>
        </w:rPr>
        <w:t xml:space="preserve"> </w:t>
      </w:r>
      <w:r w:rsidR="0089729F" w:rsidRPr="0055629A">
        <w:rPr>
          <w:rStyle w:val="a7"/>
          <w:b w:val="0"/>
          <w:bCs w:val="0"/>
          <w:sz w:val="28"/>
          <w:szCs w:val="28"/>
        </w:rPr>
        <w:t>рамках модели «</w:t>
      </w:r>
      <w:r w:rsidR="0089729F" w:rsidRPr="0055629A">
        <w:rPr>
          <w:rStyle w:val="a7"/>
          <w:b w:val="0"/>
          <w:bCs w:val="0"/>
          <w:sz w:val="28"/>
          <w:szCs w:val="28"/>
          <w:lang w:val="en-US"/>
        </w:rPr>
        <w:t>Smart</w:t>
      </w:r>
      <w:r w:rsidR="0089729F" w:rsidRPr="0055629A">
        <w:rPr>
          <w:rStyle w:val="a7"/>
          <w:b w:val="0"/>
          <w:bCs w:val="0"/>
          <w:sz w:val="28"/>
          <w:szCs w:val="28"/>
        </w:rPr>
        <w:t xml:space="preserve"> </w:t>
      </w:r>
      <w:r w:rsidR="0089729F" w:rsidRPr="0055629A">
        <w:rPr>
          <w:rStyle w:val="a7"/>
          <w:b w:val="0"/>
          <w:bCs w:val="0"/>
          <w:sz w:val="28"/>
          <w:szCs w:val="28"/>
          <w:lang w:val="en-US"/>
        </w:rPr>
        <w:t>Cities</w:t>
      </w:r>
      <w:r w:rsidR="0089729F" w:rsidRPr="0055629A">
        <w:rPr>
          <w:rStyle w:val="a7"/>
          <w:b w:val="0"/>
          <w:bCs w:val="0"/>
          <w:sz w:val="28"/>
          <w:szCs w:val="28"/>
        </w:rPr>
        <w:t xml:space="preserve"> 3.0» </w:t>
      </w:r>
      <w:r w:rsidR="000B2E69" w:rsidRPr="0055629A">
        <w:rPr>
          <w:rStyle w:val="a7"/>
          <w:b w:val="0"/>
          <w:bCs w:val="0"/>
          <w:sz w:val="28"/>
          <w:szCs w:val="28"/>
        </w:rPr>
        <w:t xml:space="preserve">внимание заостряется на </w:t>
      </w:r>
      <w:r w:rsidR="0089729F" w:rsidRPr="0055629A">
        <w:rPr>
          <w:rStyle w:val="a7"/>
          <w:b w:val="0"/>
          <w:bCs w:val="0"/>
          <w:sz w:val="28"/>
          <w:szCs w:val="28"/>
        </w:rPr>
        <w:t>социальны</w:t>
      </w:r>
      <w:r w:rsidR="000B2E69" w:rsidRPr="0055629A">
        <w:rPr>
          <w:rStyle w:val="a7"/>
          <w:b w:val="0"/>
          <w:bCs w:val="0"/>
          <w:sz w:val="28"/>
          <w:szCs w:val="28"/>
        </w:rPr>
        <w:t>х услугах, на активном долголетии.</w:t>
      </w:r>
      <w:r w:rsidR="0089729F" w:rsidRPr="0055629A">
        <w:rPr>
          <w:sz w:val="28"/>
          <w:szCs w:val="28"/>
        </w:rPr>
        <w:t xml:space="preserve"> </w:t>
      </w:r>
      <w:r w:rsidR="0089729F" w:rsidRPr="0055629A">
        <w:rPr>
          <w:color w:val="000000" w:themeColor="text1"/>
          <w:sz w:val="28"/>
          <w:szCs w:val="28"/>
        </w:rPr>
        <w:t>В материалах Центра стратегического развития</w:t>
      </w:r>
      <w:r w:rsidR="00394BA5">
        <w:rPr>
          <w:color w:val="000000" w:themeColor="text1"/>
          <w:sz w:val="28"/>
          <w:szCs w:val="28"/>
        </w:rPr>
        <w:t xml:space="preserve"> РФ </w:t>
      </w:r>
      <w:r w:rsidR="0089729F" w:rsidRPr="0055629A">
        <w:rPr>
          <w:color w:val="000000" w:themeColor="text1"/>
          <w:sz w:val="28"/>
          <w:szCs w:val="28"/>
        </w:rPr>
        <w:t xml:space="preserve">умный город должен </w:t>
      </w:r>
      <w:proofErr w:type="gramStart"/>
      <w:r w:rsidR="00394BA5">
        <w:rPr>
          <w:color w:val="000000" w:themeColor="text1"/>
          <w:sz w:val="28"/>
          <w:szCs w:val="28"/>
        </w:rPr>
        <w:t xml:space="preserve">повышать </w:t>
      </w:r>
      <w:r w:rsidR="0089729F" w:rsidRPr="0055629A">
        <w:rPr>
          <w:color w:val="000000" w:themeColor="text1"/>
          <w:sz w:val="28"/>
          <w:szCs w:val="28"/>
        </w:rPr>
        <w:t xml:space="preserve"> требовани</w:t>
      </w:r>
      <w:r w:rsidR="00394BA5">
        <w:rPr>
          <w:color w:val="000000" w:themeColor="text1"/>
          <w:sz w:val="28"/>
          <w:szCs w:val="28"/>
        </w:rPr>
        <w:t>я</w:t>
      </w:r>
      <w:proofErr w:type="gramEnd"/>
      <w:r w:rsidR="0089729F" w:rsidRPr="0055629A">
        <w:rPr>
          <w:color w:val="000000" w:themeColor="text1"/>
          <w:sz w:val="28"/>
          <w:szCs w:val="28"/>
        </w:rPr>
        <w:t xml:space="preserve"> к качеству городской среды и питанию</w:t>
      </w:r>
      <w:r w:rsidR="00B77E31" w:rsidRPr="00B77E31">
        <w:rPr>
          <w:color w:val="000000" w:themeColor="text1"/>
          <w:sz w:val="28"/>
          <w:szCs w:val="28"/>
        </w:rPr>
        <w:t xml:space="preserve"> </w:t>
      </w:r>
      <w:r w:rsidR="00B77E31">
        <w:rPr>
          <w:color w:val="000000" w:themeColor="text1"/>
          <w:sz w:val="28"/>
          <w:szCs w:val="28"/>
          <w:lang w:val="en-US"/>
        </w:rPr>
        <w:t>[3,7,7,19,21,23]</w:t>
      </w:r>
      <w:r w:rsidR="0089729F" w:rsidRPr="0055629A">
        <w:rPr>
          <w:color w:val="000000" w:themeColor="text1"/>
          <w:sz w:val="28"/>
          <w:szCs w:val="28"/>
        </w:rPr>
        <w:t>.</w:t>
      </w:r>
    </w:p>
    <w:p w14:paraId="396A9ED9" w14:textId="77777777" w:rsidR="0089729F" w:rsidRPr="0055629A" w:rsidRDefault="0089729F" w:rsidP="00394BA5">
      <w:pPr>
        <w:pStyle w:val="a6"/>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rPr>
          <w:color w:val="000000" w:themeColor="text1"/>
          <w:sz w:val="28"/>
          <w:szCs w:val="28"/>
        </w:rPr>
      </w:pPr>
      <w:r w:rsidRPr="0055629A">
        <w:rPr>
          <w:rStyle w:val="a7"/>
          <w:noProof/>
          <w:sz w:val="28"/>
          <w:szCs w:val="28"/>
        </w:rPr>
        <w:drawing>
          <wp:inline distT="0" distB="0" distL="0" distR="0" wp14:anchorId="4179216D" wp14:editId="65075E4B">
            <wp:extent cx="5197466" cy="198480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6720" cy="1988336"/>
                    </a:xfrm>
                    <a:prstGeom prst="rect">
                      <a:avLst/>
                    </a:prstGeom>
                    <a:noFill/>
                    <a:ln>
                      <a:noFill/>
                    </a:ln>
                  </pic:spPr>
                </pic:pic>
              </a:graphicData>
            </a:graphic>
          </wp:inline>
        </w:drawing>
      </w:r>
    </w:p>
    <w:p w14:paraId="4A5CB7B5" w14:textId="77777777" w:rsidR="0089729F" w:rsidRPr="0055629A" w:rsidRDefault="0089729F" w:rsidP="0089729F">
      <w:pPr>
        <w:pStyle w:val="a6"/>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center"/>
        <w:rPr>
          <w:color w:val="000000" w:themeColor="text1"/>
          <w:sz w:val="28"/>
          <w:szCs w:val="28"/>
        </w:rPr>
      </w:pPr>
      <w:r w:rsidRPr="0055629A">
        <w:rPr>
          <w:color w:val="000000" w:themeColor="text1"/>
          <w:sz w:val="28"/>
          <w:szCs w:val="28"/>
        </w:rPr>
        <w:t xml:space="preserve">Рисунок 1 – Модель </w:t>
      </w:r>
      <w:r w:rsidRPr="0055629A">
        <w:rPr>
          <w:rStyle w:val="a7"/>
          <w:b w:val="0"/>
          <w:bCs w:val="0"/>
          <w:sz w:val="28"/>
          <w:szCs w:val="28"/>
          <w:lang w:val="en-US"/>
        </w:rPr>
        <w:t>Smart</w:t>
      </w:r>
      <w:r w:rsidRPr="0055629A">
        <w:rPr>
          <w:rStyle w:val="a7"/>
          <w:b w:val="0"/>
          <w:bCs w:val="0"/>
          <w:sz w:val="28"/>
          <w:szCs w:val="28"/>
        </w:rPr>
        <w:t xml:space="preserve"> </w:t>
      </w:r>
      <w:r w:rsidRPr="0055629A">
        <w:rPr>
          <w:rStyle w:val="a7"/>
          <w:b w:val="0"/>
          <w:bCs w:val="0"/>
          <w:sz w:val="28"/>
          <w:szCs w:val="28"/>
          <w:lang w:val="en-US"/>
        </w:rPr>
        <w:t>Cities</w:t>
      </w:r>
    </w:p>
    <w:p w14:paraId="68130385" w14:textId="3A008849" w:rsidR="00EF7F38" w:rsidRPr="0055629A" w:rsidRDefault="00EF7F38" w:rsidP="00EF7F38">
      <w:pPr>
        <w:autoSpaceDE w:val="0"/>
        <w:autoSpaceDN w:val="0"/>
        <w:adjustRightInd w:val="0"/>
        <w:spacing w:after="0" w:line="360" w:lineRule="auto"/>
        <w:ind w:firstLine="708"/>
        <w:jc w:val="both"/>
        <w:rPr>
          <w:rFonts w:ascii="Times New Roman" w:hAnsi="Times New Roman" w:cs="Times New Roman"/>
          <w:color w:val="2B2B2B"/>
          <w:sz w:val="28"/>
          <w:szCs w:val="28"/>
        </w:rPr>
      </w:pPr>
      <w:r w:rsidRPr="0055629A">
        <w:rPr>
          <w:rFonts w:ascii="Times New Roman" w:hAnsi="Times New Roman" w:cs="Times New Roman"/>
          <w:color w:val="2B2B2B"/>
          <w:sz w:val="28"/>
          <w:szCs w:val="28"/>
        </w:rPr>
        <w:t>По данным ООН к 2050 году самая экономически активная часть населения, которая находится в возрасте от 20 до 60 лет практически не будет превышать половину общества (рисунок 2).</w:t>
      </w:r>
    </w:p>
    <w:p w14:paraId="3C7B006D" w14:textId="45F85678" w:rsidR="00EF7F38" w:rsidRPr="0055629A" w:rsidRDefault="00EF7F38" w:rsidP="00EF7F38">
      <w:pPr>
        <w:pStyle w:val="a6"/>
        <w:widowControl w:val="0"/>
        <w:shd w:val="clear" w:color="auto" w:fill="FFFFFF"/>
        <w:spacing w:before="0" w:beforeAutospacing="0" w:after="0" w:afterAutospacing="0" w:line="360" w:lineRule="auto"/>
        <w:jc w:val="center"/>
        <w:rPr>
          <w:color w:val="2B2B2B"/>
          <w:sz w:val="28"/>
          <w:szCs w:val="28"/>
        </w:rPr>
      </w:pPr>
      <w:r w:rsidRPr="0055629A">
        <w:rPr>
          <w:noProof/>
          <w:color w:val="2B2B2B"/>
          <w:sz w:val="28"/>
          <w:szCs w:val="28"/>
        </w:rPr>
        <w:lastRenderedPageBreak/>
        <w:drawing>
          <wp:inline distT="0" distB="0" distL="0" distR="0" wp14:anchorId="39006C54" wp14:editId="6A71CA25">
            <wp:extent cx="5854425" cy="2106873"/>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155" cy="2117932"/>
                    </a:xfrm>
                    <a:prstGeom prst="rect">
                      <a:avLst/>
                    </a:prstGeom>
                    <a:noFill/>
                    <a:ln>
                      <a:noFill/>
                    </a:ln>
                  </pic:spPr>
                </pic:pic>
              </a:graphicData>
            </a:graphic>
          </wp:inline>
        </w:drawing>
      </w:r>
      <w:r w:rsidRPr="0055629A">
        <w:rPr>
          <w:color w:val="2B2B2B"/>
          <w:sz w:val="28"/>
          <w:szCs w:val="28"/>
        </w:rPr>
        <w:t>Рисунок 2 – Доля людей старше 60 лет по экономически развитым странам.</w:t>
      </w:r>
    </w:p>
    <w:p w14:paraId="1205F2BD" w14:textId="2A64DC90" w:rsidR="00EF7F38" w:rsidRPr="0055629A" w:rsidRDefault="0055629A" w:rsidP="00394BA5">
      <w:pPr>
        <w:pStyle w:val="a6"/>
        <w:spacing w:before="0" w:beforeAutospacing="0" w:after="0" w:afterAutospacing="0" w:line="360" w:lineRule="auto"/>
        <w:ind w:firstLine="567"/>
        <w:jc w:val="both"/>
        <w:rPr>
          <w:color w:val="2B2B2B"/>
          <w:sz w:val="28"/>
          <w:szCs w:val="28"/>
        </w:rPr>
      </w:pPr>
      <w:r w:rsidRPr="0055629A">
        <w:rPr>
          <w:color w:val="000000"/>
          <w:sz w:val="28"/>
          <w:szCs w:val="28"/>
        </w:rPr>
        <w:t xml:space="preserve">В ходе опроса, проведенного в медицинских учреждениях Волгограда, в том числе в клинике ВитаНова, было установлено, что 73% пожилых пациентов дают негативную оценку своему здоровью; 40,1% указывают на низкую востребованность профессиональных навыков, что заставляет их сидеть дома или работать на низкооплачиваемых должностях; 48,6% неудовлетворены своей жизнью, не сложившейся личной семейной жизнью. </w:t>
      </w:r>
      <w:r w:rsidRPr="0055629A">
        <w:rPr>
          <w:color w:val="333333"/>
          <w:sz w:val="28"/>
          <w:szCs w:val="28"/>
        </w:rPr>
        <w:t xml:space="preserve">В последние годы пожилые люди стали отдельной демографической, социальной и медико-биологической </w:t>
      </w:r>
      <w:r w:rsidRPr="0055629A">
        <w:rPr>
          <w:sz w:val="28"/>
          <w:szCs w:val="28"/>
        </w:rPr>
        <w:t>категорией, требующей изучения</w:t>
      </w:r>
      <w:r w:rsidR="00B77E31" w:rsidRPr="00B77E31">
        <w:rPr>
          <w:sz w:val="28"/>
          <w:szCs w:val="28"/>
        </w:rPr>
        <w:t xml:space="preserve"> [10,11,13]</w:t>
      </w:r>
      <w:r w:rsidRPr="0055629A">
        <w:rPr>
          <w:sz w:val="28"/>
          <w:szCs w:val="28"/>
        </w:rPr>
        <w:t xml:space="preserve">. </w:t>
      </w:r>
      <w:r w:rsidR="00EF7F38" w:rsidRPr="0055629A">
        <w:rPr>
          <w:color w:val="2B2B2B"/>
          <w:sz w:val="28"/>
          <w:szCs w:val="28"/>
        </w:rPr>
        <w:t>Численность пожилых людей в Российской Федерации растёт стремительно без замещения равноценным количеством трудоспособных граждан (рисунок 3)</w:t>
      </w:r>
    </w:p>
    <w:p w14:paraId="093DF16A" w14:textId="77777777" w:rsidR="00EF7F38" w:rsidRPr="0055629A" w:rsidRDefault="00EF7F38" w:rsidP="00EF7F38">
      <w:pPr>
        <w:pStyle w:val="a6"/>
        <w:widowControl w:val="0"/>
        <w:shd w:val="clear" w:color="auto" w:fill="FFFFFF"/>
        <w:spacing w:before="0" w:beforeAutospacing="0" w:after="0" w:afterAutospacing="0" w:line="360" w:lineRule="auto"/>
        <w:ind w:firstLine="709"/>
        <w:jc w:val="center"/>
        <w:rPr>
          <w:color w:val="2B2B2B"/>
          <w:sz w:val="28"/>
          <w:szCs w:val="28"/>
        </w:rPr>
      </w:pPr>
      <w:r w:rsidRPr="0055629A">
        <w:rPr>
          <w:color w:val="2B2B2B"/>
          <w:sz w:val="28"/>
          <w:szCs w:val="28"/>
        </w:rPr>
        <w:t>.</w:t>
      </w:r>
      <w:r w:rsidRPr="0055629A">
        <w:rPr>
          <w:noProof/>
          <w:color w:val="2B2B2B"/>
          <w:sz w:val="28"/>
          <w:szCs w:val="28"/>
        </w:rPr>
        <w:drawing>
          <wp:inline distT="0" distB="0" distL="0" distR="0" wp14:anchorId="5D3D056C" wp14:editId="4E2077A8">
            <wp:extent cx="4027324" cy="2334260"/>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7700" cy="2346070"/>
                    </a:xfrm>
                    <a:prstGeom prst="rect">
                      <a:avLst/>
                    </a:prstGeom>
                    <a:noFill/>
                    <a:ln>
                      <a:noFill/>
                    </a:ln>
                  </pic:spPr>
                </pic:pic>
              </a:graphicData>
            </a:graphic>
          </wp:inline>
        </w:drawing>
      </w:r>
    </w:p>
    <w:p w14:paraId="28631E31" w14:textId="259F87EE" w:rsidR="00EF7F38" w:rsidRPr="0055629A" w:rsidRDefault="00EF7F38" w:rsidP="00EF7F38">
      <w:pPr>
        <w:keepNext/>
        <w:keepLines/>
        <w:suppressAutoHyphens/>
        <w:spacing w:after="0" w:line="360" w:lineRule="auto"/>
        <w:jc w:val="both"/>
        <w:textAlignment w:val="baseline"/>
        <w:rPr>
          <w:rFonts w:ascii="Times New Roman" w:hAnsi="Times New Roman" w:cs="Times New Roman"/>
          <w:color w:val="2B2B2B"/>
          <w:sz w:val="28"/>
          <w:szCs w:val="28"/>
        </w:rPr>
      </w:pPr>
      <w:r w:rsidRPr="0055629A">
        <w:rPr>
          <w:rFonts w:ascii="Times New Roman" w:hAnsi="Times New Roman" w:cs="Times New Roman"/>
          <w:color w:val="2B2B2B"/>
          <w:sz w:val="28"/>
          <w:szCs w:val="28"/>
        </w:rPr>
        <w:tab/>
        <w:t>Рисунок 3 – Соотношение трудоспособных граждан и пенсионеров в РФ, по годам.</w:t>
      </w:r>
    </w:p>
    <w:p w14:paraId="5859ABC6" w14:textId="63F3F53F" w:rsidR="00C95A33" w:rsidRPr="0055629A" w:rsidRDefault="00EF7F38" w:rsidP="0055629A">
      <w:pPr>
        <w:pStyle w:val="a6"/>
        <w:spacing w:before="0" w:beforeAutospacing="0" w:after="0" w:afterAutospacing="0" w:line="360" w:lineRule="auto"/>
        <w:jc w:val="both"/>
        <w:rPr>
          <w:sz w:val="28"/>
          <w:szCs w:val="28"/>
        </w:rPr>
      </w:pPr>
      <w:r w:rsidRPr="0055629A">
        <w:rPr>
          <w:color w:val="000000"/>
          <w:sz w:val="28"/>
          <w:szCs w:val="28"/>
          <w:shd w:val="clear" w:color="auto" w:fill="FFFFFF" w:themeFill="background1"/>
        </w:rPr>
        <w:tab/>
      </w:r>
      <w:r w:rsidRPr="0055629A">
        <w:rPr>
          <w:sz w:val="28"/>
          <w:szCs w:val="28"/>
        </w:rPr>
        <w:t xml:space="preserve"> По данным, опубликованным на сайте Минтруда и соцзащиты РФ, в стране насчитывается 4192 государственных учреждения, предоставляющих </w:t>
      </w:r>
      <w:r w:rsidRPr="0055629A">
        <w:rPr>
          <w:sz w:val="28"/>
          <w:szCs w:val="28"/>
        </w:rPr>
        <w:lastRenderedPageBreak/>
        <w:t xml:space="preserve">социальное обслуживание пожилым гражданам и инвалидам: из них 30 геронтологических центров. </w:t>
      </w:r>
    </w:p>
    <w:p w14:paraId="689076EF" w14:textId="77777777" w:rsidR="009547D5" w:rsidRPr="0055629A" w:rsidRDefault="00C95A33" w:rsidP="009547D5">
      <w:pPr>
        <w:pStyle w:val="a6"/>
        <w:spacing w:before="0" w:beforeAutospacing="0" w:after="0" w:afterAutospacing="0" w:line="360" w:lineRule="auto"/>
        <w:jc w:val="center"/>
        <w:rPr>
          <w:sz w:val="28"/>
          <w:szCs w:val="28"/>
        </w:rPr>
      </w:pPr>
      <w:r w:rsidRPr="0055629A">
        <w:rPr>
          <w:noProof/>
          <w:sz w:val="28"/>
          <w:szCs w:val="28"/>
        </w:rPr>
        <w:drawing>
          <wp:inline distT="0" distB="0" distL="0" distR="0" wp14:anchorId="71039F99" wp14:editId="655AB9EF">
            <wp:extent cx="4843849" cy="3027531"/>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4109" cy="3033944"/>
                    </a:xfrm>
                    <a:prstGeom prst="rect">
                      <a:avLst/>
                    </a:prstGeom>
                    <a:noFill/>
                    <a:ln>
                      <a:noFill/>
                    </a:ln>
                  </pic:spPr>
                </pic:pic>
              </a:graphicData>
            </a:graphic>
          </wp:inline>
        </w:drawing>
      </w:r>
    </w:p>
    <w:p w14:paraId="5973204A" w14:textId="14B7A7FD" w:rsidR="009547D5" w:rsidRPr="0055629A" w:rsidRDefault="009547D5" w:rsidP="009547D5">
      <w:pPr>
        <w:pStyle w:val="a6"/>
        <w:spacing w:before="0" w:beforeAutospacing="0" w:after="0" w:afterAutospacing="0" w:line="360" w:lineRule="auto"/>
        <w:jc w:val="center"/>
        <w:rPr>
          <w:sz w:val="28"/>
          <w:szCs w:val="28"/>
        </w:rPr>
      </w:pPr>
      <w:r w:rsidRPr="0055629A">
        <w:rPr>
          <w:sz w:val="28"/>
          <w:szCs w:val="28"/>
        </w:rPr>
        <w:t>Рисунок 4 – Программа долголетия в г. Москва</w:t>
      </w:r>
    </w:p>
    <w:p w14:paraId="6611BD9E" w14:textId="389B55E3" w:rsidR="00EF7F38" w:rsidRPr="0055629A" w:rsidRDefault="00EF7F38" w:rsidP="00EF7F38">
      <w:pPr>
        <w:pStyle w:val="a6"/>
        <w:spacing w:before="0" w:beforeAutospacing="0" w:after="0" w:afterAutospacing="0" w:line="360" w:lineRule="auto"/>
        <w:ind w:firstLine="708"/>
        <w:jc w:val="both"/>
        <w:rPr>
          <w:color w:val="000000"/>
          <w:sz w:val="28"/>
          <w:szCs w:val="28"/>
        </w:rPr>
      </w:pPr>
      <w:r w:rsidRPr="0055629A">
        <w:rPr>
          <w:sz w:val="28"/>
          <w:szCs w:val="28"/>
        </w:rPr>
        <w:t>Современная медицина сформировала о</w:t>
      </w:r>
      <w:r w:rsidRPr="0055629A">
        <w:rPr>
          <w:color w:val="000000"/>
          <w:sz w:val="28"/>
          <w:szCs w:val="28"/>
        </w:rPr>
        <w:t>сновные принципы питания пожилых людей</w:t>
      </w:r>
      <w:r w:rsidRPr="0055629A">
        <w:rPr>
          <w:sz w:val="28"/>
          <w:szCs w:val="28"/>
        </w:rPr>
        <w:t xml:space="preserve">: </w:t>
      </w:r>
      <w:r w:rsidRPr="0055629A">
        <w:rPr>
          <w:i/>
          <w:sz w:val="28"/>
          <w:szCs w:val="28"/>
        </w:rPr>
        <w:t>строгое соответствие энергоценности пищевого рациона фактическим энергозатратам</w:t>
      </w:r>
      <w:r w:rsidRPr="0055629A">
        <w:rPr>
          <w:i/>
          <w:color w:val="000000"/>
          <w:sz w:val="28"/>
          <w:szCs w:val="28"/>
        </w:rPr>
        <w:t>.</w:t>
      </w:r>
      <w:r w:rsidRPr="0055629A">
        <w:rPr>
          <w:color w:val="000000"/>
          <w:sz w:val="28"/>
          <w:szCs w:val="28"/>
        </w:rPr>
        <w:t xml:space="preserve"> Рекомендуемое потребление энергии, белков, жиров и углеводов в день для мужчин возраста 60 -75 лет - 2300 ккал, белков - 70 г, из них животного происхождения - 38; жиров - 77 г, углеводов - 333 г ; для женщин возрастов 60-74 лет - 2100 ккал, белков - 65 г, из них животного происхождения - 35 г, жиров - 70 г, углеводов - 305 г.</w:t>
      </w:r>
      <w:r w:rsidR="0055629A">
        <w:rPr>
          <w:color w:val="000000"/>
          <w:sz w:val="28"/>
          <w:szCs w:val="28"/>
        </w:rPr>
        <w:t xml:space="preserve"> </w:t>
      </w:r>
      <w:r w:rsidRPr="0055629A">
        <w:rPr>
          <w:color w:val="000000"/>
          <w:sz w:val="28"/>
          <w:szCs w:val="28"/>
        </w:rPr>
        <w:t xml:space="preserve">В Гарвардской школе питания была разработана методика, получившая название: «Тарелка здорового питания», которая позволяла решить несколько важнейших задач — обеспечить умеренность в питании и решить вопрос дефицита </w:t>
      </w:r>
      <w:proofErr w:type="spellStart"/>
      <w:r w:rsidRPr="0055629A">
        <w:rPr>
          <w:color w:val="000000"/>
          <w:sz w:val="28"/>
          <w:szCs w:val="28"/>
        </w:rPr>
        <w:t>макронутриентов</w:t>
      </w:r>
      <w:proofErr w:type="spellEnd"/>
      <w:r w:rsidRPr="0055629A">
        <w:rPr>
          <w:color w:val="000000"/>
          <w:sz w:val="28"/>
          <w:szCs w:val="28"/>
        </w:rPr>
        <w:t xml:space="preserve"> (белков, жиров, углеводов). По задумке авторов методики «тарелку» делят на 3 части: 1/2 приходится на овощи, зелень, фрукты, ягоды, 1/4 отводится под белки (мясо, птица, рыба, творог, бобовые, яйца), 1/4 под </w:t>
      </w:r>
      <w:proofErr w:type="spellStart"/>
      <w:r w:rsidRPr="0055629A">
        <w:rPr>
          <w:color w:val="000000"/>
          <w:sz w:val="28"/>
          <w:szCs w:val="28"/>
        </w:rPr>
        <w:t>цельнозерновые</w:t>
      </w:r>
      <w:proofErr w:type="spellEnd"/>
      <w:r w:rsidRPr="0055629A">
        <w:rPr>
          <w:color w:val="000000"/>
          <w:sz w:val="28"/>
          <w:szCs w:val="28"/>
        </w:rPr>
        <w:t xml:space="preserve"> крупы, хлеб, картофель, бобовые. Методика даёт свободу выбора и возможность варьировать калорийность (рисунок </w:t>
      </w:r>
      <w:r w:rsidR="009547D5" w:rsidRPr="0055629A">
        <w:rPr>
          <w:color w:val="000000"/>
          <w:sz w:val="28"/>
          <w:szCs w:val="28"/>
        </w:rPr>
        <w:t>5</w:t>
      </w:r>
      <w:r w:rsidRPr="0055629A">
        <w:rPr>
          <w:color w:val="000000"/>
          <w:sz w:val="28"/>
          <w:szCs w:val="28"/>
        </w:rPr>
        <w:t>).</w:t>
      </w:r>
    </w:p>
    <w:p w14:paraId="51A44AB0" w14:textId="77777777" w:rsidR="00EF7F38" w:rsidRPr="0055629A" w:rsidRDefault="00EF7F38" w:rsidP="00EF7F38">
      <w:pPr>
        <w:pStyle w:val="a6"/>
        <w:spacing w:before="0" w:beforeAutospacing="0" w:after="0" w:afterAutospacing="0" w:line="360" w:lineRule="auto"/>
        <w:jc w:val="center"/>
        <w:rPr>
          <w:color w:val="000000"/>
          <w:sz w:val="28"/>
          <w:szCs w:val="28"/>
        </w:rPr>
      </w:pPr>
      <w:r w:rsidRPr="0055629A">
        <w:rPr>
          <w:noProof/>
          <w:color w:val="000000"/>
          <w:sz w:val="28"/>
          <w:szCs w:val="28"/>
        </w:rPr>
        <w:lastRenderedPageBreak/>
        <w:drawing>
          <wp:inline distT="0" distB="0" distL="0" distR="0" wp14:anchorId="418E90EF" wp14:editId="0C0771A6">
            <wp:extent cx="2573828" cy="22750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1889" cy="2291055"/>
                    </a:xfrm>
                    <a:prstGeom prst="rect">
                      <a:avLst/>
                    </a:prstGeom>
                    <a:noFill/>
                    <a:ln>
                      <a:noFill/>
                    </a:ln>
                  </pic:spPr>
                </pic:pic>
              </a:graphicData>
            </a:graphic>
          </wp:inline>
        </w:drawing>
      </w:r>
    </w:p>
    <w:p w14:paraId="26D2182F" w14:textId="455D613E" w:rsidR="00EF7F38" w:rsidRPr="0055629A" w:rsidRDefault="00EF7F38" w:rsidP="00EF7F38">
      <w:pPr>
        <w:pStyle w:val="a9"/>
        <w:widowControl/>
        <w:shd w:val="clear" w:color="auto" w:fill="FFFFFF"/>
        <w:spacing w:line="360" w:lineRule="auto"/>
        <w:ind w:left="0" w:firstLine="708"/>
        <w:jc w:val="center"/>
        <w:rPr>
          <w:sz w:val="28"/>
          <w:szCs w:val="28"/>
        </w:rPr>
      </w:pPr>
      <w:r w:rsidRPr="0055629A">
        <w:rPr>
          <w:color w:val="000000"/>
          <w:sz w:val="28"/>
          <w:szCs w:val="28"/>
          <w:lang w:eastAsia="ru-RU"/>
        </w:rPr>
        <w:t xml:space="preserve">Рисунок </w:t>
      </w:r>
      <w:r w:rsidR="00A9600C" w:rsidRPr="0055629A">
        <w:rPr>
          <w:color w:val="000000"/>
          <w:sz w:val="28"/>
          <w:szCs w:val="28"/>
          <w:lang w:eastAsia="ru-RU"/>
        </w:rPr>
        <w:t>5</w:t>
      </w:r>
      <w:r w:rsidRPr="0055629A">
        <w:rPr>
          <w:color w:val="000000"/>
          <w:sz w:val="28"/>
          <w:szCs w:val="28"/>
          <w:lang w:eastAsia="ru-RU"/>
        </w:rPr>
        <w:t xml:space="preserve"> – П</w:t>
      </w:r>
      <w:r w:rsidRPr="0055629A">
        <w:rPr>
          <w:sz w:val="28"/>
          <w:szCs w:val="28"/>
        </w:rPr>
        <w:t>роект Роспотребнадзора «Здоровое питание»</w:t>
      </w:r>
    </w:p>
    <w:p w14:paraId="64F6792C" w14:textId="41432903" w:rsidR="00EF7F38" w:rsidRPr="0055629A" w:rsidRDefault="00EF7F38" w:rsidP="00EF7F38">
      <w:pPr>
        <w:pStyle w:val="a9"/>
        <w:widowControl/>
        <w:shd w:val="clear" w:color="auto" w:fill="FFFFFF"/>
        <w:spacing w:line="360" w:lineRule="auto"/>
        <w:ind w:left="0"/>
        <w:jc w:val="center"/>
        <w:rPr>
          <w:rStyle w:val="text-meta"/>
          <w:i/>
          <w:iCs/>
          <w:sz w:val="28"/>
          <w:szCs w:val="28"/>
        </w:rPr>
      </w:pPr>
      <w:r w:rsidRPr="0055629A">
        <w:rPr>
          <w:i/>
          <w:iCs/>
          <w:sz w:val="28"/>
          <w:szCs w:val="28"/>
        </w:rPr>
        <w:t>Источник: xn8sbehgcimb3cfabqj3b.xn--p1ai</w:t>
      </w:r>
    </w:p>
    <w:p w14:paraId="5E936C5E" w14:textId="6DC742B3" w:rsidR="00EF7F38" w:rsidRPr="0055629A" w:rsidRDefault="00EF7F38" w:rsidP="00EF7F38">
      <w:pPr>
        <w:pStyle w:val="stk-reset"/>
        <w:shd w:val="clear" w:color="auto" w:fill="FFFFFF"/>
        <w:spacing w:before="0" w:beforeAutospacing="0" w:after="0" w:afterAutospacing="0" w:line="360" w:lineRule="auto"/>
        <w:ind w:firstLine="708"/>
        <w:jc w:val="both"/>
        <w:textAlignment w:val="baseline"/>
        <w:rPr>
          <w:b/>
          <w:bCs/>
          <w:sz w:val="28"/>
          <w:szCs w:val="28"/>
        </w:rPr>
      </w:pPr>
      <w:r w:rsidRPr="0055629A">
        <w:rPr>
          <w:color w:val="1A1A1A"/>
          <w:sz w:val="28"/>
          <w:szCs w:val="28"/>
        </w:rPr>
        <w:t>Эти тарелки отражают оптимальные пропорции нутриентов, в рамках которых и передано возможное разнообразие. Основаны</w:t>
      </w:r>
      <w:r w:rsidRPr="0055629A">
        <w:rPr>
          <w:color w:val="1A1A1A"/>
          <w:sz w:val="28"/>
          <w:szCs w:val="28"/>
          <w:lang w:val="en-US"/>
        </w:rPr>
        <w:t xml:space="preserve"> </w:t>
      </w:r>
      <w:r w:rsidRPr="0055629A">
        <w:rPr>
          <w:color w:val="1A1A1A"/>
          <w:sz w:val="28"/>
          <w:szCs w:val="28"/>
        </w:rPr>
        <w:t>они</w:t>
      </w:r>
      <w:r w:rsidRPr="0055629A">
        <w:rPr>
          <w:color w:val="1A1A1A"/>
          <w:sz w:val="28"/>
          <w:szCs w:val="28"/>
          <w:lang w:val="en-US"/>
        </w:rPr>
        <w:t xml:space="preserve"> </w:t>
      </w:r>
      <w:r w:rsidRPr="0055629A">
        <w:rPr>
          <w:color w:val="1A1A1A"/>
          <w:sz w:val="28"/>
          <w:szCs w:val="28"/>
        </w:rPr>
        <w:t>на</w:t>
      </w:r>
      <w:r w:rsidRPr="0055629A">
        <w:rPr>
          <w:color w:val="1A1A1A"/>
          <w:sz w:val="28"/>
          <w:szCs w:val="28"/>
          <w:lang w:val="en-US"/>
        </w:rPr>
        <w:t xml:space="preserve"> </w:t>
      </w:r>
      <w:r w:rsidRPr="0055629A">
        <w:rPr>
          <w:color w:val="1A1A1A"/>
          <w:sz w:val="28"/>
          <w:szCs w:val="28"/>
        </w:rPr>
        <w:t>современных</w:t>
      </w:r>
      <w:r w:rsidRPr="0055629A">
        <w:rPr>
          <w:color w:val="1A1A1A"/>
          <w:sz w:val="28"/>
          <w:szCs w:val="28"/>
          <w:lang w:val="en-US"/>
        </w:rPr>
        <w:t xml:space="preserve"> </w:t>
      </w:r>
      <w:r w:rsidRPr="0055629A">
        <w:rPr>
          <w:color w:val="1A1A1A"/>
          <w:sz w:val="28"/>
          <w:szCs w:val="28"/>
        </w:rPr>
        <w:t>рекомендациях</w:t>
      </w:r>
      <w:r w:rsidRPr="0055629A">
        <w:rPr>
          <w:color w:val="1A1A1A"/>
          <w:sz w:val="28"/>
          <w:szCs w:val="28"/>
          <w:lang w:val="en-US"/>
        </w:rPr>
        <w:t xml:space="preserve"> </w:t>
      </w:r>
      <w:r w:rsidRPr="0055629A">
        <w:rPr>
          <w:color w:val="1A1A1A"/>
          <w:sz w:val="28"/>
          <w:szCs w:val="28"/>
        </w:rPr>
        <w:t>ВОЗ</w:t>
      </w:r>
      <w:r w:rsidRPr="0055629A">
        <w:rPr>
          <w:color w:val="1A1A1A"/>
          <w:sz w:val="28"/>
          <w:szCs w:val="28"/>
          <w:lang w:val="en-US"/>
        </w:rPr>
        <w:t>, FDA, USDA, Health Medical School (Healthy Eating Plate), Health Canada [</w:t>
      </w:r>
      <w:r w:rsidR="00B77E31">
        <w:rPr>
          <w:color w:val="1A1A1A"/>
          <w:sz w:val="28"/>
          <w:szCs w:val="28"/>
          <w:lang w:val="en-US"/>
        </w:rPr>
        <w:t>1,2,4,8</w:t>
      </w:r>
      <w:r w:rsidRPr="0055629A">
        <w:rPr>
          <w:color w:val="1A1A1A"/>
          <w:sz w:val="28"/>
          <w:szCs w:val="28"/>
          <w:lang w:val="en-US"/>
        </w:rPr>
        <w:t xml:space="preserve">]. </w:t>
      </w:r>
      <w:r w:rsidRPr="0055629A">
        <w:rPr>
          <w:color w:val="000000"/>
          <w:sz w:val="28"/>
          <w:szCs w:val="28"/>
        </w:rPr>
        <w:t xml:space="preserve">Для продолжающих работать пожилых людей указанные нормы могут быть повышены с учетом характера труда. </w:t>
      </w:r>
      <w:r w:rsidRPr="0055629A">
        <w:rPr>
          <w:sz w:val="28"/>
          <w:szCs w:val="28"/>
        </w:rPr>
        <w:t xml:space="preserve">Эпидемиологические исследования свидетельствуют, что лица напряженного интеллектуального труда менее подвержены когнитивным нарушениям и деменции. До недавнего времени казалось, что процесс старения не поддается контролю. Однако, в последние десятилетия в биогеронтологии был сделан ряд важных открытий. Доступные глазу признаки старения – это молекулярные изменения, которых насчитывается – девять (рисунок </w:t>
      </w:r>
      <w:r w:rsidR="00A9600C" w:rsidRPr="0055629A">
        <w:rPr>
          <w:sz w:val="28"/>
          <w:szCs w:val="28"/>
        </w:rPr>
        <w:t>6</w:t>
      </w:r>
      <w:r w:rsidRPr="0055629A">
        <w:rPr>
          <w:sz w:val="28"/>
          <w:szCs w:val="28"/>
        </w:rPr>
        <w:t>) [6,14].</w:t>
      </w:r>
    </w:p>
    <w:p w14:paraId="58B134C1" w14:textId="77777777" w:rsidR="00EF7F38" w:rsidRPr="0055629A" w:rsidRDefault="00EF7F38" w:rsidP="00394BA5">
      <w:pPr>
        <w:keepNext/>
        <w:keepLines/>
        <w:shd w:val="clear" w:color="auto" w:fill="FFFFFF"/>
        <w:suppressAutoHyphens/>
        <w:spacing w:after="0" w:line="360" w:lineRule="auto"/>
        <w:jc w:val="center"/>
        <w:rPr>
          <w:rFonts w:ascii="Times New Roman" w:hAnsi="Times New Roman" w:cs="Times New Roman"/>
          <w:sz w:val="28"/>
          <w:szCs w:val="28"/>
        </w:rPr>
      </w:pPr>
      <w:r w:rsidRPr="0055629A">
        <w:rPr>
          <w:rFonts w:ascii="Times New Roman" w:hAnsi="Times New Roman" w:cs="Times New Roman"/>
          <w:noProof/>
          <w:sz w:val="28"/>
          <w:szCs w:val="28"/>
          <w:lang w:eastAsia="ru-RU"/>
        </w:rPr>
        <w:drawing>
          <wp:inline distT="0" distB="0" distL="0" distR="0" wp14:anchorId="60268838" wp14:editId="4E6F3868">
            <wp:extent cx="4861011" cy="215518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0227" cy="2159269"/>
                    </a:xfrm>
                    <a:prstGeom prst="rect">
                      <a:avLst/>
                    </a:prstGeom>
                    <a:noFill/>
                    <a:ln>
                      <a:noFill/>
                    </a:ln>
                  </pic:spPr>
                </pic:pic>
              </a:graphicData>
            </a:graphic>
          </wp:inline>
        </w:drawing>
      </w:r>
    </w:p>
    <w:p w14:paraId="2141AB74" w14:textId="16BC5F82" w:rsidR="00EF7F38" w:rsidRPr="0055629A" w:rsidRDefault="00EF7F38" w:rsidP="00EF7F38">
      <w:pPr>
        <w:shd w:val="clear" w:color="auto" w:fill="FFFFFF"/>
        <w:suppressAutoHyphens/>
        <w:spacing w:after="0" w:line="360" w:lineRule="auto"/>
        <w:jc w:val="center"/>
        <w:rPr>
          <w:rStyle w:val="a7"/>
          <w:rFonts w:ascii="Times New Roman" w:hAnsi="Times New Roman" w:cs="Times New Roman"/>
          <w:b w:val="0"/>
          <w:bCs w:val="0"/>
          <w:sz w:val="28"/>
          <w:szCs w:val="28"/>
        </w:rPr>
      </w:pPr>
      <w:r w:rsidRPr="0055629A">
        <w:rPr>
          <w:rStyle w:val="a7"/>
          <w:rFonts w:ascii="Times New Roman" w:hAnsi="Times New Roman" w:cs="Times New Roman"/>
          <w:b w:val="0"/>
          <w:bCs w:val="0"/>
          <w:sz w:val="28"/>
          <w:szCs w:val="28"/>
        </w:rPr>
        <w:t xml:space="preserve">Рисунок </w:t>
      </w:r>
      <w:r w:rsidR="00A9600C" w:rsidRPr="0055629A">
        <w:rPr>
          <w:rStyle w:val="a7"/>
          <w:rFonts w:ascii="Times New Roman" w:hAnsi="Times New Roman" w:cs="Times New Roman"/>
          <w:b w:val="0"/>
          <w:bCs w:val="0"/>
          <w:sz w:val="28"/>
          <w:szCs w:val="28"/>
        </w:rPr>
        <w:t>6</w:t>
      </w:r>
      <w:r w:rsidRPr="0055629A">
        <w:rPr>
          <w:rStyle w:val="a7"/>
          <w:rFonts w:ascii="Times New Roman" w:hAnsi="Times New Roman" w:cs="Times New Roman"/>
          <w:b w:val="0"/>
          <w:bCs w:val="0"/>
          <w:sz w:val="28"/>
          <w:szCs w:val="28"/>
        </w:rPr>
        <w:t xml:space="preserve"> – Основные молекулярные признаки старения организма.</w:t>
      </w:r>
    </w:p>
    <w:p w14:paraId="2202345E" w14:textId="2647B451" w:rsidR="00EF7F38" w:rsidRPr="0055629A" w:rsidRDefault="00EF7F38" w:rsidP="00394BA5">
      <w:pPr>
        <w:pStyle w:val="a6"/>
        <w:shd w:val="clear" w:color="auto" w:fill="FFFFFF" w:themeFill="background1"/>
        <w:suppressAutoHyphens/>
        <w:spacing w:before="0" w:beforeAutospacing="0" w:after="0" w:afterAutospacing="0" w:line="360" w:lineRule="auto"/>
        <w:jc w:val="both"/>
        <w:rPr>
          <w:sz w:val="28"/>
          <w:szCs w:val="28"/>
        </w:rPr>
      </w:pPr>
      <w:r w:rsidRPr="0055629A">
        <w:rPr>
          <w:sz w:val="28"/>
          <w:szCs w:val="28"/>
        </w:rPr>
        <w:lastRenderedPageBreak/>
        <w:tab/>
        <w:t xml:space="preserve">Исследования показали, что между типом питания и продолжительностью жизни есть прямая связь. В геронтологии известны два клеточных сигнальных пути, ослабление которых приводит к удлинению жизни у многих организмов: сигнальный путь инсулина (IIS) и сигнальный путь mTOR. Эти сигнальные пути тесно переплетены между собой и определяют уровень питательных веществ в клетке. mTOR и IIS активируются компонентами пищи: углеводами в большей степени активируется IIS, а аминокислотами – mTOR-сигналинг. </w:t>
      </w:r>
      <w:r w:rsidRPr="0055629A">
        <w:rPr>
          <w:color w:val="111111"/>
          <w:sz w:val="28"/>
          <w:szCs w:val="28"/>
        </w:rPr>
        <w:t>Сложные углеводы (клетчатка, крахмал) перевариваются постепенно, не вызывая сильного роста уровня сахара в крови и резких выбросов инсулина, в то время как простые углеводы (сахароза, глюкоза) приводят к скачку сахара в крови через 10 минут после употребления, что провоцирует выработку инсулина. Для того, чтобы оценить, насколько возрастает уровень сахара в крови после потребления того или иного продукта, были введены такие параметры как </w:t>
      </w:r>
      <w:r w:rsidRPr="0055629A">
        <w:rPr>
          <w:sz w:val="28"/>
          <w:szCs w:val="28"/>
        </w:rPr>
        <w:t xml:space="preserve">гликемический индекс </w:t>
      </w:r>
      <w:r w:rsidRPr="0055629A">
        <w:rPr>
          <w:color w:val="111111"/>
          <w:sz w:val="28"/>
          <w:szCs w:val="28"/>
        </w:rPr>
        <w:t>и гликемическая нагрузка</w:t>
      </w:r>
      <w:r w:rsidR="00B77E31" w:rsidRPr="00B77E31">
        <w:rPr>
          <w:color w:val="111111"/>
          <w:sz w:val="28"/>
          <w:szCs w:val="28"/>
        </w:rPr>
        <w:t xml:space="preserve"> [2,48,17,18,23]</w:t>
      </w:r>
      <w:r w:rsidRPr="0055629A">
        <w:rPr>
          <w:color w:val="111111"/>
          <w:sz w:val="28"/>
          <w:szCs w:val="28"/>
        </w:rPr>
        <w:t xml:space="preserve">. Поскольку mTOR активируется аминокислотами, то их невысокое содержание в пище способно увеличить продолжительность жизни, а излишек углеводов и белков способствует атеросклерозу, остеопорозу, нейродегенеративным заболеваниям, раку. Можно сказать, что процесс старения – это следствие чрезмерной стимуляции клеток посредством постоянной «бомбардировки» питательными веществами, ростовыми факторами, митогенными стимулами. Исследование показывает, что некоторые функции иммунной системы можно корректировать с помощью определенного рациона питания. Например, повышенные дозы витамина E способны усилить функции Т-клеток у пожилых людей, а поступление с продуктами питания аминокислоты триптофана и значительного количества клетчатки благоприятно влияет на кишечную микрофлору. Известно, что </w:t>
      </w:r>
      <w:r w:rsidRPr="0055629A">
        <w:rPr>
          <w:sz w:val="28"/>
          <w:szCs w:val="28"/>
        </w:rPr>
        <w:t>кишечная микробиота продуцирует короткие жирные кислоты (</w:t>
      </w:r>
      <w:r w:rsidRPr="0055629A">
        <w:rPr>
          <w:rStyle w:val="a5"/>
          <w:sz w:val="28"/>
          <w:szCs w:val="28"/>
        </w:rPr>
        <w:t>short-chain fatty acid, SCFA</w:t>
      </w:r>
      <w:r w:rsidRPr="0055629A">
        <w:rPr>
          <w:sz w:val="28"/>
          <w:szCs w:val="28"/>
        </w:rPr>
        <w:t xml:space="preserve">), которые способствуют делению и поддержанию регуляторных Т-клеток. Нормальная микрофлора вытесняет патогенные бактерии, способствует развитию </w:t>
      </w:r>
      <w:r w:rsidRPr="0055629A">
        <w:rPr>
          <w:sz w:val="28"/>
          <w:szCs w:val="28"/>
          <w:lang w:val="en-US"/>
        </w:rPr>
        <w:t>T</w:t>
      </w:r>
      <w:r w:rsidRPr="0055629A">
        <w:rPr>
          <w:sz w:val="28"/>
          <w:szCs w:val="28"/>
        </w:rPr>
        <w:t>-хелперов 17. Повлиять на процессы старения могут, отчасти, продукты, полученные из сои. С</w:t>
      </w:r>
      <w:r w:rsidRPr="0055629A">
        <w:rPr>
          <w:color w:val="222222"/>
          <w:sz w:val="28"/>
          <w:szCs w:val="28"/>
        </w:rPr>
        <w:t xml:space="preserve">оя </w:t>
      </w:r>
      <w:r w:rsidRPr="0055629A">
        <w:rPr>
          <w:sz w:val="28"/>
          <w:szCs w:val="28"/>
        </w:rPr>
        <w:t>культурная</w:t>
      </w:r>
      <w:r w:rsidRPr="0055629A">
        <w:rPr>
          <w:b/>
          <w:sz w:val="28"/>
          <w:szCs w:val="28"/>
        </w:rPr>
        <w:t xml:space="preserve"> </w:t>
      </w:r>
      <w:r w:rsidRPr="0055629A">
        <w:rPr>
          <w:color w:val="202122"/>
          <w:sz w:val="28"/>
          <w:szCs w:val="28"/>
        </w:rPr>
        <w:t>(лат. </w:t>
      </w:r>
      <w:r w:rsidRPr="0055629A">
        <w:rPr>
          <w:i/>
          <w:iCs/>
          <w:color w:val="202122"/>
          <w:sz w:val="28"/>
          <w:szCs w:val="28"/>
          <w:lang w:val="la-Latn"/>
        </w:rPr>
        <w:t>Glycine max</w:t>
      </w:r>
      <w:r w:rsidRPr="0055629A">
        <w:rPr>
          <w:color w:val="202122"/>
          <w:sz w:val="28"/>
          <w:szCs w:val="28"/>
        </w:rPr>
        <w:t xml:space="preserve">) – однолетние </w:t>
      </w:r>
      <w:r w:rsidRPr="0055629A">
        <w:rPr>
          <w:color w:val="202122"/>
          <w:sz w:val="28"/>
          <w:szCs w:val="28"/>
        </w:rPr>
        <w:lastRenderedPageBreak/>
        <w:t xml:space="preserve">растение из семейства бобовых, </w:t>
      </w:r>
      <w:r w:rsidRPr="0055629A">
        <w:rPr>
          <w:sz w:val="28"/>
          <w:szCs w:val="28"/>
        </w:rPr>
        <w:t xml:space="preserve">является одной из основных белковых и одновременно масличных  мировых культур. В России </w:t>
      </w:r>
      <w:hyperlink r:id="rId15" w:history="1"/>
      <w:r w:rsidRPr="0055629A">
        <w:rPr>
          <w:sz w:val="28"/>
          <w:szCs w:val="28"/>
        </w:rPr>
        <w:t xml:space="preserve">сою возделывают на 3 млн. га (со средней урожайностью – 1,6 т/га). Нижнее Поволжье (Волгоградская область) относится к перспективным зонам для возделывания сои на орошении. </w:t>
      </w:r>
      <w:r w:rsidRPr="0055629A">
        <w:rPr>
          <w:color w:val="212121"/>
          <w:sz w:val="28"/>
          <w:szCs w:val="28"/>
        </w:rPr>
        <w:t>Соевый белок усваивается организмом на 93-95%, что близко к усвояемости белка рыбы и мяса, и во много раз выше, чем для белка других растений</w:t>
      </w:r>
      <w:r w:rsidRPr="0055629A">
        <w:rPr>
          <w:color w:val="212529"/>
          <w:sz w:val="28"/>
          <w:szCs w:val="28"/>
        </w:rPr>
        <w:t xml:space="preserve"> Соевое молоко используется в качестве альтернативы обычному молоку людьми, которые не переносят молочные продукты или хотят </w:t>
      </w:r>
      <w:r w:rsidRPr="0055629A">
        <w:rPr>
          <w:sz w:val="28"/>
          <w:szCs w:val="28"/>
        </w:rPr>
        <w:t>избегать молока, а сыр Тофу - основной источник растительного белка в вегетарианской диете. К ферментированным соевым продуктам относят: соевый соус, темпе, мисо и натто. Соя богата важными питательными веществами: углеводами, белками, жирами, витаминами С, В6, К, а также тиамином, рибофлавином, фолатом, железом, магнием, фосфором, цинком, марганцем, медью. Кроме того, соя содержит пребиотическое волокно и несколько полезных фитохимических веществ, таких как растительные стеролы и изофлавоны. В отличие от некоторых растительных белков, соевый считается полноценным, так как содержит все девять незаменимых аминокислот, которые организм не может вырабатывать самостоятельно и должен получать с пищей. Г</w:t>
      </w:r>
      <w:r w:rsidRPr="0055629A">
        <w:rPr>
          <w:color w:val="333333"/>
          <w:sz w:val="28"/>
          <w:szCs w:val="28"/>
          <w:shd w:val="clear" w:color="auto" w:fill="FFFFFF"/>
        </w:rPr>
        <w:t xml:space="preserve">ликемический индекс сои – 15 ед., калорийность 100г сухих семян составляет – 330 ккал. </w:t>
      </w:r>
      <w:r w:rsidRPr="0055629A">
        <w:rPr>
          <w:sz w:val="28"/>
          <w:szCs w:val="28"/>
        </w:rPr>
        <w:t xml:space="preserve">На протяжении многих лет ученые ФГБНУ ВНИИОЗ занимаются селекцией сои  – выведены различные по морфобиологическим признакам сорта: Волгоградка 1, Волгоградка 2, ВНИИОЗ 86, ВНИИОЗ 76, ВНИИОЗ 31 (рисунок </w:t>
      </w:r>
      <w:r w:rsidR="00A9600C" w:rsidRPr="0055629A">
        <w:rPr>
          <w:sz w:val="28"/>
          <w:szCs w:val="28"/>
        </w:rPr>
        <w:t>7</w:t>
      </w:r>
      <w:r w:rsidRPr="0055629A">
        <w:rPr>
          <w:sz w:val="28"/>
          <w:szCs w:val="28"/>
        </w:rPr>
        <w:t>)</w:t>
      </w:r>
      <w:r w:rsidR="00B77E31" w:rsidRPr="00B77E31">
        <w:rPr>
          <w:sz w:val="28"/>
          <w:szCs w:val="28"/>
        </w:rPr>
        <w:t xml:space="preserve"> [15,16,22]</w:t>
      </w:r>
      <w:r w:rsidRPr="0055629A">
        <w:rPr>
          <w:sz w:val="28"/>
          <w:szCs w:val="28"/>
        </w:rPr>
        <w:t>.</w:t>
      </w:r>
    </w:p>
    <w:p w14:paraId="499FC467" w14:textId="77777777" w:rsidR="00EF7F38" w:rsidRPr="0055629A" w:rsidRDefault="00EF7F38" w:rsidP="00EF7F38">
      <w:pPr>
        <w:pStyle w:val="a6"/>
        <w:shd w:val="clear" w:color="auto" w:fill="FFFFFF" w:themeFill="background1"/>
        <w:suppressAutoHyphens/>
        <w:spacing w:before="0" w:beforeAutospacing="0" w:after="0" w:afterAutospacing="0" w:line="360" w:lineRule="auto"/>
        <w:jc w:val="both"/>
        <w:rPr>
          <w:sz w:val="28"/>
          <w:szCs w:val="28"/>
        </w:rPr>
      </w:pPr>
      <w:r w:rsidRPr="0055629A">
        <w:rPr>
          <w:noProof/>
          <w:sz w:val="28"/>
          <w:szCs w:val="28"/>
        </w:rPr>
        <w:drawing>
          <wp:inline distT="0" distB="0" distL="0" distR="0" wp14:anchorId="03CA522E" wp14:editId="79712FF6">
            <wp:extent cx="6112357" cy="1993556"/>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172" cy="1997410"/>
                    </a:xfrm>
                    <a:prstGeom prst="rect">
                      <a:avLst/>
                    </a:prstGeom>
                    <a:noFill/>
                    <a:ln>
                      <a:noFill/>
                    </a:ln>
                  </pic:spPr>
                </pic:pic>
              </a:graphicData>
            </a:graphic>
          </wp:inline>
        </w:drawing>
      </w:r>
    </w:p>
    <w:p w14:paraId="113E7D7C" w14:textId="63CF0F13" w:rsidR="00EF7F38" w:rsidRPr="0055629A" w:rsidRDefault="00EF7F38" w:rsidP="00EF7F38">
      <w:pPr>
        <w:spacing w:after="0" w:line="360" w:lineRule="auto"/>
        <w:ind w:firstLine="708"/>
        <w:jc w:val="both"/>
        <w:rPr>
          <w:rFonts w:ascii="Times New Roman" w:hAnsi="Times New Roman" w:cs="Times New Roman"/>
          <w:sz w:val="28"/>
          <w:szCs w:val="28"/>
        </w:rPr>
      </w:pPr>
      <w:r w:rsidRPr="0055629A">
        <w:rPr>
          <w:rFonts w:ascii="Times New Roman" w:hAnsi="Times New Roman" w:cs="Times New Roman"/>
          <w:noProof/>
          <w:sz w:val="28"/>
          <w:szCs w:val="28"/>
        </w:rPr>
        <w:t xml:space="preserve">Рисунок </w:t>
      </w:r>
      <w:r w:rsidR="00A9600C" w:rsidRPr="0055629A">
        <w:rPr>
          <w:rFonts w:ascii="Times New Roman" w:hAnsi="Times New Roman" w:cs="Times New Roman"/>
          <w:noProof/>
          <w:sz w:val="28"/>
          <w:szCs w:val="28"/>
        </w:rPr>
        <w:t>7</w:t>
      </w:r>
      <w:r w:rsidRPr="0055629A">
        <w:rPr>
          <w:rFonts w:ascii="Times New Roman" w:hAnsi="Times New Roman" w:cs="Times New Roman"/>
          <w:noProof/>
          <w:sz w:val="28"/>
          <w:szCs w:val="28"/>
        </w:rPr>
        <w:t xml:space="preserve"> – Сорт сои</w:t>
      </w:r>
      <w:r w:rsidRPr="0055629A">
        <w:rPr>
          <w:rFonts w:ascii="Times New Roman" w:hAnsi="Times New Roman" w:cs="Times New Roman"/>
          <w:sz w:val="28"/>
          <w:szCs w:val="28"/>
        </w:rPr>
        <w:t xml:space="preserve"> Волгоградка 2 и продукты из нее получаемые</w:t>
      </w:r>
      <w:r w:rsidRPr="0055629A">
        <w:rPr>
          <w:rFonts w:ascii="Times New Roman" w:hAnsi="Times New Roman" w:cs="Times New Roman"/>
          <w:noProof/>
          <w:sz w:val="28"/>
          <w:szCs w:val="28"/>
        </w:rPr>
        <w:t>.</w:t>
      </w:r>
    </w:p>
    <w:p w14:paraId="5D8C2E7F" w14:textId="39E11EE4" w:rsidR="00EF7F38" w:rsidRPr="0055629A" w:rsidRDefault="00EF7F38" w:rsidP="00EF7F38">
      <w:pPr>
        <w:spacing w:after="0" w:line="360" w:lineRule="auto"/>
        <w:ind w:firstLine="709"/>
        <w:jc w:val="both"/>
        <w:rPr>
          <w:rFonts w:ascii="Times New Roman" w:hAnsi="Times New Roman" w:cs="Times New Roman"/>
          <w:sz w:val="28"/>
          <w:szCs w:val="28"/>
        </w:rPr>
      </w:pPr>
      <w:r w:rsidRPr="0055629A">
        <w:rPr>
          <w:rFonts w:ascii="Times New Roman" w:eastAsia="Calibri" w:hAnsi="Times New Roman" w:cs="Times New Roman"/>
          <w:color w:val="000000"/>
          <w:sz w:val="28"/>
          <w:szCs w:val="28"/>
        </w:rPr>
        <w:lastRenderedPageBreak/>
        <w:t>В Волгоградской области из года в год увеличиваются площади посева под сою, сегодня – 10 тысяч га, в предстоящие года планируется увеличить до 50 тысяч, при этом иметь урожайность на уровне 2,0 – 2,3 т/га. Соя, как никакая другая культура, очень отзывчива на применение и совершенствование агромелиоративных приёмов возделывания. Она особенно положительно реагирует на капельное орошение. Данный способ полива сои менее уплотняет почву на глубину корнеобитаемого слоя, а постоянное нахождение воды в почве повышает относительную влажность воздуха в растительном покрове, активизирует более интенсивное минеральное питание растений.  С</w:t>
      </w:r>
      <w:r w:rsidRPr="0055629A">
        <w:rPr>
          <w:rFonts w:ascii="Times New Roman" w:hAnsi="Times New Roman" w:cs="Times New Roman"/>
          <w:sz w:val="28"/>
          <w:szCs w:val="28"/>
        </w:rPr>
        <w:t>тоимость товарного зерна сои тесно связана с уровнем накопления сырого протеина в семенах. При показателе белковости зерна 30-35% цена сои составляет в среднем 20 тыс. руб./т. Концентрация белка 37 - 40% способствует повышению цены до 25 тыс. руб./т. Селекционная деятельность ученых ФГБНУ ВНИИОЗ позволила получить бобы сои с высоким содержанием сырого протеина (таблица 1)</w:t>
      </w:r>
      <w:r w:rsidR="00B77E31" w:rsidRPr="00B77E31">
        <w:rPr>
          <w:rFonts w:ascii="Times New Roman" w:hAnsi="Times New Roman" w:cs="Times New Roman"/>
          <w:sz w:val="28"/>
          <w:szCs w:val="28"/>
        </w:rPr>
        <w:t xml:space="preserve"> [15,16]</w:t>
      </w:r>
      <w:r w:rsidRPr="0055629A">
        <w:rPr>
          <w:rFonts w:ascii="Times New Roman" w:hAnsi="Times New Roman" w:cs="Times New Roman"/>
          <w:sz w:val="28"/>
          <w:szCs w:val="28"/>
        </w:rPr>
        <w:t xml:space="preserve">. </w:t>
      </w:r>
    </w:p>
    <w:p w14:paraId="65E0A5B0" w14:textId="77777777" w:rsidR="00EF7F38" w:rsidRPr="0055629A" w:rsidRDefault="00EF7F38" w:rsidP="00EF7F38">
      <w:pPr>
        <w:spacing w:after="0" w:line="360" w:lineRule="auto"/>
        <w:ind w:firstLine="567"/>
        <w:jc w:val="both"/>
        <w:rPr>
          <w:rFonts w:ascii="Times New Roman" w:hAnsi="Times New Roman" w:cs="Times New Roman"/>
          <w:sz w:val="28"/>
          <w:szCs w:val="28"/>
        </w:rPr>
      </w:pPr>
      <w:r w:rsidRPr="0055629A">
        <w:rPr>
          <w:rFonts w:ascii="Times New Roman" w:hAnsi="Times New Roman" w:cs="Times New Roman"/>
          <w:sz w:val="28"/>
          <w:szCs w:val="28"/>
        </w:rPr>
        <w:t>Таблица 1 – Состав бобов сои, выведенных в ФГБНУ ВНИИОЗ, %</w:t>
      </w:r>
    </w:p>
    <w:tbl>
      <w:tblPr>
        <w:tblStyle w:val="1"/>
        <w:tblW w:w="0" w:type="auto"/>
        <w:jc w:val="center"/>
        <w:tblInd w:w="0" w:type="dxa"/>
        <w:tblLayout w:type="fixed"/>
        <w:tblLook w:val="04A0" w:firstRow="1" w:lastRow="0" w:firstColumn="1" w:lastColumn="0" w:noHBand="0" w:noVBand="1"/>
      </w:tblPr>
      <w:tblGrid>
        <w:gridCol w:w="2518"/>
        <w:gridCol w:w="1843"/>
        <w:gridCol w:w="1559"/>
        <w:gridCol w:w="1701"/>
        <w:gridCol w:w="1701"/>
      </w:tblGrid>
      <w:tr w:rsidR="00EF7F38" w:rsidRPr="0055629A" w14:paraId="530FEC53" w14:textId="77777777" w:rsidTr="007C5B28">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14:paraId="76412BD3"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Сорта</w:t>
            </w:r>
          </w:p>
        </w:tc>
        <w:tc>
          <w:tcPr>
            <w:tcW w:w="3402" w:type="dxa"/>
            <w:gridSpan w:val="2"/>
            <w:tcBorders>
              <w:top w:val="single" w:sz="4" w:space="0" w:color="auto"/>
              <w:left w:val="single" w:sz="4" w:space="0" w:color="auto"/>
              <w:bottom w:val="single" w:sz="4" w:space="0" w:color="auto"/>
              <w:right w:val="single" w:sz="4" w:space="0" w:color="auto"/>
            </w:tcBorders>
            <w:hideMark/>
          </w:tcPr>
          <w:p w14:paraId="3D3B2428"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 xml:space="preserve">Содержание сырого протеина </w:t>
            </w:r>
          </w:p>
        </w:tc>
        <w:tc>
          <w:tcPr>
            <w:tcW w:w="3402" w:type="dxa"/>
            <w:gridSpan w:val="2"/>
            <w:tcBorders>
              <w:top w:val="single" w:sz="4" w:space="0" w:color="auto"/>
              <w:left w:val="single" w:sz="4" w:space="0" w:color="auto"/>
              <w:bottom w:val="single" w:sz="4" w:space="0" w:color="auto"/>
              <w:right w:val="single" w:sz="4" w:space="0" w:color="auto"/>
            </w:tcBorders>
            <w:hideMark/>
          </w:tcPr>
          <w:p w14:paraId="20E6D897"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Содержание жира</w:t>
            </w:r>
          </w:p>
        </w:tc>
      </w:tr>
      <w:tr w:rsidR="00EF7F38" w:rsidRPr="0055629A" w14:paraId="4E288E80" w14:textId="77777777" w:rsidTr="007C5B28">
        <w:trPr>
          <w:jc w:val="cent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24EA1355" w14:textId="77777777" w:rsidR="00EF7F38" w:rsidRPr="0055629A" w:rsidRDefault="00EF7F38" w:rsidP="007C5B28">
            <w:pPr>
              <w:spacing w:after="0" w:line="240" w:lineRule="auto"/>
              <w:rPr>
                <w:rFonts w:ascii="Times New Roman" w:hAnsi="Times New Roman" w:cs="Times New Roman"/>
                <w:color w:val="000000"/>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14:paraId="42F45BED"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Колебания</w:t>
            </w:r>
          </w:p>
        </w:tc>
        <w:tc>
          <w:tcPr>
            <w:tcW w:w="1559" w:type="dxa"/>
            <w:tcBorders>
              <w:top w:val="single" w:sz="4" w:space="0" w:color="auto"/>
              <w:left w:val="single" w:sz="4" w:space="0" w:color="auto"/>
              <w:bottom w:val="single" w:sz="4" w:space="0" w:color="auto"/>
              <w:right w:val="single" w:sz="4" w:space="0" w:color="auto"/>
            </w:tcBorders>
            <w:hideMark/>
          </w:tcPr>
          <w:p w14:paraId="337767D8"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Среднее</w:t>
            </w:r>
          </w:p>
        </w:tc>
        <w:tc>
          <w:tcPr>
            <w:tcW w:w="1701" w:type="dxa"/>
            <w:tcBorders>
              <w:top w:val="single" w:sz="4" w:space="0" w:color="auto"/>
              <w:left w:val="single" w:sz="4" w:space="0" w:color="auto"/>
              <w:bottom w:val="single" w:sz="4" w:space="0" w:color="auto"/>
              <w:right w:val="single" w:sz="4" w:space="0" w:color="auto"/>
            </w:tcBorders>
            <w:hideMark/>
          </w:tcPr>
          <w:p w14:paraId="06D78DA8"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Колебания</w:t>
            </w:r>
          </w:p>
        </w:tc>
        <w:tc>
          <w:tcPr>
            <w:tcW w:w="1701" w:type="dxa"/>
            <w:tcBorders>
              <w:top w:val="single" w:sz="4" w:space="0" w:color="auto"/>
              <w:left w:val="single" w:sz="4" w:space="0" w:color="auto"/>
              <w:bottom w:val="single" w:sz="4" w:space="0" w:color="auto"/>
              <w:right w:val="single" w:sz="4" w:space="0" w:color="auto"/>
            </w:tcBorders>
            <w:hideMark/>
          </w:tcPr>
          <w:p w14:paraId="166224C0"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Среднее</w:t>
            </w:r>
          </w:p>
        </w:tc>
      </w:tr>
      <w:tr w:rsidR="00EF7F38" w:rsidRPr="0055629A" w14:paraId="72511F6C" w14:textId="77777777" w:rsidTr="007C5B28">
        <w:trPr>
          <w:jc w:val="center"/>
        </w:trPr>
        <w:tc>
          <w:tcPr>
            <w:tcW w:w="2518" w:type="dxa"/>
            <w:tcBorders>
              <w:top w:val="single" w:sz="4" w:space="0" w:color="auto"/>
              <w:left w:val="single" w:sz="4" w:space="0" w:color="auto"/>
              <w:bottom w:val="single" w:sz="4" w:space="0" w:color="auto"/>
              <w:right w:val="single" w:sz="4" w:space="0" w:color="auto"/>
            </w:tcBorders>
            <w:hideMark/>
          </w:tcPr>
          <w:p w14:paraId="04EF998C" w14:textId="77777777" w:rsidR="00EF7F38" w:rsidRPr="0055629A" w:rsidRDefault="00EF7F38" w:rsidP="007C5B28">
            <w:pPr>
              <w:spacing w:after="0" w:line="240" w:lineRule="auto"/>
              <w:rPr>
                <w:rFonts w:ascii="Times New Roman" w:hAnsi="Times New Roman" w:cs="Times New Roman"/>
                <w:color w:val="000000"/>
                <w:sz w:val="28"/>
                <w:szCs w:val="28"/>
              </w:rPr>
            </w:pPr>
            <w:r w:rsidRPr="0055629A">
              <w:rPr>
                <w:rFonts w:ascii="Times New Roman" w:hAnsi="Times New Roman" w:cs="Times New Roman"/>
                <w:color w:val="000000"/>
                <w:sz w:val="28"/>
                <w:szCs w:val="28"/>
              </w:rPr>
              <w:t>Волгоградка 1</w:t>
            </w:r>
          </w:p>
        </w:tc>
        <w:tc>
          <w:tcPr>
            <w:tcW w:w="1843" w:type="dxa"/>
            <w:tcBorders>
              <w:top w:val="single" w:sz="4" w:space="0" w:color="auto"/>
              <w:left w:val="single" w:sz="4" w:space="0" w:color="auto"/>
              <w:bottom w:val="single" w:sz="4" w:space="0" w:color="auto"/>
              <w:right w:val="single" w:sz="4" w:space="0" w:color="auto"/>
            </w:tcBorders>
            <w:hideMark/>
          </w:tcPr>
          <w:p w14:paraId="76E2498D"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34,5 - 41,3</w:t>
            </w:r>
          </w:p>
        </w:tc>
        <w:tc>
          <w:tcPr>
            <w:tcW w:w="1559" w:type="dxa"/>
            <w:tcBorders>
              <w:top w:val="single" w:sz="4" w:space="0" w:color="auto"/>
              <w:left w:val="single" w:sz="4" w:space="0" w:color="auto"/>
              <w:bottom w:val="single" w:sz="4" w:space="0" w:color="auto"/>
              <w:right w:val="single" w:sz="4" w:space="0" w:color="auto"/>
            </w:tcBorders>
            <w:hideMark/>
          </w:tcPr>
          <w:p w14:paraId="622CA12E"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37,2</w:t>
            </w:r>
          </w:p>
        </w:tc>
        <w:tc>
          <w:tcPr>
            <w:tcW w:w="1701" w:type="dxa"/>
            <w:tcBorders>
              <w:top w:val="single" w:sz="4" w:space="0" w:color="auto"/>
              <w:left w:val="single" w:sz="4" w:space="0" w:color="auto"/>
              <w:bottom w:val="single" w:sz="4" w:space="0" w:color="auto"/>
              <w:right w:val="single" w:sz="4" w:space="0" w:color="auto"/>
            </w:tcBorders>
            <w:hideMark/>
          </w:tcPr>
          <w:p w14:paraId="65303E65"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18,6 – 19,2</w:t>
            </w:r>
          </w:p>
        </w:tc>
        <w:tc>
          <w:tcPr>
            <w:tcW w:w="1701" w:type="dxa"/>
            <w:tcBorders>
              <w:top w:val="single" w:sz="4" w:space="0" w:color="auto"/>
              <w:left w:val="single" w:sz="4" w:space="0" w:color="auto"/>
              <w:bottom w:val="single" w:sz="4" w:space="0" w:color="auto"/>
              <w:right w:val="single" w:sz="4" w:space="0" w:color="auto"/>
            </w:tcBorders>
            <w:hideMark/>
          </w:tcPr>
          <w:p w14:paraId="06D69CFC"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-19,1</w:t>
            </w:r>
          </w:p>
        </w:tc>
      </w:tr>
      <w:tr w:rsidR="00EF7F38" w:rsidRPr="0055629A" w14:paraId="35B2DB07" w14:textId="77777777" w:rsidTr="007C5B28">
        <w:trPr>
          <w:jc w:val="center"/>
        </w:trPr>
        <w:tc>
          <w:tcPr>
            <w:tcW w:w="2518" w:type="dxa"/>
            <w:tcBorders>
              <w:top w:val="single" w:sz="4" w:space="0" w:color="auto"/>
              <w:left w:val="single" w:sz="4" w:space="0" w:color="auto"/>
              <w:bottom w:val="single" w:sz="4" w:space="0" w:color="auto"/>
              <w:right w:val="single" w:sz="4" w:space="0" w:color="auto"/>
            </w:tcBorders>
            <w:hideMark/>
          </w:tcPr>
          <w:p w14:paraId="2D2F7510" w14:textId="77777777" w:rsidR="00EF7F38" w:rsidRPr="0055629A" w:rsidRDefault="00EF7F38" w:rsidP="007C5B28">
            <w:pPr>
              <w:spacing w:after="0" w:line="240" w:lineRule="auto"/>
              <w:rPr>
                <w:rFonts w:ascii="Times New Roman" w:hAnsi="Times New Roman" w:cs="Times New Roman"/>
                <w:color w:val="000000"/>
                <w:sz w:val="28"/>
                <w:szCs w:val="28"/>
              </w:rPr>
            </w:pPr>
            <w:r w:rsidRPr="0055629A">
              <w:rPr>
                <w:rFonts w:ascii="Times New Roman" w:hAnsi="Times New Roman" w:cs="Times New Roman"/>
                <w:color w:val="000000"/>
                <w:sz w:val="28"/>
                <w:szCs w:val="28"/>
              </w:rPr>
              <w:t>ВНИИОЗ 86</w:t>
            </w:r>
          </w:p>
        </w:tc>
        <w:tc>
          <w:tcPr>
            <w:tcW w:w="1843" w:type="dxa"/>
            <w:tcBorders>
              <w:top w:val="single" w:sz="4" w:space="0" w:color="auto"/>
              <w:left w:val="single" w:sz="4" w:space="0" w:color="auto"/>
              <w:bottom w:val="single" w:sz="4" w:space="0" w:color="auto"/>
              <w:right w:val="single" w:sz="4" w:space="0" w:color="auto"/>
            </w:tcBorders>
            <w:hideMark/>
          </w:tcPr>
          <w:p w14:paraId="10AA9FFC"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36,5 – 40,6</w:t>
            </w:r>
          </w:p>
        </w:tc>
        <w:tc>
          <w:tcPr>
            <w:tcW w:w="1559" w:type="dxa"/>
            <w:tcBorders>
              <w:top w:val="single" w:sz="4" w:space="0" w:color="auto"/>
              <w:left w:val="single" w:sz="4" w:space="0" w:color="auto"/>
              <w:bottom w:val="single" w:sz="4" w:space="0" w:color="auto"/>
              <w:right w:val="single" w:sz="4" w:space="0" w:color="auto"/>
            </w:tcBorders>
            <w:hideMark/>
          </w:tcPr>
          <w:p w14:paraId="7CC850B9"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38,8</w:t>
            </w:r>
          </w:p>
        </w:tc>
        <w:tc>
          <w:tcPr>
            <w:tcW w:w="1701" w:type="dxa"/>
            <w:tcBorders>
              <w:top w:val="single" w:sz="4" w:space="0" w:color="auto"/>
              <w:left w:val="single" w:sz="4" w:space="0" w:color="auto"/>
              <w:bottom w:val="single" w:sz="4" w:space="0" w:color="auto"/>
              <w:right w:val="single" w:sz="4" w:space="0" w:color="auto"/>
            </w:tcBorders>
            <w:hideMark/>
          </w:tcPr>
          <w:p w14:paraId="2BCDC2AB"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18,5 – 18,7</w:t>
            </w:r>
          </w:p>
        </w:tc>
        <w:tc>
          <w:tcPr>
            <w:tcW w:w="1701" w:type="dxa"/>
            <w:tcBorders>
              <w:top w:val="single" w:sz="4" w:space="0" w:color="auto"/>
              <w:left w:val="single" w:sz="4" w:space="0" w:color="auto"/>
              <w:bottom w:val="single" w:sz="4" w:space="0" w:color="auto"/>
              <w:right w:val="single" w:sz="4" w:space="0" w:color="auto"/>
            </w:tcBorders>
            <w:hideMark/>
          </w:tcPr>
          <w:p w14:paraId="0FB1DE89"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18,1</w:t>
            </w:r>
          </w:p>
        </w:tc>
      </w:tr>
      <w:tr w:rsidR="00EF7F38" w:rsidRPr="0055629A" w14:paraId="134EEAA8" w14:textId="77777777" w:rsidTr="007C5B28">
        <w:trPr>
          <w:jc w:val="center"/>
        </w:trPr>
        <w:tc>
          <w:tcPr>
            <w:tcW w:w="2518" w:type="dxa"/>
            <w:tcBorders>
              <w:top w:val="single" w:sz="4" w:space="0" w:color="auto"/>
              <w:left w:val="single" w:sz="4" w:space="0" w:color="auto"/>
              <w:bottom w:val="single" w:sz="4" w:space="0" w:color="auto"/>
              <w:right w:val="single" w:sz="4" w:space="0" w:color="auto"/>
            </w:tcBorders>
            <w:hideMark/>
          </w:tcPr>
          <w:p w14:paraId="29896A4B" w14:textId="77777777" w:rsidR="00EF7F38" w:rsidRPr="0055629A" w:rsidRDefault="00EF7F38" w:rsidP="007C5B28">
            <w:pPr>
              <w:spacing w:after="0" w:line="240" w:lineRule="auto"/>
              <w:rPr>
                <w:rFonts w:ascii="Times New Roman" w:hAnsi="Times New Roman" w:cs="Times New Roman"/>
                <w:color w:val="000000"/>
                <w:sz w:val="28"/>
                <w:szCs w:val="28"/>
              </w:rPr>
            </w:pPr>
            <w:r w:rsidRPr="0055629A">
              <w:rPr>
                <w:rFonts w:ascii="Times New Roman" w:hAnsi="Times New Roman" w:cs="Times New Roman"/>
                <w:color w:val="000000"/>
                <w:sz w:val="28"/>
                <w:szCs w:val="28"/>
              </w:rPr>
              <w:t>ВНИИОЗ 76</w:t>
            </w:r>
          </w:p>
        </w:tc>
        <w:tc>
          <w:tcPr>
            <w:tcW w:w="1843" w:type="dxa"/>
            <w:tcBorders>
              <w:top w:val="single" w:sz="4" w:space="0" w:color="auto"/>
              <w:left w:val="single" w:sz="4" w:space="0" w:color="auto"/>
              <w:bottom w:val="single" w:sz="4" w:space="0" w:color="auto"/>
              <w:right w:val="single" w:sz="4" w:space="0" w:color="auto"/>
            </w:tcBorders>
            <w:hideMark/>
          </w:tcPr>
          <w:p w14:paraId="17BF956B"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34,4 – 40,3</w:t>
            </w:r>
          </w:p>
        </w:tc>
        <w:tc>
          <w:tcPr>
            <w:tcW w:w="1559" w:type="dxa"/>
            <w:tcBorders>
              <w:top w:val="single" w:sz="4" w:space="0" w:color="auto"/>
              <w:left w:val="single" w:sz="4" w:space="0" w:color="auto"/>
              <w:bottom w:val="single" w:sz="4" w:space="0" w:color="auto"/>
              <w:right w:val="single" w:sz="4" w:space="0" w:color="auto"/>
            </w:tcBorders>
            <w:hideMark/>
          </w:tcPr>
          <w:p w14:paraId="2BD3D901"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36,8</w:t>
            </w:r>
          </w:p>
        </w:tc>
        <w:tc>
          <w:tcPr>
            <w:tcW w:w="1701" w:type="dxa"/>
            <w:tcBorders>
              <w:top w:val="single" w:sz="4" w:space="0" w:color="auto"/>
              <w:left w:val="single" w:sz="4" w:space="0" w:color="auto"/>
              <w:bottom w:val="single" w:sz="4" w:space="0" w:color="auto"/>
              <w:right w:val="single" w:sz="4" w:space="0" w:color="auto"/>
            </w:tcBorders>
            <w:hideMark/>
          </w:tcPr>
          <w:p w14:paraId="7938B880"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19 – 19,7</w:t>
            </w:r>
          </w:p>
        </w:tc>
        <w:tc>
          <w:tcPr>
            <w:tcW w:w="1701" w:type="dxa"/>
            <w:tcBorders>
              <w:top w:val="single" w:sz="4" w:space="0" w:color="auto"/>
              <w:left w:val="single" w:sz="4" w:space="0" w:color="auto"/>
              <w:bottom w:val="single" w:sz="4" w:space="0" w:color="auto"/>
              <w:right w:val="single" w:sz="4" w:space="0" w:color="auto"/>
            </w:tcBorders>
            <w:hideMark/>
          </w:tcPr>
          <w:p w14:paraId="100B0F19"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19,3</w:t>
            </w:r>
          </w:p>
        </w:tc>
      </w:tr>
      <w:tr w:rsidR="00EF7F38" w:rsidRPr="0055629A" w14:paraId="11D9ADB7" w14:textId="77777777" w:rsidTr="007C5B28">
        <w:trPr>
          <w:jc w:val="center"/>
        </w:trPr>
        <w:tc>
          <w:tcPr>
            <w:tcW w:w="2518" w:type="dxa"/>
            <w:tcBorders>
              <w:top w:val="single" w:sz="4" w:space="0" w:color="auto"/>
              <w:left w:val="single" w:sz="4" w:space="0" w:color="auto"/>
              <w:bottom w:val="single" w:sz="4" w:space="0" w:color="auto"/>
              <w:right w:val="single" w:sz="4" w:space="0" w:color="auto"/>
            </w:tcBorders>
            <w:hideMark/>
          </w:tcPr>
          <w:p w14:paraId="558CE7D3" w14:textId="77777777" w:rsidR="00EF7F38" w:rsidRPr="0055629A" w:rsidRDefault="00EF7F38" w:rsidP="007C5B28">
            <w:pPr>
              <w:spacing w:after="0" w:line="240" w:lineRule="auto"/>
              <w:rPr>
                <w:rFonts w:ascii="Times New Roman" w:hAnsi="Times New Roman" w:cs="Times New Roman"/>
                <w:color w:val="000000"/>
                <w:sz w:val="28"/>
                <w:szCs w:val="28"/>
              </w:rPr>
            </w:pPr>
            <w:r w:rsidRPr="0055629A">
              <w:rPr>
                <w:rFonts w:ascii="Times New Roman" w:hAnsi="Times New Roman" w:cs="Times New Roman"/>
                <w:color w:val="000000"/>
                <w:sz w:val="28"/>
                <w:szCs w:val="28"/>
              </w:rPr>
              <w:t>ВНИИОЗ 31</w:t>
            </w:r>
          </w:p>
        </w:tc>
        <w:tc>
          <w:tcPr>
            <w:tcW w:w="1843" w:type="dxa"/>
            <w:tcBorders>
              <w:top w:val="single" w:sz="4" w:space="0" w:color="auto"/>
              <w:left w:val="single" w:sz="4" w:space="0" w:color="auto"/>
              <w:bottom w:val="single" w:sz="4" w:space="0" w:color="auto"/>
              <w:right w:val="single" w:sz="4" w:space="0" w:color="auto"/>
            </w:tcBorders>
            <w:hideMark/>
          </w:tcPr>
          <w:p w14:paraId="19A67DB8"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34,5 – 40,5</w:t>
            </w:r>
          </w:p>
        </w:tc>
        <w:tc>
          <w:tcPr>
            <w:tcW w:w="1559" w:type="dxa"/>
            <w:tcBorders>
              <w:top w:val="single" w:sz="4" w:space="0" w:color="auto"/>
              <w:left w:val="single" w:sz="4" w:space="0" w:color="auto"/>
              <w:bottom w:val="single" w:sz="4" w:space="0" w:color="auto"/>
              <w:right w:val="single" w:sz="4" w:space="0" w:color="auto"/>
            </w:tcBorders>
            <w:hideMark/>
          </w:tcPr>
          <w:p w14:paraId="2331BD2F"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37,2</w:t>
            </w:r>
          </w:p>
        </w:tc>
        <w:tc>
          <w:tcPr>
            <w:tcW w:w="1701" w:type="dxa"/>
            <w:tcBorders>
              <w:top w:val="single" w:sz="4" w:space="0" w:color="auto"/>
              <w:left w:val="single" w:sz="4" w:space="0" w:color="auto"/>
              <w:bottom w:val="single" w:sz="4" w:space="0" w:color="auto"/>
              <w:right w:val="single" w:sz="4" w:space="0" w:color="auto"/>
            </w:tcBorders>
            <w:hideMark/>
          </w:tcPr>
          <w:p w14:paraId="46337689"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18,6 – 19,1</w:t>
            </w:r>
          </w:p>
        </w:tc>
        <w:tc>
          <w:tcPr>
            <w:tcW w:w="1701" w:type="dxa"/>
            <w:tcBorders>
              <w:top w:val="single" w:sz="4" w:space="0" w:color="auto"/>
              <w:left w:val="single" w:sz="4" w:space="0" w:color="auto"/>
              <w:bottom w:val="single" w:sz="4" w:space="0" w:color="auto"/>
              <w:right w:val="single" w:sz="4" w:space="0" w:color="auto"/>
            </w:tcBorders>
            <w:hideMark/>
          </w:tcPr>
          <w:p w14:paraId="3F574408"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18,6</w:t>
            </w:r>
          </w:p>
        </w:tc>
      </w:tr>
      <w:tr w:rsidR="00EF7F38" w:rsidRPr="0055629A" w14:paraId="0F5663AB" w14:textId="77777777" w:rsidTr="007C5B28">
        <w:trPr>
          <w:jc w:val="center"/>
        </w:trPr>
        <w:tc>
          <w:tcPr>
            <w:tcW w:w="2518" w:type="dxa"/>
            <w:tcBorders>
              <w:top w:val="single" w:sz="4" w:space="0" w:color="auto"/>
              <w:left w:val="single" w:sz="4" w:space="0" w:color="auto"/>
              <w:bottom w:val="single" w:sz="4" w:space="0" w:color="auto"/>
              <w:right w:val="single" w:sz="4" w:space="0" w:color="auto"/>
            </w:tcBorders>
            <w:hideMark/>
          </w:tcPr>
          <w:p w14:paraId="66EA11E8" w14:textId="77777777" w:rsidR="00EF7F38" w:rsidRPr="0055629A" w:rsidRDefault="00EF7F38" w:rsidP="007C5B28">
            <w:pPr>
              <w:spacing w:after="0" w:line="240" w:lineRule="auto"/>
              <w:rPr>
                <w:rFonts w:ascii="Times New Roman" w:hAnsi="Times New Roman" w:cs="Times New Roman"/>
                <w:color w:val="000000"/>
                <w:sz w:val="28"/>
                <w:szCs w:val="28"/>
              </w:rPr>
            </w:pPr>
            <w:r w:rsidRPr="0055629A">
              <w:rPr>
                <w:rFonts w:ascii="Times New Roman" w:hAnsi="Times New Roman" w:cs="Times New Roman"/>
                <w:color w:val="000000"/>
                <w:sz w:val="28"/>
                <w:szCs w:val="28"/>
              </w:rPr>
              <w:t>Волгоградка 2</w:t>
            </w:r>
          </w:p>
        </w:tc>
        <w:tc>
          <w:tcPr>
            <w:tcW w:w="1843" w:type="dxa"/>
            <w:tcBorders>
              <w:top w:val="single" w:sz="4" w:space="0" w:color="auto"/>
              <w:left w:val="single" w:sz="4" w:space="0" w:color="auto"/>
              <w:bottom w:val="single" w:sz="4" w:space="0" w:color="auto"/>
              <w:right w:val="single" w:sz="4" w:space="0" w:color="auto"/>
            </w:tcBorders>
            <w:hideMark/>
          </w:tcPr>
          <w:p w14:paraId="3CBDD59C"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37,4 – 39,6</w:t>
            </w:r>
          </w:p>
        </w:tc>
        <w:tc>
          <w:tcPr>
            <w:tcW w:w="1559" w:type="dxa"/>
            <w:tcBorders>
              <w:top w:val="single" w:sz="4" w:space="0" w:color="auto"/>
              <w:left w:val="single" w:sz="4" w:space="0" w:color="auto"/>
              <w:bottom w:val="single" w:sz="4" w:space="0" w:color="auto"/>
              <w:right w:val="single" w:sz="4" w:space="0" w:color="auto"/>
            </w:tcBorders>
            <w:hideMark/>
          </w:tcPr>
          <w:p w14:paraId="59B8A3D4"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38,6</w:t>
            </w:r>
          </w:p>
        </w:tc>
        <w:tc>
          <w:tcPr>
            <w:tcW w:w="1701" w:type="dxa"/>
            <w:tcBorders>
              <w:top w:val="single" w:sz="4" w:space="0" w:color="auto"/>
              <w:left w:val="single" w:sz="4" w:space="0" w:color="auto"/>
              <w:bottom w:val="single" w:sz="4" w:space="0" w:color="auto"/>
              <w:right w:val="single" w:sz="4" w:space="0" w:color="auto"/>
            </w:tcBorders>
            <w:hideMark/>
          </w:tcPr>
          <w:p w14:paraId="1B71D3E9"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17 - 19</w:t>
            </w:r>
          </w:p>
        </w:tc>
        <w:tc>
          <w:tcPr>
            <w:tcW w:w="1701" w:type="dxa"/>
            <w:tcBorders>
              <w:top w:val="single" w:sz="4" w:space="0" w:color="auto"/>
              <w:left w:val="single" w:sz="4" w:space="0" w:color="auto"/>
              <w:bottom w:val="single" w:sz="4" w:space="0" w:color="auto"/>
              <w:right w:val="single" w:sz="4" w:space="0" w:color="auto"/>
            </w:tcBorders>
            <w:hideMark/>
          </w:tcPr>
          <w:p w14:paraId="78DB4797" w14:textId="77777777" w:rsidR="00EF7F38" w:rsidRPr="0055629A" w:rsidRDefault="00EF7F38" w:rsidP="007C5B28">
            <w:pPr>
              <w:spacing w:after="0" w:line="240" w:lineRule="auto"/>
              <w:jc w:val="center"/>
              <w:rPr>
                <w:rFonts w:ascii="Times New Roman" w:hAnsi="Times New Roman" w:cs="Times New Roman"/>
                <w:color w:val="000000"/>
                <w:sz w:val="28"/>
                <w:szCs w:val="28"/>
              </w:rPr>
            </w:pPr>
            <w:r w:rsidRPr="0055629A">
              <w:rPr>
                <w:rFonts w:ascii="Times New Roman" w:hAnsi="Times New Roman" w:cs="Times New Roman"/>
                <w:color w:val="000000"/>
                <w:sz w:val="28"/>
                <w:szCs w:val="28"/>
              </w:rPr>
              <w:t>18,3</w:t>
            </w:r>
          </w:p>
        </w:tc>
      </w:tr>
    </w:tbl>
    <w:p w14:paraId="6E5FF39F" w14:textId="77777777" w:rsidR="00394BA5" w:rsidRDefault="00394BA5" w:rsidP="00EF7F38">
      <w:pPr>
        <w:pStyle w:val="a9"/>
        <w:spacing w:line="360" w:lineRule="auto"/>
        <w:ind w:left="0" w:firstLine="708"/>
        <w:jc w:val="both"/>
        <w:rPr>
          <w:b/>
          <w:bCs/>
          <w:sz w:val="28"/>
          <w:szCs w:val="28"/>
        </w:rPr>
      </w:pPr>
    </w:p>
    <w:p w14:paraId="5357CB34" w14:textId="27DD42FF" w:rsidR="00EF7F38" w:rsidRPr="0055629A" w:rsidRDefault="00EF7F38" w:rsidP="00EF7F38">
      <w:pPr>
        <w:pStyle w:val="a9"/>
        <w:spacing w:line="360" w:lineRule="auto"/>
        <w:ind w:left="0" w:firstLine="708"/>
        <w:jc w:val="both"/>
        <w:rPr>
          <w:color w:val="000000"/>
          <w:sz w:val="28"/>
          <w:szCs w:val="28"/>
        </w:rPr>
      </w:pPr>
      <w:r w:rsidRPr="0055629A">
        <w:rPr>
          <w:b/>
          <w:bCs/>
          <w:sz w:val="28"/>
          <w:szCs w:val="28"/>
        </w:rPr>
        <w:t>Выводы.</w:t>
      </w:r>
      <w:r w:rsidRPr="0055629A">
        <w:rPr>
          <w:b/>
          <w:bCs/>
          <w:color w:val="C00000"/>
          <w:sz w:val="28"/>
          <w:szCs w:val="28"/>
        </w:rPr>
        <w:t xml:space="preserve"> </w:t>
      </w:r>
      <w:r w:rsidR="00A9600C" w:rsidRPr="0055629A">
        <w:rPr>
          <w:sz w:val="28"/>
          <w:szCs w:val="28"/>
        </w:rPr>
        <w:t>Развитие умных городов является мировой тенденций, а увеличение продолжительности жизни входит в число глобальных задач человечества.</w:t>
      </w:r>
      <w:r w:rsidR="00A9600C" w:rsidRPr="0055629A">
        <w:rPr>
          <w:b/>
          <w:bCs/>
          <w:sz w:val="28"/>
          <w:szCs w:val="28"/>
        </w:rPr>
        <w:t xml:space="preserve"> </w:t>
      </w:r>
      <w:r w:rsidR="00A9600C" w:rsidRPr="0055629A">
        <w:rPr>
          <w:sz w:val="28"/>
          <w:szCs w:val="28"/>
        </w:rPr>
        <w:t>Задача</w:t>
      </w:r>
      <w:r w:rsidR="00A9600C" w:rsidRPr="0055629A">
        <w:rPr>
          <w:b/>
          <w:bCs/>
          <w:sz w:val="28"/>
          <w:szCs w:val="28"/>
        </w:rPr>
        <w:t xml:space="preserve"> </w:t>
      </w:r>
      <w:r w:rsidRPr="0055629A">
        <w:rPr>
          <w:sz w:val="28"/>
          <w:szCs w:val="28"/>
        </w:rPr>
        <w:t>увеличения продолжительности жизни</w:t>
      </w:r>
      <w:r w:rsidRPr="0055629A">
        <w:rPr>
          <w:i/>
          <w:iCs/>
          <w:sz w:val="28"/>
          <w:szCs w:val="28"/>
        </w:rPr>
        <w:t xml:space="preserve"> </w:t>
      </w:r>
      <w:r w:rsidR="00A9600C" w:rsidRPr="0055629A">
        <w:rPr>
          <w:i/>
          <w:iCs/>
          <w:sz w:val="28"/>
          <w:szCs w:val="28"/>
        </w:rPr>
        <w:t xml:space="preserve">в умных городах </w:t>
      </w:r>
      <w:r w:rsidRPr="0055629A">
        <w:rPr>
          <w:sz w:val="28"/>
          <w:szCs w:val="28"/>
        </w:rPr>
        <w:t xml:space="preserve">является многогранной, </w:t>
      </w:r>
      <w:r w:rsidR="00A9600C" w:rsidRPr="0055629A">
        <w:rPr>
          <w:sz w:val="28"/>
          <w:szCs w:val="28"/>
        </w:rPr>
        <w:t xml:space="preserve">затрагивает </w:t>
      </w:r>
      <w:r w:rsidRPr="0055629A">
        <w:rPr>
          <w:sz w:val="28"/>
          <w:szCs w:val="28"/>
        </w:rPr>
        <w:t>медицинские, экологические и социально-экономические</w:t>
      </w:r>
      <w:r w:rsidR="00A9600C" w:rsidRPr="0055629A">
        <w:rPr>
          <w:sz w:val="28"/>
          <w:szCs w:val="28"/>
        </w:rPr>
        <w:t xml:space="preserve"> области знаний.</w:t>
      </w:r>
      <w:r w:rsidRPr="0055629A">
        <w:rPr>
          <w:sz w:val="28"/>
          <w:szCs w:val="28"/>
        </w:rPr>
        <w:t xml:space="preserve"> Положительный опыт ведущих стран в области долголетия показывает, что один из </w:t>
      </w:r>
      <w:r w:rsidR="00A9600C" w:rsidRPr="0055629A">
        <w:rPr>
          <w:sz w:val="28"/>
          <w:szCs w:val="28"/>
        </w:rPr>
        <w:t xml:space="preserve">путей – </w:t>
      </w:r>
      <w:r w:rsidRPr="0055629A">
        <w:rPr>
          <w:sz w:val="28"/>
          <w:szCs w:val="28"/>
        </w:rPr>
        <w:t xml:space="preserve">использование методики </w:t>
      </w:r>
      <w:r w:rsidRPr="0055629A">
        <w:rPr>
          <w:color w:val="000000"/>
          <w:sz w:val="28"/>
          <w:szCs w:val="28"/>
        </w:rPr>
        <w:t xml:space="preserve">Гарвардской школы питания – «Тарелка здорового питания», которая позволяет обеспечить умеренность в питании и решить вопрос дефицита </w:t>
      </w:r>
      <w:proofErr w:type="spellStart"/>
      <w:r w:rsidRPr="0055629A">
        <w:rPr>
          <w:color w:val="000000"/>
          <w:sz w:val="28"/>
          <w:szCs w:val="28"/>
        </w:rPr>
        <w:t>макронутриентов</w:t>
      </w:r>
      <w:proofErr w:type="spellEnd"/>
      <w:r w:rsidRPr="0055629A">
        <w:rPr>
          <w:color w:val="000000"/>
          <w:sz w:val="28"/>
          <w:szCs w:val="28"/>
        </w:rPr>
        <w:t xml:space="preserve">. </w:t>
      </w:r>
      <w:r w:rsidRPr="0055629A">
        <w:rPr>
          <w:sz w:val="28"/>
          <w:szCs w:val="28"/>
        </w:rPr>
        <w:t xml:space="preserve"> </w:t>
      </w:r>
      <w:r w:rsidRPr="0055629A">
        <w:rPr>
          <w:color w:val="333333"/>
          <w:sz w:val="28"/>
          <w:szCs w:val="28"/>
        </w:rPr>
        <w:t>Получаемые</w:t>
      </w:r>
      <w:r w:rsidRPr="0055629A">
        <w:rPr>
          <w:sz w:val="28"/>
          <w:szCs w:val="28"/>
        </w:rPr>
        <w:t xml:space="preserve"> учеными ФГБНУ ВНИИОЗ</w:t>
      </w:r>
      <w:r w:rsidRPr="0055629A">
        <w:rPr>
          <w:color w:val="333333"/>
          <w:sz w:val="28"/>
          <w:szCs w:val="28"/>
        </w:rPr>
        <w:t>, в результате</w:t>
      </w:r>
      <w:r w:rsidRPr="0055629A">
        <w:rPr>
          <w:sz w:val="28"/>
          <w:szCs w:val="28"/>
        </w:rPr>
        <w:t xml:space="preserve"> селекции разноспелые и </w:t>
      </w:r>
      <w:r w:rsidRPr="0055629A">
        <w:rPr>
          <w:sz w:val="28"/>
          <w:szCs w:val="28"/>
        </w:rPr>
        <w:lastRenderedPageBreak/>
        <w:t xml:space="preserve">высокопродуктивные сорта сои с высоким качеством зерна, </w:t>
      </w:r>
      <w:r w:rsidR="00A9600C" w:rsidRPr="0055629A">
        <w:rPr>
          <w:sz w:val="28"/>
          <w:szCs w:val="28"/>
        </w:rPr>
        <w:t xml:space="preserve">должны найти </w:t>
      </w:r>
      <w:r w:rsidRPr="0055629A">
        <w:rPr>
          <w:sz w:val="28"/>
          <w:szCs w:val="28"/>
        </w:rPr>
        <w:t xml:space="preserve">свое применение в национальной кухне. Масло, полученное из семян сорта «Волгоградка 1» содержит линолевой кислоты (55,4%), линоленовой – 8,9%. Из бобов сои можно получить 8 литров высококачественного соевого молока, 1,5 кг сыра Тофу. Лучшими сортами для пищевого использования являются Волгоградка 1, ВНИИОЗ 86 (селекция Волгоградская область). </w:t>
      </w:r>
    </w:p>
    <w:p w14:paraId="3712801C" w14:textId="77777777" w:rsidR="00E7387E" w:rsidRDefault="00E7387E" w:rsidP="00EF7F38">
      <w:pPr>
        <w:autoSpaceDE w:val="0"/>
        <w:autoSpaceDN w:val="0"/>
        <w:adjustRightInd w:val="0"/>
        <w:spacing w:after="0" w:line="360" w:lineRule="auto"/>
        <w:jc w:val="center"/>
        <w:rPr>
          <w:rFonts w:ascii="Times New Roman" w:hAnsi="Times New Roman" w:cs="Times New Roman"/>
          <w:b/>
          <w:bCs/>
          <w:color w:val="000000"/>
          <w:sz w:val="28"/>
          <w:szCs w:val="28"/>
        </w:rPr>
      </w:pPr>
    </w:p>
    <w:p w14:paraId="6A1B7629" w14:textId="08336767" w:rsidR="00EF7F38" w:rsidRPr="0055629A" w:rsidRDefault="00EF7F38" w:rsidP="00EF7F38">
      <w:pPr>
        <w:autoSpaceDE w:val="0"/>
        <w:autoSpaceDN w:val="0"/>
        <w:adjustRightInd w:val="0"/>
        <w:spacing w:after="0" w:line="360" w:lineRule="auto"/>
        <w:jc w:val="center"/>
        <w:rPr>
          <w:rFonts w:ascii="Times New Roman" w:hAnsi="Times New Roman" w:cs="Times New Roman"/>
          <w:b/>
          <w:bCs/>
          <w:color w:val="000000"/>
          <w:sz w:val="28"/>
          <w:szCs w:val="28"/>
        </w:rPr>
      </w:pPr>
      <w:r w:rsidRPr="0055629A">
        <w:rPr>
          <w:rFonts w:ascii="Times New Roman" w:hAnsi="Times New Roman" w:cs="Times New Roman"/>
          <w:b/>
          <w:bCs/>
          <w:color w:val="000000"/>
          <w:sz w:val="28"/>
          <w:szCs w:val="28"/>
        </w:rPr>
        <w:t>Библиографический список</w:t>
      </w:r>
    </w:p>
    <w:p w14:paraId="3A90EECB" w14:textId="034A4087" w:rsidR="00EF7F38" w:rsidRPr="0055629A" w:rsidRDefault="00EF7F38" w:rsidP="00EF7F38">
      <w:pPr>
        <w:pStyle w:val="ab"/>
        <w:numPr>
          <w:ilvl w:val="0"/>
          <w:numId w:val="2"/>
        </w:numPr>
        <w:spacing w:after="0" w:line="360" w:lineRule="auto"/>
        <w:ind w:left="0" w:hanging="11"/>
        <w:jc w:val="both"/>
        <w:rPr>
          <w:rFonts w:ascii="Times New Roman" w:hAnsi="Times New Roman" w:cs="Times New Roman"/>
          <w:sz w:val="28"/>
          <w:szCs w:val="28"/>
        </w:rPr>
      </w:pPr>
      <w:bookmarkStart w:id="1" w:name="_Hlk114749744"/>
      <w:bookmarkStart w:id="2" w:name="_Hlk126918183"/>
      <w:r w:rsidRPr="0055629A">
        <w:rPr>
          <w:rFonts w:ascii="Times New Roman" w:hAnsi="Times New Roman" w:cs="Times New Roman"/>
          <w:sz w:val="28"/>
          <w:szCs w:val="28"/>
        </w:rPr>
        <w:t>Беляева М.А., Христинина Е.В. Разработка рациона питания для пожилых людей на основе принципов здорового питания / Безопасность и качество сельскохозяйственного сырья и продовольствия. 2020. С. 319-325.</w:t>
      </w:r>
    </w:p>
    <w:p w14:paraId="20CF464E" w14:textId="77777777" w:rsidR="0055629A" w:rsidRPr="0055629A" w:rsidRDefault="00EF7F38" w:rsidP="0055629A">
      <w:pPr>
        <w:pStyle w:val="a9"/>
        <w:widowControl/>
        <w:numPr>
          <w:ilvl w:val="0"/>
          <w:numId w:val="2"/>
        </w:numPr>
        <w:spacing w:line="360" w:lineRule="auto"/>
        <w:ind w:left="0" w:hanging="11"/>
        <w:jc w:val="both"/>
        <w:rPr>
          <w:sz w:val="28"/>
          <w:szCs w:val="28"/>
          <w:shd w:val="clear" w:color="auto" w:fill="F5F5F5"/>
        </w:rPr>
      </w:pPr>
      <w:proofErr w:type="spellStart"/>
      <w:r w:rsidRPr="0055629A">
        <w:rPr>
          <w:sz w:val="28"/>
          <w:szCs w:val="28"/>
        </w:rPr>
        <w:t>Борозенцева</w:t>
      </w:r>
      <w:proofErr w:type="spellEnd"/>
      <w:r w:rsidRPr="0055629A">
        <w:rPr>
          <w:sz w:val="28"/>
          <w:szCs w:val="28"/>
        </w:rPr>
        <w:t xml:space="preserve"> В.А., </w:t>
      </w:r>
      <w:proofErr w:type="spellStart"/>
      <w:r w:rsidRPr="0055629A">
        <w:rPr>
          <w:sz w:val="28"/>
          <w:szCs w:val="28"/>
        </w:rPr>
        <w:t>Борозенцев</w:t>
      </w:r>
      <w:proofErr w:type="spellEnd"/>
      <w:r w:rsidRPr="0055629A">
        <w:rPr>
          <w:sz w:val="28"/>
          <w:szCs w:val="28"/>
        </w:rPr>
        <w:t xml:space="preserve"> В.Ю., </w:t>
      </w:r>
      <w:proofErr w:type="spellStart"/>
      <w:r w:rsidRPr="0055629A">
        <w:rPr>
          <w:sz w:val="28"/>
          <w:szCs w:val="28"/>
        </w:rPr>
        <w:t>Прощаев</w:t>
      </w:r>
      <w:proofErr w:type="spellEnd"/>
      <w:r w:rsidRPr="0055629A">
        <w:rPr>
          <w:sz w:val="28"/>
          <w:szCs w:val="28"/>
        </w:rPr>
        <w:t xml:space="preserve"> К.И., Ильницкий А.Н.  Характеристика питания у людей пожилого возраста с адентией: гериатрические и диетологические аспекты / Научные результаты биомедицинских исследований. 2022. Т. 8. С. 246-258.</w:t>
      </w:r>
    </w:p>
    <w:p w14:paraId="1E3DD05D" w14:textId="1B6F885E" w:rsidR="0055629A" w:rsidRPr="00E7387E" w:rsidRDefault="0055629A" w:rsidP="0055629A">
      <w:pPr>
        <w:pStyle w:val="a9"/>
        <w:widowControl/>
        <w:numPr>
          <w:ilvl w:val="0"/>
          <w:numId w:val="2"/>
        </w:numPr>
        <w:spacing w:line="360" w:lineRule="auto"/>
        <w:ind w:left="0" w:hanging="11"/>
        <w:jc w:val="both"/>
        <w:rPr>
          <w:sz w:val="28"/>
          <w:szCs w:val="28"/>
          <w:shd w:val="clear" w:color="auto" w:fill="F5F5F5"/>
        </w:rPr>
      </w:pPr>
      <w:r w:rsidRPr="00E7387E">
        <w:rPr>
          <w:iCs/>
          <w:sz w:val="28"/>
          <w:szCs w:val="28"/>
        </w:rPr>
        <w:t>Веселова А.О., Хацкелевич А.Н., Ежова Л.С. Перспективы создания «умных городов» в России: систематизация проблем и направлений их решения // Вестник Пермского университета. Экономика. 2018. т. 13. №1. С. 75-86.</w:t>
      </w:r>
    </w:p>
    <w:p w14:paraId="44B823D5" w14:textId="77777777" w:rsidR="0055629A" w:rsidRPr="00E7387E" w:rsidRDefault="00EF7F38"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rPr>
      </w:pPr>
      <w:proofErr w:type="spellStart"/>
      <w:r w:rsidRPr="00E7387E">
        <w:rPr>
          <w:sz w:val="28"/>
          <w:szCs w:val="28"/>
        </w:rPr>
        <w:t>Волевер</w:t>
      </w:r>
      <w:proofErr w:type="spellEnd"/>
      <w:r w:rsidRPr="00E7387E">
        <w:rPr>
          <w:sz w:val="28"/>
          <w:szCs w:val="28"/>
        </w:rPr>
        <w:t xml:space="preserve"> Т.М., Дженкинс Д., Дженкинс А.Л., Джосс Р.Г.: Гликемический индекс: методология и клинические последствия / </w:t>
      </w:r>
      <w:proofErr w:type="spellStart"/>
      <w:r w:rsidRPr="00E7387E">
        <w:rPr>
          <w:sz w:val="28"/>
          <w:szCs w:val="28"/>
        </w:rPr>
        <w:t>Am</w:t>
      </w:r>
      <w:proofErr w:type="spellEnd"/>
      <w:r w:rsidRPr="00E7387E">
        <w:rPr>
          <w:sz w:val="28"/>
          <w:szCs w:val="28"/>
        </w:rPr>
        <w:t xml:space="preserve"> J </w:t>
      </w:r>
      <w:proofErr w:type="spellStart"/>
      <w:r w:rsidRPr="00E7387E">
        <w:rPr>
          <w:sz w:val="28"/>
          <w:szCs w:val="28"/>
        </w:rPr>
        <w:t>Clin</w:t>
      </w:r>
      <w:proofErr w:type="spellEnd"/>
      <w:r w:rsidRPr="00E7387E">
        <w:rPr>
          <w:sz w:val="28"/>
          <w:szCs w:val="28"/>
        </w:rPr>
        <w:t xml:space="preserve"> </w:t>
      </w:r>
      <w:proofErr w:type="spellStart"/>
      <w:r w:rsidRPr="00E7387E">
        <w:rPr>
          <w:sz w:val="28"/>
          <w:szCs w:val="28"/>
        </w:rPr>
        <w:t>Nutr</w:t>
      </w:r>
      <w:proofErr w:type="spellEnd"/>
      <w:r w:rsidRPr="00E7387E">
        <w:rPr>
          <w:sz w:val="28"/>
          <w:szCs w:val="28"/>
        </w:rPr>
        <w:t xml:space="preserve">. 1991. 54. 846-854. </w:t>
      </w:r>
    </w:p>
    <w:p w14:paraId="05DA4EC8" w14:textId="08A53392" w:rsidR="0055629A" w:rsidRPr="00E7387E" w:rsidRDefault="0055629A"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iCs/>
          <w:sz w:val="28"/>
          <w:szCs w:val="28"/>
        </w:rPr>
        <w:t xml:space="preserve">Ганин О. Б., Ганин И. О. «Умный город»: перспективы и тенденции развития // </w:t>
      </w:r>
      <w:r w:rsidRPr="00E7387E">
        <w:rPr>
          <w:iCs/>
          <w:sz w:val="28"/>
          <w:szCs w:val="28"/>
          <w:lang w:val="en-US"/>
        </w:rPr>
        <w:t>ARS</w:t>
      </w:r>
      <w:r w:rsidRPr="00E7387E">
        <w:rPr>
          <w:iCs/>
          <w:sz w:val="28"/>
          <w:szCs w:val="28"/>
        </w:rPr>
        <w:t xml:space="preserve"> </w:t>
      </w:r>
      <w:r w:rsidRPr="00E7387E">
        <w:rPr>
          <w:iCs/>
          <w:sz w:val="28"/>
          <w:szCs w:val="28"/>
          <w:lang w:val="en-US"/>
        </w:rPr>
        <w:t>ADMINISTRANDI</w:t>
      </w:r>
      <w:r w:rsidRPr="00E7387E">
        <w:rPr>
          <w:iCs/>
          <w:sz w:val="28"/>
          <w:szCs w:val="28"/>
        </w:rPr>
        <w:t xml:space="preserve">. 2014. №1. [электронный ресурс]. Дата обращения 12.11.2022. </w:t>
      </w:r>
      <w:r w:rsidRPr="00E7387E">
        <w:rPr>
          <w:iCs/>
          <w:sz w:val="28"/>
          <w:szCs w:val="28"/>
          <w:lang w:val="en-US"/>
        </w:rPr>
        <w:t>URL</w:t>
      </w:r>
      <w:r w:rsidRPr="00E7387E">
        <w:rPr>
          <w:iCs/>
          <w:sz w:val="28"/>
          <w:szCs w:val="28"/>
        </w:rPr>
        <w:t xml:space="preserve">:  </w:t>
      </w:r>
      <w:r w:rsidRPr="00E7387E">
        <w:rPr>
          <w:iCs/>
          <w:sz w:val="28"/>
          <w:szCs w:val="28"/>
          <w:lang w:val="en-US"/>
        </w:rPr>
        <w:t>http</w:t>
      </w:r>
      <w:r w:rsidRPr="00E7387E">
        <w:rPr>
          <w:iCs/>
          <w:sz w:val="28"/>
          <w:szCs w:val="28"/>
        </w:rPr>
        <w:t>://</w:t>
      </w:r>
      <w:proofErr w:type="spellStart"/>
      <w:r w:rsidRPr="00E7387E">
        <w:rPr>
          <w:iCs/>
          <w:sz w:val="28"/>
          <w:szCs w:val="28"/>
          <w:lang w:val="en-US"/>
        </w:rPr>
        <w:t>cyberleninka</w:t>
      </w:r>
      <w:proofErr w:type="spellEnd"/>
      <w:r w:rsidRPr="00E7387E">
        <w:rPr>
          <w:iCs/>
          <w:sz w:val="28"/>
          <w:szCs w:val="28"/>
        </w:rPr>
        <w:t>.</w:t>
      </w:r>
      <w:proofErr w:type="spellStart"/>
      <w:r w:rsidRPr="00E7387E">
        <w:rPr>
          <w:iCs/>
          <w:sz w:val="28"/>
          <w:szCs w:val="28"/>
          <w:lang w:val="en-US"/>
        </w:rPr>
        <w:t>ru</w:t>
      </w:r>
      <w:proofErr w:type="spellEnd"/>
      <w:r w:rsidRPr="00E7387E">
        <w:rPr>
          <w:iCs/>
          <w:sz w:val="28"/>
          <w:szCs w:val="28"/>
        </w:rPr>
        <w:t>/</w:t>
      </w:r>
      <w:r w:rsidRPr="00E7387E">
        <w:rPr>
          <w:iCs/>
          <w:sz w:val="28"/>
          <w:szCs w:val="28"/>
          <w:lang w:val="en-US"/>
        </w:rPr>
        <w:t>article</w:t>
      </w:r>
      <w:r w:rsidRPr="00E7387E">
        <w:rPr>
          <w:iCs/>
          <w:sz w:val="28"/>
          <w:szCs w:val="28"/>
        </w:rPr>
        <w:t>/</w:t>
      </w:r>
      <w:r w:rsidRPr="00E7387E">
        <w:rPr>
          <w:iCs/>
          <w:sz w:val="28"/>
          <w:szCs w:val="28"/>
          <w:lang w:val="en-US"/>
        </w:rPr>
        <w:t>n</w:t>
      </w:r>
      <w:r w:rsidRPr="00E7387E">
        <w:rPr>
          <w:iCs/>
          <w:sz w:val="28"/>
          <w:szCs w:val="28"/>
        </w:rPr>
        <w:t>/</w:t>
      </w:r>
      <w:proofErr w:type="spellStart"/>
      <w:r w:rsidRPr="00E7387E">
        <w:rPr>
          <w:iCs/>
          <w:sz w:val="28"/>
          <w:szCs w:val="28"/>
          <w:lang w:val="en-US"/>
        </w:rPr>
        <w:t>umnyy</w:t>
      </w:r>
      <w:proofErr w:type="spellEnd"/>
      <w:r w:rsidRPr="00E7387E">
        <w:rPr>
          <w:iCs/>
          <w:sz w:val="28"/>
          <w:szCs w:val="28"/>
        </w:rPr>
        <w:t>-</w:t>
      </w:r>
      <w:proofErr w:type="spellStart"/>
      <w:r w:rsidRPr="00E7387E">
        <w:rPr>
          <w:iCs/>
          <w:sz w:val="28"/>
          <w:szCs w:val="28"/>
          <w:lang w:val="en-US"/>
        </w:rPr>
        <w:t>gorod</w:t>
      </w:r>
      <w:proofErr w:type="spellEnd"/>
      <w:r w:rsidRPr="00E7387E">
        <w:rPr>
          <w:iCs/>
          <w:sz w:val="28"/>
          <w:szCs w:val="28"/>
        </w:rPr>
        <w:t>-</w:t>
      </w:r>
      <w:proofErr w:type="spellStart"/>
      <w:r w:rsidRPr="00E7387E">
        <w:rPr>
          <w:iCs/>
          <w:sz w:val="28"/>
          <w:szCs w:val="28"/>
          <w:lang w:val="en-US"/>
        </w:rPr>
        <w:t>perspektivy</w:t>
      </w:r>
      <w:proofErr w:type="spellEnd"/>
      <w:r w:rsidRPr="00E7387E">
        <w:rPr>
          <w:iCs/>
          <w:sz w:val="28"/>
          <w:szCs w:val="28"/>
        </w:rPr>
        <w:t>-</w:t>
      </w:r>
      <w:proofErr w:type="spellStart"/>
      <w:r w:rsidRPr="00E7387E">
        <w:rPr>
          <w:iCs/>
          <w:sz w:val="28"/>
          <w:szCs w:val="28"/>
          <w:lang w:val="en-US"/>
        </w:rPr>
        <w:t>i</w:t>
      </w:r>
      <w:proofErr w:type="spellEnd"/>
      <w:r w:rsidRPr="00E7387E">
        <w:rPr>
          <w:iCs/>
          <w:sz w:val="28"/>
          <w:szCs w:val="28"/>
        </w:rPr>
        <w:t>-</w:t>
      </w:r>
      <w:proofErr w:type="spellStart"/>
      <w:r w:rsidRPr="00E7387E">
        <w:rPr>
          <w:iCs/>
          <w:sz w:val="28"/>
          <w:szCs w:val="28"/>
          <w:lang w:val="en-US"/>
        </w:rPr>
        <w:t>tendentsii</w:t>
      </w:r>
      <w:proofErr w:type="spellEnd"/>
      <w:r w:rsidRPr="00E7387E">
        <w:rPr>
          <w:iCs/>
          <w:sz w:val="28"/>
          <w:szCs w:val="28"/>
        </w:rPr>
        <w:t>-</w:t>
      </w:r>
      <w:proofErr w:type="spellStart"/>
      <w:r w:rsidRPr="00E7387E">
        <w:rPr>
          <w:iCs/>
          <w:sz w:val="28"/>
          <w:szCs w:val="28"/>
          <w:lang w:val="en-US"/>
        </w:rPr>
        <w:t>razvitiya</w:t>
      </w:r>
      <w:proofErr w:type="spellEnd"/>
      <w:r w:rsidRPr="00E7387E">
        <w:rPr>
          <w:iCs/>
          <w:sz w:val="28"/>
          <w:szCs w:val="28"/>
        </w:rPr>
        <w:t>.</w:t>
      </w:r>
    </w:p>
    <w:p w14:paraId="6C007EDA" w14:textId="77777777" w:rsidR="0055629A" w:rsidRPr="00E7387E" w:rsidRDefault="00EF7F38"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rPr>
      </w:pPr>
      <w:proofErr w:type="spellStart"/>
      <w:r w:rsidRPr="00E7387E">
        <w:rPr>
          <w:sz w:val="28"/>
          <w:szCs w:val="28"/>
        </w:rPr>
        <w:t>Джабоева</w:t>
      </w:r>
      <w:proofErr w:type="spellEnd"/>
      <w:r w:rsidRPr="00E7387E">
        <w:rPr>
          <w:sz w:val="28"/>
          <w:szCs w:val="28"/>
        </w:rPr>
        <w:t xml:space="preserve"> А.С., </w:t>
      </w:r>
      <w:proofErr w:type="spellStart"/>
      <w:r w:rsidRPr="00E7387E">
        <w:rPr>
          <w:sz w:val="28"/>
          <w:szCs w:val="28"/>
        </w:rPr>
        <w:t>Зукаева</w:t>
      </w:r>
      <w:proofErr w:type="spellEnd"/>
      <w:r w:rsidRPr="00E7387E">
        <w:rPr>
          <w:sz w:val="28"/>
          <w:szCs w:val="28"/>
        </w:rPr>
        <w:t xml:space="preserve"> Т.Б., Баева А.А., </w:t>
      </w:r>
      <w:proofErr w:type="spellStart"/>
      <w:r w:rsidRPr="00E7387E">
        <w:rPr>
          <w:sz w:val="28"/>
          <w:szCs w:val="28"/>
        </w:rPr>
        <w:t>Витюк</w:t>
      </w:r>
      <w:proofErr w:type="spellEnd"/>
      <w:r w:rsidRPr="00E7387E">
        <w:rPr>
          <w:sz w:val="28"/>
          <w:szCs w:val="28"/>
        </w:rPr>
        <w:t xml:space="preserve"> Л</w:t>
      </w:r>
      <w:r w:rsidRPr="00E7387E">
        <w:rPr>
          <w:sz w:val="28"/>
          <w:szCs w:val="28"/>
          <w:shd w:val="clear" w:color="auto" w:fill="F5F5F5"/>
        </w:rPr>
        <w:t>.А</w:t>
      </w:r>
      <w:r w:rsidRPr="00E7387E">
        <w:rPr>
          <w:b/>
          <w:bCs/>
          <w:sz w:val="28"/>
          <w:szCs w:val="28"/>
        </w:rPr>
        <w:t xml:space="preserve"> </w:t>
      </w:r>
      <w:r w:rsidRPr="00E7387E">
        <w:rPr>
          <w:sz w:val="28"/>
          <w:szCs w:val="28"/>
        </w:rPr>
        <w:t xml:space="preserve">Рациональное питание как основной фактор здоровой жизни пожилых людей / Известия Кабардино-Балкарского государственного аграрного университета им. В.М. </w:t>
      </w:r>
      <w:proofErr w:type="spellStart"/>
      <w:r w:rsidRPr="00E7387E">
        <w:rPr>
          <w:sz w:val="28"/>
          <w:szCs w:val="28"/>
        </w:rPr>
        <w:t>Кокова</w:t>
      </w:r>
      <w:proofErr w:type="spellEnd"/>
      <w:r w:rsidRPr="00E7387E">
        <w:rPr>
          <w:sz w:val="28"/>
          <w:szCs w:val="28"/>
        </w:rPr>
        <w:t>.</w:t>
      </w:r>
      <w:r w:rsidRPr="00E7387E">
        <w:rPr>
          <w:sz w:val="28"/>
          <w:szCs w:val="28"/>
          <w:shd w:val="clear" w:color="auto" w:fill="F5F5F5"/>
        </w:rPr>
        <w:t xml:space="preserve"> </w:t>
      </w:r>
      <w:r w:rsidRPr="00E7387E">
        <w:rPr>
          <w:sz w:val="28"/>
          <w:szCs w:val="28"/>
        </w:rPr>
        <w:t xml:space="preserve">2021.№ 4 (34). С.27-34. </w:t>
      </w:r>
    </w:p>
    <w:p w14:paraId="22B68561" w14:textId="51CACBFD" w:rsidR="0055629A" w:rsidRPr="00E7387E" w:rsidRDefault="0055629A"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iCs/>
          <w:sz w:val="28"/>
          <w:szCs w:val="28"/>
        </w:rPr>
        <w:lastRenderedPageBreak/>
        <w:t xml:space="preserve">Дрожжинов В.И., Куприяновский В.П., Д.Е. </w:t>
      </w:r>
      <w:proofErr w:type="spellStart"/>
      <w:r w:rsidRPr="00E7387E">
        <w:rPr>
          <w:iCs/>
          <w:sz w:val="28"/>
          <w:szCs w:val="28"/>
        </w:rPr>
        <w:t>Намиот</w:t>
      </w:r>
      <w:proofErr w:type="spellEnd"/>
      <w:r w:rsidRPr="00E7387E">
        <w:rPr>
          <w:iCs/>
          <w:sz w:val="28"/>
          <w:szCs w:val="28"/>
        </w:rPr>
        <w:t xml:space="preserve"> Д.Е., </w:t>
      </w:r>
      <w:proofErr w:type="spellStart"/>
      <w:r w:rsidRPr="00E7387E">
        <w:rPr>
          <w:iCs/>
          <w:sz w:val="28"/>
          <w:szCs w:val="28"/>
        </w:rPr>
        <w:t>Синягов</w:t>
      </w:r>
      <w:proofErr w:type="spellEnd"/>
      <w:r w:rsidRPr="00E7387E">
        <w:rPr>
          <w:iCs/>
          <w:sz w:val="28"/>
          <w:szCs w:val="28"/>
        </w:rPr>
        <w:t xml:space="preserve"> С.А., Харитонов А.А. Умные города: модели, инструменты, </w:t>
      </w:r>
      <w:proofErr w:type="spellStart"/>
      <w:r w:rsidRPr="00E7387E">
        <w:rPr>
          <w:iCs/>
          <w:sz w:val="28"/>
          <w:szCs w:val="28"/>
        </w:rPr>
        <w:t>рэнкинги</w:t>
      </w:r>
      <w:proofErr w:type="spellEnd"/>
      <w:r w:rsidRPr="00E7387E">
        <w:rPr>
          <w:iCs/>
          <w:sz w:val="28"/>
          <w:szCs w:val="28"/>
        </w:rPr>
        <w:t xml:space="preserve"> и стандарты</w:t>
      </w:r>
      <w:r w:rsidRPr="00E7387E">
        <w:rPr>
          <w:b/>
          <w:iCs/>
          <w:sz w:val="28"/>
          <w:szCs w:val="28"/>
        </w:rPr>
        <w:t xml:space="preserve"> // </w:t>
      </w:r>
      <w:r w:rsidRPr="00E7387E">
        <w:rPr>
          <w:iCs/>
          <w:sz w:val="28"/>
          <w:szCs w:val="28"/>
          <w:lang w:val="en-US"/>
        </w:rPr>
        <w:t>International</w:t>
      </w:r>
      <w:r w:rsidRPr="00E7387E">
        <w:rPr>
          <w:iCs/>
          <w:sz w:val="28"/>
          <w:szCs w:val="28"/>
        </w:rPr>
        <w:t xml:space="preserve"> </w:t>
      </w:r>
      <w:r w:rsidRPr="00E7387E">
        <w:rPr>
          <w:iCs/>
          <w:sz w:val="28"/>
          <w:szCs w:val="28"/>
          <w:lang w:val="en-US"/>
        </w:rPr>
        <w:t>Journal</w:t>
      </w:r>
      <w:r w:rsidRPr="00E7387E">
        <w:rPr>
          <w:iCs/>
          <w:sz w:val="28"/>
          <w:szCs w:val="28"/>
        </w:rPr>
        <w:t xml:space="preserve"> </w:t>
      </w:r>
      <w:r w:rsidRPr="00E7387E">
        <w:rPr>
          <w:iCs/>
          <w:sz w:val="28"/>
          <w:szCs w:val="28"/>
          <w:lang w:val="en-US"/>
        </w:rPr>
        <w:t>of</w:t>
      </w:r>
      <w:r w:rsidRPr="00E7387E">
        <w:rPr>
          <w:iCs/>
          <w:sz w:val="28"/>
          <w:szCs w:val="28"/>
        </w:rPr>
        <w:t xml:space="preserve"> </w:t>
      </w:r>
      <w:r w:rsidRPr="00E7387E">
        <w:rPr>
          <w:iCs/>
          <w:sz w:val="28"/>
          <w:szCs w:val="28"/>
          <w:lang w:val="en-US"/>
        </w:rPr>
        <w:t>Open</w:t>
      </w:r>
      <w:r w:rsidRPr="00E7387E">
        <w:rPr>
          <w:iCs/>
          <w:sz w:val="28"/>
          <w:szCs w:val="28"/>
        </w:rPr>
        <w:t xml:space="preserve"> </w:t>
      </w:r>
      <w:r w:rsidRPr="00E7387E">
        <w:rPr>
          <w:iCs/>
          <w:sz w:val="28"/>
          <w:szCs w:val="28"/>
          <w:lang w:val="en-US"/>
        </w:rPr>
        <w:t>Information</w:t>
      </w:r>
      <w:r w:rsidRPr="00E7387E">
        <w:rPr>
          <w:iCs/>
          <w:sz w:val="28"/>
          <w:szCs w:val="28"/>
        </w:rPr>
        <w:t xml:space="preserve"> </w:t>
      </w:r>
      <w:r w:rsidRPr="00E7387E">
        <w:rPr>
          <w:iCs/>
          <w:sz w:val="28"/>
          <w:szCs w:val="28"/>
          <w:lang w:val="en-US"/>
        </w:rPr>
        <w:t>Technologies</w:t>
      </w:r>
      <w:r w:rsidRPr="00E7387E">
        <w:rPr>
          <w:iCs/>
          <w:sz w:val="28"/>
          <w:szCs w:val="28"/>
        </w:rPr>
        <w:t xml:space="preserve"> </w:t>
      </w:r>
      <w:r w:rsidRPr="00E7387E">
        <w:rPr>
          <w:iCs/>
          <w:sz w:val="28"/>
          <w:szCs w:val="28"/>
          <w:lang w:val="en-US"/>
        </w:rPr>
        <w:t>ISSN</w:t>
      </w:r>
      <w:r w:rsidRPr="00E7387E">
        <w:rPr>
          <w:iCs/>
          <w:sz w:val="28"/>
          <w:szCs w:val="28"/>
        </w:rPr>
        <w:t xml:space="preserve">: 2307-8162 </w:t>
      </w:r>
      <w:r w:rsidRPr="00E7387E">
        <w:rPr>
          <w:iCs/>
          <w:sz w:val="28"/>
          <w:szCs w:val="28"/>
          <w:lang w:val="en-US"/>
        </w:rPr>
        <w:t>vol</w:t>
      </w:r>
      <w:r w:rsidRPr="00E7387E">
        <w:rPr>
          <w:iCs/>
          <w:sz w:val="28"/>
          <w:szCs w:val="28"/>
        </w:rPr>
        <w:t xml:space="preserve">. 5, </w:t>
      </w:r>
      <w:r w:rsidRPr="00E7387E">
        <w:rPr>
          <w:iCs/>
          <w:sz w:val="28"/>
          <w:szCs w:val="28"/>
          <w:lang w:val="en-US"/>
        </w:rPr>
        <w:t>no</w:t>
      </w:r>
      <w:r w:rsidRPr="00E7387E">
        <w:rPr>
          <w:iCs/>
          <w:sz w:val="28"/>
          <w:szCs w:val="28"/>
        </w:rPr>
        <w:t>.3, 2017. С.19- 47.</w:t>
      </w:r>
    </w:p>
    <w:p w14:paraId="0C52E830"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proofErr w:type="spellStart"/>
      <w:r w:rsidRPr="00E7387E">
        <w:rPr>
          <w:sz w:val="28"/>
          <w:szCs w:val="28"/>
        </w:rPr>
        <w:t>Колумбани</w:t>
      </w:r>
      <w:proofErr w:type="spellEnd"/>
      <w:r w:rsidRPr="00E7387E">
        <w:rPr>
          <w:sz w:val="28"/>
          <w:szCs w:val="28"/>
        </w:rPr>
        <w:t xml:space="preserve"> П. К. Рекомендации по гликемическому индексу и нагрузке – динамические диетические рекомендации в контексте заболеваний / </w:t>
      </w:r>
      <w:proofErr w:type="spellStart"/>
      <w:r w:rsidRPr="00E7387E">
        <w:rPr>
          <w:sz w:val="28"/>
          <w:szCs w:val="28"/>
        </w:rPr>
        <w:t>Physiol</w:t>
      </w:r>
      <w:proofErr w:type="spellEnd"/>
      <w:r w:rsidRPr="00E7387E">
        <w:rPr>
          <w:sz w:val="28"/>
          <w:szCs w:val="28"/>
        </w:rPr>
        <w:t xml:space="preserve"> </w:t>
      </w:r>
      <w:proofErr w:type="spellStart"/>
      <w:r w:rsidRPr="00E7387E">
        <w:rPr>
          <w:sz w:val="28"/>
          <w:szCs w:val="28"/>
        </w:rPr>
        <w:t>Behav</w:t>
      </w:r>
      <w:proofErr w:type="spellEnd"/>
      <w:r w:rsidRPr="00E7387E">
        <w:rPr>
          <w:sz w:val="28"/>
          <w:szCs w:val="28"/>
        </w:rPr>
        <w:t>. 2004. 83: 603-610. 10.1016.</w:t>
      </w:r>
    </w:p>
    <w:p w14:paraId="63A23B60"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shd w:val="clear" w:color="auto" w:fill="FFFFFF"/>
        </w:rPr>
        <w:t>Краюшкин С. И., Родионова О.Н. Сахарный диабет и COVID-19: особенности ведения больных / Лекарственный вестник. 2020. Т. 14. С. 29-33.</w:t>
      </w:r>
    </w:p>
    <w:p w14:paraId="61CCB138"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rPr>
        <w:t xml:space="preserve">Медведева Л.Н., </w:t>
      </w:r>
      <w:r w:rsidRPr="00E7387E">
        <w:rPr>
          <w:bCs/>
          <w:sz w:val="28"/>
          <w:szCs w:val="28"/>
        </w:rPr>
        <w:t xml:space="preserve">Тимошенко М.А. Социально-экономический потенциал сельского населения пенсионного возраста в реализации стратегии развития АПК России / </w:t>
      </w:r>
      <w:r w:rsidRPr="00E7387E">
        <w:rPr>
          <w:sz w:val="28"/>
          <w:szCs w:val="28"/>
        </w:rPr>
        <w:t>ИП «Алешина Наталья Николаевна». 2019. 180 с.</w:t>
      </w:r>
    </w:p>
    <w:p w14:paraId="04B7A3B0"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rPr>
        <w:t xml:space="preserve">Официальная статистика / Росстат. – </w:t>
      </w:r>
      <w:r w:rsidRPr="00E7387E">
        <w:rPr>
          <w:sz w:val="28"/>
          <w:szCs w:val="28"/>
          <w:lang w:val="en-US"/>
        </w:rPr>
        <w:t>URL</w:t>
      </w:r>
      <w:r w:rsidRPr="00E7387E">
        <w:rPr>
          <w:sz w:val="28"/>
          <w:szCs w:val="28"/>
        </w:rPr>
        <w:t>: http://www.gks.ru (дата обращения: 18.08.2022).</w:t>
      </w:r>
    </w:p>
    <w:p w14:paraId="140F5176" w14:textId="23652ACA"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rPr>
        <w:t xml:space="preserve">Панина Е.В., Королькова Н.В., Колобаева А.А., Сорокина И.А., </w:t>
      </w:r>
      <w:proofErr w:type="spellStart"/>
      <w:r w:rsidRPr="00E7387E">
        <w:rPr>
          <w:sz w:val="28"/>
          <w:szCs w:val="28"/>
        </w:rPr>
        <w:t>Курчаева</w:t>
      </w:r>
      <w:proofErr w:type="spellEnd"/>
      <w:r w:rsidRPr="00E7387E">
        <w:rPr>
          <w:sz w:val="28"/>
          <w:szCs w:val="28"/>
          <w:shd w:val="clear" w:color="auto" w:fill="F5F5F5"/>
        </w:rPr>
        <w:t xml:space="preserve"> </w:t>
      </w:r>
      <w:r w:rsidRPr="00E7387E">
        <w:rPr>
          <w:sz w:val="28"/>
          <w:szCs w:val="28"/>
        </w:rPr>
        <w:t>Е.Е. Концептуальные подходы к использованию продуктов переработки бобов сои при производстве функциональных продуктов питания / Технологии и товароведение сельскохозяйственной продукции. 2022. № 1 (18). С. 51- 62.</w:t>
      </w:r>
    </w:p>
    <w:p w14:paraId="2AB4CA06"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rPr>
        <w:t xml:space="preserve"> Пожилое население России: проблемы и перспективы / Аналитический центр при Правительстве РФ – </w:t>
      </w:r>
      <w:r w:rsidRPr="00E7387E">
        <w:rPr>
          <w:sz w:val="28"/>
          <w:szCs w:val="28"/>
          <w:lang w:val="en-US"/>
        </w:rPr>
        <w:t>URL</w:t>
      </w:r>
      <w:r w:rsidRPr="00E7387E">
        <w:rPr>
          <w:sz w:val="28"/>
          <w:szCs w:val="28"/>
        </w:rPr>
        <w:t>: http://ac.gov.ru/files/publication/a/8485.pdf (дата обращения: 18.08.2022).</w:t>
      </w:r>
    </w:p>
    <w:p w14:paraId="74B71DD2" w14:textId="2CAD88B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proofErr w:type="spellStart"/>
      <w:r w:rsidRPr="00E7387E">
        <w:rPr>
          <w:sz w:val="28"/>
          <w:szCs w:val="28"/>
        </w:rPr>
        <w:t>Тефикова</w:t>
      </w:r>
      <w:proofErr w:type="spellEnd"/>
      <w:r w:rsidRPr="00E7387E">
        <w:rPr>
          <w:sz w:val="28"/>
          <w:szCs w:val="28"/>
        </w:rPr>
        <w:t xml:space="preserve"> С.Н., </w:t>
      </w:r>
      <w:proofErr w:type="spellStart"/>
      <w:r w:rsidRPr="00E7387E">
        <w:rPr>
          <w:sz w:val="28"/>
          <w:szCs w:val="28"/>
        </w:rPr>
        <w:t>Орловцева</w:t>
      </w:r>
      <w:proofErr w:type="spellEnd"/>
      <w:r w:rsidRPr="00E7387E">
        <w:rPr>
          <w:sz w:val="28"/>
          <w:szCs w:val="28"/>
        </w:rPr>
        <w:t xml:space="preserve"> О.А., Беляева А.С. Пути поддержания и коррекции питания пожилых людей / Проблемы развития современного общества. Курск. 2021. С. 71-74. </w:t>
      </w:r>
    </w:p>
    <w:p w14:paraId="2FFFF2BB"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shd w:val="clear" w:color="auto" w:fill="FFFFFF"/>
        </w:rPr>
        <w:t>Толоконников В.В., Медведева Л.Н., Кошкарова Т.С., Оноприенко Ю.Г. Селекция отзывчивых на орошение сортов сои с обоснованием экономической значимости для национальной экономики / Известия Нижневолжского агроуниверситетского комплекса: Наука и высшее профессиональное образование. 2020. № 4 (60). С. 68-79.</w:t>
      </w:r>
    </w:p>
    <w:p w14:paraId="090FCA13"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rPr>
        <w:lastRenderedPageBreak/>
        <w:t xml:space="preserve">Толоконников В.В., Кошкарова Т.С., Канцер Г.П., Кожухов И.В. Адаптированные высокобелковые сорта сои для возделывания в мелиорированных агроландшафтах Южной и Центральной России / </w:t>
      </w:r>
      <w:r w:rsidRPr="00E7387E">
        <w:rPr>
          <w:sz w:val="28"/>
          <w:szCs w:val="28"/>
          <w:shd w:val="clear" w:color="auto" w:fill="FFFFFF"/>
        </w:rPr>
        <w:t>Известия Нижневолжского агроуниверситетского комплекса: Наука и высшее профессиональное образование</w:t>
      </w:r>
      <w:r w:rsidRPr="00E7387E">
        <w:rPr>
          <w:sz w:val="28"/>
          <w:szCs w:val="28"/>
        </w:rPr>
        <w:t>. 2018. № 4 (52). С.79-84.</w:t>
      </w:r>
    </w:p>
    <w:p w14:paraId="3DC80216" w14:textId="77777777" w:rsidR="00EF7F38" w:rsidRPr="00E7387E" w:rsidRDefault="00EF7F38" w:rsidP="00EF7F38">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rPr>
        <w:t xml:space="preserve">Хаслер К.М. Сердечно-сосудистые эффекты соевых продуктов. J </w:t>
      </w:r>
      <w:proofErr w:type="spellStart"/>
      <w:r w:rsidRPr="00E7387E">
        <w:rPr>
          <w:sz w:val="28"/>
          <w:szCs w:val="28"/>
        </w:rPr>
        <w:t>Cardiovasc</w:t>
      </w:r>
      <w:proofErr w:type="spellEnd"/>
      <w:r w:rsidRPr="00E7387E">
        <w:rPr>
          <w:sz w:val="28"/>
          <w:szCs w:val="28"/>
        </w:rPr>
        <w:t xml:space="preserve"> </w:t>
      </w:r>
      <w:proofErr w:type="spellStart"/>
      <w:r w:rsidRPr="00E7387E">
        <w:rPr>
          <w:sz w:val="28"/>
          <w:szCs w:val="28"/>
        </w:rPr>
        <w:t>Nurs</w:t>
      </w:r>
      <w:proofErr w:type="spellEnd"/>
      <w:r w:rsidRPr="00E7387E">
        <w:rPr>
          <w:sz w:val="28"/>
          <w:szCs w:val="28"/>
        </w:rPr>
        <w:t xml:space="preserve">. 2002. 16. С. 50-63. </w:t>
      </w:r>
    </w:p>
    <w:p w14:paraId="3F237A4E" w14:textId="77777777" w:rsidR="0055629A" w:rsidRPr="00E7387E" w:rsidRDefault="00EF7F38"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lang w:val="en-US"/>
        </w:rPr>
      </w:pPr>
      <w:r w:rsidRPr="00E7387E">
        <w:rPr>
          <w:sz w:val="28"/>
          <w:szCs w:val="28"/>
          <w:shd w:val="clear" w:color="auto" w:fill="FFFFFF"/>
        </w:rPr>
        <w:t xml:space="preserve">Шалаева С. С. Оценка влияния терапии </w:t>
      </w:r>
      <w:proofErr w:type="spellStart"/>
      <w:r w:rsidRPr="00E7387E">
        <w:rPr>
          <w:sz w:val="28"/>
          <w:szCs w:val="28"/>
          <w:shd w:val="clear" w:color="auto" w:fill="FFFFFF"/>
        </w:rPr>
        <w:t>мельдонием</w:t>
      </w:r>
      <w:proofErr w:type="spellEnd"/>
      <w:r w:rsidRPr="00E7387E">
        <w:rPr>
          <w:sz w:val="28"/>
          <w:szCs w:val="28"/>
          <w:shd w:val="clear" w:color="auto" w:fill="FFFFFF"/>
        </w:rPr>
        <w:t xml:space="preserve"> в составе комбинированной терапии у больных с диабетической автономной кардиальной нейропатией на показатели вариабельности сердечного ритма / Инновационные технологии в эндокринологии. Москва. 2021. С</w:t>
      </w:r>
      <w:r w:rsidRPr="00E7387E">
        <w:rPr>
          <w:sz w:val="28"/>
          <w:szCs w:val="28"/>
          <w:shd w:val="clear" w:color="auto" w:fill="FFFFFF"/>
          <w:lang w:val="en-US"/>
        </w:rPr>
        <w:t>. 156 - 159.</w:t>
      </w:r>
    </w:p>
    <w:p w14:paraId="711B3E8C" w14:textId="65491124" w:rsidR="0055629A" w:rsidRPr="00E7387E" w:rsidRDefault="0055629A"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lang w:val="en-US"/>
        </w:rPr>
      </w:pPr>
      <w:proofErr w:type="spellStart"/>
      <w:r w:rsidRPr="00E7387E">
        <w:rPr>
          <w:iCs/>
          <w:sz w:val="28"/>
          <w:szCs w:val="28"/>
          <w:lang w:val="en-US"/>
        </w:rPr>
        <w:t>Appio</w:t>
      </w:r>
      <w:r w:rsidRPr="00E7387E">
        <w:rPr>
          <w:rStyle w:val="ff1"/>
          <w:iCs/>
          <w:sz w:val="28"/>
          <w:szCs w:val="28"/>
          <w:lang w:val="en-US"/>
        </w:rPr>
        <w:t>a</w:t>
      </w:r>
      <w:proofErr w:type="spellEnd"/>
      <w:r w:rsidRPr="00E7387E">
        <w:rPr>
          <w:rStyle w:val="ff1"/>
          <w:iCs/>
          <w:sz w:val="28"/>
          <w:szCs w:val="28"/>
          <w:lang w:val="en-US"/>
        </w:rPr>
        <w:t xml:space="preserve"> F,</w:t>
      </w:r>
      <w:r w:rsidRPr="00E7387E">
        <w:rPr>
          <w:iCs/>
          <w:sz w:val="28"/>
          <w:szCs w:val="28"/>
          <w:lang w:val="en-US"/>
        </w:rPr>
        <w:t xml:space="preserve"> </w:t>
      </w:r>
      <w:proofErr w:type="spellStart"/>
      <w:r w:rsidRPr="00E7387E">
        <w:rPr>
          <w:iCs/>
          <w:sz w:val="28"/>
          <w:szCs w:val="28"/>
          <w:lang w:val="en-US"/>
        </w:rPr>
        <w:t>Lima</w:t>
      </w:r>
      <w:r w:rsidRPr="00E7387E">
        <w:rPr>
          <w:rStyle w:val="ff1"/>
          <w:iCs/>
          <w:sz w:val="28"/>
          <w:szCs w:val="28"/>
          <w:lang w:val="en-US"/>
        </w:rPr>
        <w:t>b</w:t>
      </w:r>
      <w:proofErr w:type="spellEnd"/>
      <w:r w:rsidRPr="00E7387E">
        <w:rPr>
          <w:rStyle w:val="ff1"/>
          <w:iCs/>
          <w:sz w:val="28"/>
          <w:szCs w:val="28"/>
          <w:lang w:val="en-US"/>
        </w:rPr>
        <w:t xml:space="preserve"> M., </w:t>
      </w:r>
      <w:proofErr w:type="spellStart"/>
      <w:r w:rsidRPr="00E7387E">
        <w:rPr>
          <w:iCs/>
          <w:sz w:val="28"/>
          <w:szCs w:val="28"/>
          <w:lang w:val="en-US"/>
        </w:rPr>
        <w:t>Paroutis</w:t>
      </w:r>
      <w:proofErr w:type="spellEnd"/>
      <w:r w:rsidRPr="00E7387E">
        <w:rPr>
          <w:iCs/>
          <w:sz w:val="28"/>
          <w:szCs w:val="28"/>
          <w:lang w:val="en-US"/>
        </w:rPr>
        <w:t xml:space="preserve"> S. Understanding Smart Cities: Innovation Ecosystems, Technological Advancements, and Societal Challenges </w:t>
      </w:r>
      <w:r w:rsidRPr="00E7387E">
        <w:rPr>
          <w:rStyle w:val="a5"/>
          <w:iCs w:val="0"/>
          <w:sz w:val="28"/>
          <w:szCs w:val="28"/>
          <w:lang w:val="en-US"/>
        </w:rPr>
        <w:t xml:space="preserve">in </w:t>
      </w:r>
      <w:r w:rsidRPr="00E7387E">
        <w:rPr>
          <w:iCs/>
          <w:sz w:val="28"/>
          <w:szCs w:val="28"/>
          <w:lang w:val="en-US"/>
        </w:rPr>
        <w:t xml:space="preserve">Technological Forecasting and Social Change 142:1-14·May 2019 </w:t>
      </w:r>
      <w:r w:rsidRPr="00E7387E">
        <w:rPr>
          <w:rStyle w:val="a5"/>
          <w:iCs w:val="0"/>
          <w:sz w:val="28"/>
          <w:szCs w:val="28"/>
          <w:lang w:val="en-US"/>
        </w:rPr>
        <w:t xml:space="preserve">with </w:t>
      </w:r>
      <w:r w:rsidRPr="00E7387E">
        <w:rPr>
          <w:iCs/>
          <w:sz w:val="28"/>
          <w:szCs w:val="28"/>
          <w:lang w:val="en-US"/>
        </w:rPr>
        <w:t>801 Read</w:t>
      </w:r>
    </w:p>
    <w:p w14:paraId="177A03BC" w14:textId="77777777" w:rsidR="0055629A" w:rsidRPr="00E7387E" w:rsidRDefault="00EF7F38"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lang w:val="en-US"/>
        </w:rPr>
      </w:pPr>
      <w:proofErr w:type="spellStart"/>
      <w:r w:rsidRPr="00E7387E">
        <w:rPr>
          <w:sz w:val="28"/>
          <w:szCs w:val="28"/>
          <w:shd w:val="clear" w:color="auto" w:fill="FFFFFF"/>
          <w:lang w:val="en-US"/>
        </w:rPr>
        <w:t>Krayushkin</w:t>
      </w:r>
      <w:proofErr w:type="spellEnd"/>
      <w:r w:rsidRPr="00E7387E">
        <w:rPr>
          <w:sz w:val="28"/>
          <w:szCs w:val="28"/>
          <w:shd w:val="clear" w:color="auto" w:fill="FFFFFF"/>
          <w:lang w:val="en-US"/>
        </w:rPr>
        <w:t xml:space="preserve"> S. I. Emelyanov D.N., </w:t>
      </w:r>
      <w:proofErr w:type="spellStart"/>
      <w:r w:rsidRPr="00E7387E">
        <w:rPr>
          <w:sz w:val="28"/>
          <w:szCs w:val="28"/>
          <w:shd w:val="clear" w:color="auto" w:fill="FFFFFF"/>
          <w:lang w:val="en-US"/>
        </w:rPr>
        <w:t>Myazin</w:t>
      </w:r>
      <w:proofErr w:type="spellEnd"/>
      <w:r w:rsidRPr="00E7387E">
        <w:rPr>
          <w:sz w:val="28"/>
          <w:szCs w:val="28"/>
          <w:shd w:val="clear" w:color="auto" w:fill="FFFFFF"/>
          <w:lang w:val="en-US"/>
        </w:rPr>
        <w:t xml:space="preserve"> R. G., Belyakova E. V. Subject tests: </w:t>
      </w:r>
      <w:proofErr w:type="spellStart"/>
      <w:r w:rsidRPr="00E7387E">
        <w:rPr>
          <w:sz w:val="28"/>
          <w:szCs w:val="28"/>
          <w:shd w:val="clear" w:color="auto" w:fill="FFFFFF"/>
          <w:lang w:val="en-US"/>
        </w:rPr>
        <w:t>propedeutics</w:t>
      </w:r>
      <w:proofErr w:type="spellEnd"/>
      <w:r w:rsidRPr="00E7387E">
        <w:rPr>
          <w:sz w:val="28"/>
          <w:szCs w:val="28"/>
          <w:shd w:val="clear" w:color="auto" w:fill="FFFFFF"/>
          <w:lang w:val="en-US"/>
        </w:rPr>
        <w:t xml:space="preserve"> of internal diseases / A tutorial for students in the specialty «Gastroenterology, Hematology» in English. Volgograd. 2021. Part III.</w:t>
      </w:r>
    </w:p>
    <w:p w14:paraId="5F753264" w14:textId="7C95BCD4" w:rsidR="0055629A" w:rsidRPr="00E7387E" w:rsidRDefault="0055629A" w:rsidP="0055629A">
      <w:pPr>
        <w:pStyle w:val="a9"/>
        <w:widowControl/>
        <w:numPr>
          <w:ilvl w:val="0"/>
          <w:numId w:val="2"/>
        </w:numPr>
        <w:pBdr>
          <w:bottom w:val="single" w:sz="6" w:space="31" w:color="D5D5D5"/>
        </w:pBdr>
        <w:shd w:val="clear" w:color="auto" w:fill="FFFFFF"/>
        <w:spacing w:line="360" w:lineRule="auto"/>
        <w:ind w:left="0" w:hanging="11"/>
        <w:jc w:val="both"/>
        <w:rPr>
          <w:sz w:val="28"/>
          <w:szCs w:val="28"/>
          <w:lang w:val="en-US"/>
        </w:rPr>
      </w:pPr>
      <w:r w:rsidRPr="00E7387E">
        <w:rPr>
          <w:iCs/>
          <w:sz w:val="28"/>
          <w:szCs w:val="28"/>
          <w:lang w:val="en-US"/>
        </w:rPr>
        <w:t xml:space="preserve">Lee H., Han S, </w:t>
      </w:r>
      <w:proofErr w:type="spellStart"/>
      <w:r w:rsidRPr="00E7387E">
        <w:rPr>
          <w:iCs/>
          <w:sz w:val="28"/>
          <w:szCs w:val="28"/>
          <w:lang w:val="en-US"/>
        </w:rPr>
        <w:t>Leem</w:t>
      </w:r>
      <w:proofErr w:type="spellEnd"/>
      <w:r w:rsidRPr="00E7387E">
        <w:rPr>
          <w:iCs/>
          <w:sz w:val="28"/>
          <w:szCs w:val="28"/>
          <w:lang w:val="en-US"/>
        </w:rPr>
        <w:t xml:space="preserve"> J, </w:t>
      </w:r>
      <w:proofErr w:type="spellStart"/>
      <w:r w:rsidRPr="00E7387E">
        <w:rPr>
          <w:iCs/>
          <w:sz w:val="28"/>
          <w:szCs w:val="28"/>
          <w:lang w:val="en-US"/>
        </w:rPr>
        <w:t>Yigitcanlar</w:t>
      </w:r>
      <w:proofErr w:type="spellEnd"/>
      <w:r w:rsidRPr="00E7387E">
        <w:rPr>
          <w:iCs/>
          <w:sz w:val="28"/>
          <w:szCs w:val="28"/>
          <w:lang w:val="en-US"/>
        </w:rPr>
        <w:t xml:space="preserve"> Y. Towards ubiquitous city: concept, planning, and experiences in the Republic of Korea. In: </w:t>
      </w:r>
      <w:proofErr w:type="spellStart"/>
      <w:r w:rsidRPr="00E7387E">
        <w:rPr>
          <w:iCs/>
          <w:sz w:val="28"/>
          <w:szCs w:val="28"/>
          <w:lang w:val="en-US"/>
        </w:rPr>
        <w:t>Yigitcanlar</w:t>
      </w:r>
      <w:proofErr w:type="spellEnd"/>
      <w:r w:rsidRPr="00E7387E">
        <w:rPr>
          <w:iCs/>
          <w:sz w:val="28"/>
          <w:szCs w:val="28"/>
          <w:lang w:val="en-US"/>
        </w:rPr>
        <w:t xml:space="preserve">, Tan and </w:t>
      </w:r>
      <w:proofErr w:type="spellStart"/>
      <w:r w:rsidRPr="00E7387E">
        <w:rPr>
          <w:iCs/>
          <w:sz w:val="28"/>
          <w:szCs w:val="28"/>
          <w:lang w:val="en-US"/>
        </w:rPr>
        <w:t>Velibeyoglu</w:t>
      </w:r>
      <w:proofErr w:type="spellEnd"/>
      <w:r w:rsidRPr="00E7387E">
        <w:rPr>
          <w:iCs/>
          <w:sz w:val="28"/>
          <w:szCs w:val="28"/>
          <w:lang w:val="en-US"/>
        </w:rPr>
        <w:t xml:space="preserve">, </w:t>
      </w:r>
      <w:proofErr w:type="spellStart"/>
      <w:r w:rsidRPr="00E7387E">
        <w:rPr>
          <w:iCs/>
          <w:sz w:val="28"/>
          <w:szCs w:val="28"/>
          <w:lang w:val="en-US"/>
        </w:rPr>
        <w:t>Koray</w:t>
      </w:r>
      <w:proofErr w:type="spellEnd"/>
      <w:r w:rsidRPr="00E7387E">
        <w:rPr>
          <w:iCs/>
          <w:sz w:val="28"/>
          <w:szCs w:val="28"/>
          <w:lang w:val="en-US"/>
        </w:rPr>
        <w:t xml:space="preserve"> and Baum, Scott, (eds.) Knowledge-Based Urban Development: Planning and Applications in the Information Era. IGI Global, Information Science Reference, Hershey, Pa. P. 148-169.</w:t>
      </w:r>
    </w:p>
    <w:p w14:paraId="731BFBCA" w14:textId="77777777" w:rsidR="00E7387E" w:rsidRPr="00E7387E" w:rsidRDefault="00EF7F38" w:rsidP="00E7387E">
      <w:pPr>
        <w:pStyle w:val="a9"/>
        <w:widowControl/>
        <w:numPr>
          <w:ilvl w:val="0"/>
          <w:numId w:val="2"/>
        </w:numPr>
        <w:pBdr>
          <w:bottom w:val="single" w:sz="6" w:space="31" w:color="D5D5D5"/>
        </w:pBdr>
        <w:shd w:val="clear" w:color="auto" w:fill="FFFFFF"/>
        <w:spacing w:line="360" w:lineRule="auto"/>
        <w:ind w:left="0" w:hanging="11"/>
        <w:jc w:val="both"/>
        <w:rPr>
          <w:rStyle w:val="text-meta"/>
          <w:sz w:val="28"/>
          <w:szCs w:val="28"/>
        </w:rPr>
      </w:pPr>
      <w:r w:rsidRPr="00E7387E">
        <w:rPr>
          <w:rStyle w:val="linktext"/>
          <w:sz w:val="28"/>
          <w:szCs w:val="28"/>
          <w:lang w:val="en-US"/>
        </w:rPr>
        <w:t>Medvedev A.V.</w:t>
      </w:r>
      <w:r w:rsidRPr="00E7387E">
        <w:rPr>
          <w:sz w:val="28"/>
          <w:szCs w:val="28"/>
          <w:lang w:val="en-US"/>
        </w:rPr>
        <w:t xml:space="preserve">, </w:t>
      </w:r>
      <w:r w:rsidRPr="00E7387E">
        <w:rPr>
          <w:rStyle w:val="linktext"/>
          <w:sz w:val="28"/>
          <w:szCs w:val="28"/>
          <w:lang w:val="en-US"/>
        </w:rPr>
        <w:t>Medvedeva L.N.</w:t>
      </w:r>
      <w:r w:rsidRPr="00E7387E">
        <w:rPr>
          <w:sz w:val="28"/>
          <w:szCs w:val="28"/>
          <w:lang w:val="en-US"/>
        </w:rPr>
        <w:t>, </w:t>
      </w:r>
      <w:proofErr w:type="spellStart"/>
      <w:r w:rsidRPr="00E7387E">
        <w:rPr>
          <w:rStyle w:val="linktext"/>
          <w:sz w:val="28"/>
          <w:szCs w:val="28"/>
          <w:lang w:val="en-US"/>
        </w:rPr>
        <w:t>Moskovets</w:t>
      </w:r>
      <w:proofErr w:type="spellEnd"/>
      <w:r w:rsidRPr="00E7387E">
        <w:rPr>
          <w:rStyle w:val="linktext"/>
          <w:sz w:val="28"/>
          <w:szCs w:val="28"/>
          <w:lang w:val="en-US"/>
        </w:rPr>
        <w:t xml:space="preserve"> M.V.</w:t>
      </w:r>
      <w:r w:rsidRPr="00E7387E">
        <w:rPr>
          <w:sz w:val="28"/>
          <w:szCs w:val="28"/>
          <w:lang w:val="en-US"/>
        </w:rPr>
        <w:t xml:space="preserve"> </w:t>
      </w:r>
      <w:hyperlink r:id="rId17" w:history="1">
        <w:proofErr w:type="spellStart"/>
        <w:r w:rsidRPr="00E7387E">
          <w:rPr>
            <w:rStyle w:val="linktext"/>
            <w:sz w:val="28"/>
            <w:szCs w:val="28"/>
            <w:lang w:val="en-US"/>
          </w:rPr>
          <w:t>Shalaeva</w:t>
        </w:r>
        <w:proofErr w:type="spellEnd"/>
        <w:r w:rsidRPr="00E7387E">
          <w:rPr>
            <w:rStyle w:val="linktext"/>
            <w:sz w:val="28"/>
            <w:szCs w:val="28"/>
            <w:lang w:val="en-US"/>
          </w:rPr>
          <w:t xml:space="preserve"> S.S.</w:t>
        </w:r>
      </w:hyperlink>
      <w:r w:rsidRPr="00E7387E">
        <w:rPr>
          <w:sz w:val="28"/>
          <w:szCs w:val="28"/>
          <w:lang w:val="en-US"/>
        </w:rPr>
        <w:t xml:space="preserve"> </w:t>
      </w:r>
      <w:r w:rsidRPr="00E7387E">
        <w:rPr>
          <w:bCs/>
          <w:sz w:val="28"/>
          <w:szCs w:val="28"/>
          <w:lang w:val="en-US"/>
        </w:rPr>
        <w:t xml:space="preserve">Neural network, ecological ecotone and telehealth in the development of rural areas during the crisis period caused by the pandemic Covid-19 / </w:t>
      </w:r>
      <w:r w:rsidRPr="00E7387E">
        <w:rPr>
          <w:rStyle w:val="linktext"/>
          <w:sz w:val="28"/>
          <w:szCs w:val="28"/>
          <w:bdr w:val="none" w:sz="0" w:space="0" w:color="auto" w:frame="1"/>
          <w:lang w:val="en-US"/>
        </w:rPr>
        <w:t>IOP Conference Series: Earth and Environmental Science.</w:t>
      </w:r>
      <w:r w:rsidRPr="00E7387E">
        <w:rPr>
          <w:sz w:val="28"/>
          <w:szCs w:val="28"/>
          <w:lang w:val="en-US"/>
        </w:rPr>
        <w:t xml:space="preserve"> </w:t>
      </w:r>
      <w:r w:rsidRPr="00E7387E">
        <w:rPr>
          <w:rStyle w:val="text-meta"/>
          <w:sz w:val="28"/>
          <w:szCs w:val="28"/>
          <w:lang w:val="en-US"/>
        </w:rPr>
        <w:t>2021. 786. 012032.</w:t>
      </w:r>
    </w:p>
    <w:p w14:paraId="7DB3CDCE" w14:textId="04336731" w:rsidR="00E7387E" w:rsidRDefault="00EF7F38" w:rsidP="00E7387E">
      <w:pPr>
        <w:pStyle w:val="a9"/>
        <w:widowControl/>
        <w:numPr>
          <w:ilvl w:val="0"/>
          <w:numId w:val="2"/>
        </w:numPr>
        <w:pBdr>
          <w:bottom w:val="single" w:sz="6" w:space="31" w:color="D5D5D5"/>
        </w:pBdr>
        <w:shd w:val="clear" w:color="auto" w:fill="FFFFFF"/>
        <w:spacing w:line="360" w:lineRule="auto"/>
        <w:ind w:left="0" w:hanging="11"/>
        <w:jc w:val="both"/>
        <w:rPr>
          <w:sz w:val="28"/>
          <w:szCs w:val="28"/>
        </w:rPr>
      </w:pPr>
      <w:r w:rsidRPr="00E7387E">
        <w:rPr>
          <w:sz w:val="28"/>
          <w:szCs w:val="28"/>
          <w:lang w:val="en-US"/>
        </w:rPr>
        <w:t xml:space="preserve">Soybean and Oil Crops Market Outlook / USDA United States Department of Agriculture. </w:t>
      </w:r>
      <w:r w:rsidRPr="00E7387E">
        <w:rPr>
          <w:sz w:val="28"/>
          <w:szCs w:val="28"/>
        </w:rPr>
        <w:t xml:space="preserve">2016 – </w:t>
      </w:r>
      <w:r w:rsidRPr="00E7387E">
        <w:rPr>
          <w:sz w:val="28"/>
          <w:szCs w:val="28"/>
          <w:lang w:val="en-US"/>
        </w:rPr>
        <w:t>URL</w:t>
      </w:r>
      <w:r w:rsidRPr="00E7387E">
        <w:rPr>
          <w:sz w:val="28"/>
          <w:szCs w:val="28"/>
        </w:rPr>
        <w:t xml:space="preserve">: </w:t>
      </w:r>
      <w:r w:rsidRPr="00E7387E">
        <w:rPr>
          <w:sz w:val="28"/>
          <w:szCs w:val="28"/>
          <w:lang w:val="en-US"/>
        </w:rPr>
        <w:t>https</w:t>
      </w:r>
      <w:r w:rsidRPr="00E7387E">
        <w:rPr>
          <w:sz w:val="28"/>
          <w:szCs w:val="28"/>
        </w:rPr>
        <w:t>://</w:t>
      </w:r>
      <w:r w:rsidRPr="00E7387E">
        <w:rPr>
          <w:sz w:val="28"/>
          <w:szCs w:val="28"/>
          <w:lang w:val="en-US"/>
        </w:rPr>
        <w:t>www</w:t>
      </w:r>
      <w:r w:rsidRPr="00E7387E">
        <w:rPr>
          <w:sz w:val="28"/>
          <w:szCs w:val="28"/>
        </w:rPr>
        <w:t>.</w:t>
      </w:r>
      <w:proofErr w:type="spellStart"/>
      <w:r w:rsidRPr="00E7387E">
        <w:rPr>
          <w:sz w:val="28"/>
          <w:szCs w:val="28"/>
          <w:lang w:val="en-US"/>
        </w:rPr>
        <w:t>ers</w:t>
      </w:r>
      <w:proofErr w:type="spellEnd"/>
      <w:r w:rsidRPr="00E7387E">
        <w:rPr>
          <w:sz w:val="28"/>
          <w:szCs w:val="28"/>
        </w:rPr>
        <w:t>.</w:t>
      </w:r>
      <w:proofErr w:type="spellStart"/>
      <w:r w:rsidRPr="00E7387E">
        <w:rPr>
          <w:sz w:val="28"/>
          <w:szCs w:val="28"/>
          <w:lang w:val="en-US"/>
        </w:rPr>
        <w:t>usda</w:t>
      </w:r>
      <w:proofErr w:type="spellEnd"/>
      <w:r w:rsidRPr="00E7387E">
        <w:rPr>
          <w:sz w:val="28"/>
          <w:szCs w:val="28"/>
        </w:rPr>
        <w:t>.</w:t>
      </w:r>
      <w:r w:rsidRPr="00E7387E">
        <w:rPr>
          <w:sz w:val="28"/>
          <w:szCs w:val="28"/>
          <w:lang w:val="en-US"/>
        </w:rPr>
        <w:t>gov</w:t>
      </w:r>
      <w:r w:rsidRPr="00E7387E">
        <w:rPr>
          <w:sz w:val="28"/>
          <w:szCs w:val="28"/>
        </w:rPr>
        <w:t>/</w:t>
      </w:r>
      <w:r w:rsidRPr="00E7387E">
        <w:rPr>
          <w:sz w:val="28"/>
          <w:szCs w:val="28"/>
          <w:lang w:val="en-US"/>
        </w:rPr>
        <w:t>topics</w:t>
      </w:r>
      <w:r w:rsidRPr="00E7387E">
        <w:rPr>
          <w:sz w:val="28"/>
          <w:szCs w:val="28"/>
        </w:rPr>
        <w:t>/</w:t>
      </w:r>
      <w:r w:rsidRPr="00E7387E">
        <w:rPr>
          <w:sz w:val="28"/>
          <w:szCs w:val="28"/>
          <w:lang w:val="en-US"/>
        </w:rPr>
        <w:t>crops</w:t>
      </w:r>
      <w:r w:rsidRPr="00E7387E">
        <w:rPr>
          <w:sz w:val="28"/>
          <w:szCs w:val="28"/>
        </w:rPr>
        <w:t>/</w:t>
      </w:r>
      <w:r w:rsidRPr="00E7387E">
        <w:rPr>
          <w:sz w:val="28"/>
          <w:szCs w:val="28"/>
          <w:lang w:val="en-US"/>
        </w:rPr>
        <w:t>soybeans</w:t>
      </w:r>
      <w:r w:rsidRPr="00E7387E">
        <w:rPr>
          <w:sz w:val="28"/>
          <w:szCs w:val="28"/>
        </w:rPr>
        <w:t>-</w:t>
      </w:r>
      <w:r w:rsidRPr="00E7387E">
        <w:rPr>
          <w:sz w:val="28"/>
          <w:szCs w:val="28"/>
          <w:lang w:val="en-US"/>
        </w:rPr>
        <w:t>oil</w:t>
      </w:r>
      <w:r w:rsidRPr="00E7387E">
        <w:rPr>
          <w:sz w:val="28"/>
          <w:szCs w:val="28"/>
        </w:rPr>
        <w:t>-</w:t>
      </w:r>
      <w:r w:rsidRPr="00E7387E">
        <w:rPr>
          <w:sz w:val="28"/>
          <w:szCs w:val="28"/>
          <w:lang w:val="en-US"/>
        </w:rPr>
        <w:t>crops</w:t>
      </w:r>
      <w:r w:rsidRPr="00E7387E">
        <w:rPr>
          <w:sz w:val="28"/>
          <w:szCs w:val="28"/>
        </w:rPr>
        <w:t>/</w:t>
      </w:r>
      <w:r w:rsidRPr="00E7387E">
        <w:rPr>
          <w:sz w:val="28"/>
          <w:szCs w:val="28"/>
          <w:lang w:val="en-US"/>
        </w:rPr>
        <w:t>market</w:t>
      </w:r>
      <w:r w:rsidRPr="00E7387E">
        <w:rPr>
          <w:sz w:val="28"/>
          <w:szCs w:val="28"/>
        </w:rPr>
        <w:t>-</w:t>
      </w:r>
      <w:r w:rsidRPr="00E7387E">
        <w:rPr>
          <w:sz w:val="28"/>
          <w:szCs w:val="28"/>
          <w:lang w:val="en-US"/>
        </w:rPr>
        <w:t>outlook</w:t>
      </w:r>
      <w:r w:rsidRPr="00E7387E">
        <w:rPr>
          <w:sz w:val="28"/>
          <w:szCs w:val="28"/>
        </w:rPr>
        <w:t>.</w:t>
      </w:r>
      <w:proofErr w:type="spellStart"/>
      <w:r w:rsidRPr="00E7387E">
        <w:rPr>
          <w:sz w:val="28"/>
          <w:szCs w:val="28"/>
          <w:lang w:val="en-US"/>
        </w:rPr>
        <w:t>aspx</w:t>
      </w:r>
      <w:proofErr w:type="spellEnd"/>
      <w:r w:rsidRPr="00E7387E">
        <w:rPr>
          <w:sz w:val="28"/>
          <w:szCs w:val="28"/>
        </w:rPr>
        <w:t>/ (дата обращения 03.</w:t>
      </w:r>
      <w:r w:rsidR="00E7387E" w:rsidRPr="00E7387E">
        <w:rPr>
          <w:sz w:val="28"/>
          <w:szCs w:val="28"/>
        </w:rPr>
        <w:t>12</w:t>
      </w:r>
      <w:r w:rsidRPr="00E7387E">
        <w:rPr>
          <w:sz w:val="28"/>
          <w:szCs w:val="28"/>
        </w:rPr>
        <w:t>.2022)</w:t>
      </w:r>
      <w:bookmarkEnd w:id="0"/>
    </w:p>
    <w:bookmarkEnd w:id="2"/>
    <w:p w14:paraId="2544B42F" w14:textId="2581C01D" w:rsidR="00A9600C" w:rsidRPr="00E7387E" w:rsidRDefault="00A9600C" w:rsidP="00E7387E">
      <w:pPr>
        <w:pStyle w:val="a9"/>
        <w:widowControl/>
        <w:pBdr>
          <w:bottom w:val="single" w:sz="6" w:space="31" w:color="D5D5D5"/>
        </w:pBdr>
        <w:shd w:val="clear" w:color="auto" w:fill="FFFFFF"/>
        <w:spacing w:line="360" w:lineRule="auto"/>
        <w:ind w:left="0"/>
        <w:jc w:val="both"/>
        <w:rPr>
          <w:sz w:val="28"/>
          <w:szCs w:val="28"/>
        </w:rPr>
      </w:pPr>
      <w:r w:rsidRPr="00E7387E">
        <w:rPr>
          <w:b/>
          <w:sz w:val="28"/>
          <w:szCs w:val="28"/>
          <w:lang w:val="en-US"/>
        </w:rPr>
        <w:lastRenderedPageBreak/>
        <w:t>Bibliographic</w:t>
      </w:r>
      <w:r w:rsidRPr="00E7387E">
        <w:rPr>
          <w:b/>
          <w:sz w:val="28"/>
          <w:szCs w:val="28"/>
        </w:rPr>
        <w:t xml:space="preserve"> </w:t>
      </w:r>
      <w:r w:rsidRPr="00E7387E">
        <w:rPr>
          <w:b/>
          <w:sz w:val="28"/>
          <w:szCs w:val="28"/>
          <w:lang w:val="en-US"/>
        </w:rPr>
        <w:t>list</w:t>
      </w:r>
    </w:p>
    <w:bookmarkEnd w:id="1"/>
    <w:p w14:paraId="2B04F23C"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 xml:space="preserve">Belyaeva M.A., </w:t>
      </w:r>
      <w:proofErr w:type="spellStart"/>
      <w:r w:rsidRPr="00E7387E">
        <w:rPr>
          <w:color w:val="000000"/>
          <w:sz w:val="28"/>
          <w:szCs w:val="28"/>
          <w:lang w:val="en-US"/>
        </w:rPr>
        <w:t>Khristinina</w:t>
      </w:r>
      <w:proofErr w:type="spellEnd"/>
      <w:r w:rsidRPr="00E7387E">
        <w:rPr>
          <w:color w:val="000000"/>
          <w:sz w:val="28"/>
          <w:szCs w:val="28"/>
          <w:lang w:val="en-US"/>
        </w:rPr>
        <w:t xml:space="preserve"> E.V. Development of a diet for the elderly based on the principles of healthy eating / Safety and quality of agricultural raw materials and food. 2020. P. 319-325. </w:t>
      </w:r>
    </w:p>
    <w:p w14:paraId="77CDA157"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Borozentseva</w:t>
      </w:r>
      <w:proofErr w:type="spellEnd"/>
      <w:r w:rsidRPr="00E7387E">
        <w:rPr>
          <w:color w:val="000000"/>
          <w:sz w:val="28"/>
          <w:szCs w:val="28"/>
          <w:lang w:val="en-US"/>
        </w:rPr>
        <w:t xml:space="preserve"> V.A., </w:t>
      </w:r>
      <w:proofErr w:type="spellStart"/>
      <w:r w:rsidRPr="00E7387E">
        <w:rPr>
          <w:color w:val="000000"/>
          <w:sz w:val="28"/>
          <w:szCs w:val="28"/>
          <w:lang w:val="en-US"/>
        </w:rPr>
        <w:t>Borozentsev</w:t>
      </w:r>
      <w:proofErr w:type="spellEnd"/>
      <w:r w:rsidRPr="00E7387E">
        <w:rPr>
          <w:color w:val="000000"/>
          <w:sz w:val="28"/>
          <w:szCs w:val="28"/>
          <w:lang w:val="en-US"/>
        </w:rPr>
        <w:t xml:space="preserve"> </w:t>
      </w:r>
      <w:proofErr w:type="spellStart"/>
      <w:r w:rsidRPr="00E7387E">
        <w:rPr>
          <w:color w:val="000000"/>
          <w:sz w:val="28"/>
          <w:szCs w:val="28"/>
          <w:lang w:val="en-US"/>
        </w:rPr>
        <w:t>V.Yu</w:t>
      </w:r>
      <w:proofErr w:type="spellEnd"/>
      <w:r w:rsidRPr="00E7387E">
        <w:rPr>
          <w:color w:val="000000"/>
          <w:sz w:val="28"/>
          <w:szCs w:val="28"/>
          <w:lang w:val="en-US"/>
        </w:rPr>
        <w:t xml:space="preserve">., </w:t>
      </w:r>
      <w:proofErr w:type="spellStart"/>
      <w:r w:rsidRPr="00E7387E">
        <w:rPr>
          <w:color w:val="000000"/>
          <w:sz w:val="28"/>
          <w:szCs w:val="28"/>
          <w:lang w:val="en-US"/>
        </w:rPr>
        <w:t>Proshaev</w:t>
      </w:r>
      <w:proofErr w:type="spellEnd"/>
      <w:r w:rsidRPr="00E7387E">
        <w:rPr>
          <w:color w:val="000000"/>
          <w:sz w:val="28"/>
          <w:szCs w:val="28"/>
          <w:lang w:val="en-US"/>
        </w:rPr>
        <w:t xml:space="preserve"> K.I., </w:t>
      </w:r>
      <w:proofErr w:type="spellStart"/>
      <w:r w:rsidRPr="00E7387E">
        <w:rPr>
          <w:color w:val="000000"/>
          <w:sz w:val="28"/>
          <w:szCs w:val="28"/>
          <w:lang w:val="en-US"/>
        </w:rPr>
        <w:t>Ilnitsky</w:t>
      </w:r>
      <w:proofErr w:type="spellEnd"/>
      <w:r w:rsidRPr="00E7387E">
        <w:rPr>
          <w:color w:val="000000"/>
          <w:sz w:val="28"/>
          <w:szCs w:val="28"/>
          <w:lang w:val="en-US"/>
        </w:rPr>
        <w:t xml:space="preserve"> A.N. Characteristics of nutrition in elderly people with </w:t>
      </w:r>
      <w:proofErr w:type="spellStart"/>
      <w:r w:rsidRPr="00E7387E">
        <w:rPr>
          <w:color w:val="000000"/>
          <w:sz w:val="28"/>
          <w:szCs w:val="28"/>
          <w:lang w:val="en-US"/>
        </w:rPr>
        <w:t>adentia</w:t>
      </w:r>
      <w:proofErr w:type="spellEnd"/>
      <w:r w:rsidRPr="00E7387E">
        <w:rPr>
          <w:color w:val="000000"/>
          <w:sz w:val="28"/>
          <w:szCs w:val="28"/>
          <w:lang w:val="en-US"/>
        </w:rPr>
        <w:t xml:space="preserve">: geriatric and nutritional aspects / Scientific results of biomedical research. 2022. </w:t>
      </w:r>
      <w:r w:rsidRPr="00E7387E">
        <w:rPr>
          <w:color w:val="000000"/>
          <w:sz w:val="28"/>
          <w:szCs w:val="28"/>
        </w:rPr>
        <w:t>№</w:t>
      </w:r>
      <w:r w:rsidRPr="00E7387E">
        <w:rPr>
          <w:color w:val="000000"/>
          <w:sz w:val="28"/>
          <w:szCs w:val="28"/>
          <w:lang w:val="en-US"/>
        </w:rPr>
        <w:t xml:space="preserve"> 8. P. 246-258. </w:t>
      </w:r>
    </w:p>
    <w:p w14:paraId="63CCD775" w14:textId="5CEBC382" w:rsidR="00E7387E" w:rsidRPr="00E7387E" w:rsidRDefault="00E7387E" w:rsidP="00EF7F38">
      <w:pPr>
        <w:pStyle w:val="a9"/>
        <w:widowControl/>
        <w:numPr>
          <w:ilvl w:val="0"/>
          <w:numId w:val="1"/>
        </w:numPr>
        <w:pBdr>
          <w:bottom w:val="single" w:sz="6" w:space="31" w:color="D5D5D5"/>
        </w:pBdr>
        <w:shd w:val="clear" w:color="auto" w:fill="FFFFFF"/>
        <w:spacing w:line="360" w:lineRule="auto"/>
        <w:ind w:left="0" w:hanging="11"/>
        <w:jc w:val="both"/>
        <w:rPr>
          <w:rStyle w:val="rynqvb"/>
          <w:sz w:val="28"/>
          <w:szCs w:val="28"/>
          <w:lang w:val="en-US"/>
        </w:rPr>
      </w:pPr>
      <w:r w:rsidRPr="00E7387E">
        <w:rPr>
          <w:rStyle w:val="rynqvb"/>
          <w:color w:val="000000"/>
          <w:sz w:val="28"/>
          <w:szCs w:val="28"/>
          <w:shd w:val="clear" w:color="auto" w:fill="FFFFFF" w:themeFill="background1"/>
          <w:lang w:val="en-US"/>
        </w:rPr>
        <w:t xml:space="preserve">Veselova A.O., </w:t>
      </w:r>
      <w:proofErr w:type="spellStart"/>
      <w:r w:rsidRPr="00E7387E">
        <w:rPr>
          <w:rStyle w:val="rynqvb"/>
          <w:color w:val="000000"/>
          <w:sz w:val="28"/>
          <w:szCs w:val="28"/>
          <w:shd w:val="clear" w:color="auto" w:fill="FFFFFF" w:themeFill="background1"/>
          <w:lang w:val="en-US"/>
        </w:rPr>
        <w:t>Khatskelevich</w:t>
      </w:r>
      <w:proofErr w:type="spellEnd"/>
      <w:r w:rsidRPr="00E7387E">
        <w:rPr>
          <w:rStyle w:val="rynqvb"/>
          <w:color w:val="000000"/>
          <w:sz w:val="28"/>
          <w:szCs w:val="28"/>
          <w:shd w:val="clear" w:color="auto" w:fill="FFFFFF" w:themeFill="background1"/>
          <w:lang w:val="en-US"/>
        </w:rPr>
        <w:t xml:space="preserve"> A.N., </w:t>
      </w:r>
      <w:proofErr w:type="spellStart"/>
      <w:r w:rsidRPr="00E7387E">
        <w:rPr>
          <w:rStyle w:val="rynqvb"/>
          <w:color w:val="000000"/>
          <w:sz w:val="28"/>
          <w:szCs w:val="28"/>
          <w:shd w:val="clear" w:color="auto" w:fill="FFFFFF" w:themeFill="background1"/>
          <w:lang w:val="en-US"/>
        </w:rPr>
        <w:t>Ezhova</w:t>
      </w:r>
      <w:proofErr w:type="spellEnd"/>
      <w:r w:rsidRPr="00E7387E">
        <w:rPr>
          <w:rStyle w:val="rynqvb"/>
          <w:color w:val="000000"/>
          <w:sz w:val="28"/>
          <w:szCs w:val="28"/>
          <w:shd w:val="clear" w:color="auto" w:fill="FFFFFF" w:themeFill="background1"/>
          <w:lang w:val="en-US"/>
        </w:rPr>
        <w:t xml:space="preserve"> L.S.</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Prospects for the creation of "smart cities" in Russia: systematization of problems and directions for their solution</w:t>
      </w:r>
      <w:r w:rsidRPr="00E7387E">
        <w:rPr>
          <w:rStyle w:val="rynqvb"/>
          <w:color w:val="000000"/>
          <w:sz w:val="28"/>
          <w:szCs w:val="28"/>
          <w:shd w:val="clear" w:color="auto" w:fill="D2E3FC"/>
          <w:lang w:val="en-US"/>
        </w:rPr>
        <w:t xml:space="preserve"> </w:t>
      </w:r>
      <w:r w:rsidRPr="00E7387E">
        <w:rPr>
          <w:rStyle w:val="rynqvb"/>
          <w:color w:val="000000"/>
          <w:sz w:val="28"/>
          <w:szCs w:val="28"/>
          <w:shd w:val="clear" w:color="auto" w:fill="FFFFFF" w:themeFill="background1"/>
          <w:lang w:val="en-US"/>
        </w:rPr>
        <w:t>// Bulletin of the Perm University.</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Economy.</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2018. v. 13. No. 1.</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pp. 75-86</w:t>
      </w:r>
      <w:r w:rsidRPr="00E7387E">
        <w:rPr>
          <w:rStyle w:val="rynqvb"/>
          <w:color w:val="000000"/>
          <w:sz w:val="28"/>
          <w:szCs w:val="28"/>
          <w:shd w:val="clear" w:color="auto" w:fill="F5F5F5"/>
          <w:lang w:val="en-US"/>
        </w:rPr>
        <w:t>.</w:t>
      </w:r>
    </w:p>
    <w:p w14:paraId="26B373A1" w14:textId="0ED3861E"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Volever</w:t>
      </w:r>
      <w:proofErr w:type="spellEnd"/>
      <w:r w:rsidRPr="00E7387E">
        <w:rPr>
          <w:color w:val="000000"/>
          <w:sz w:val="28"/>
          <w:szCs w:val="28"/>
          <w:lang w:val="en-US"/>
        </w:rPr>
        <w:t xml:space="preserve"> T.M., Jenkins D., Jenkins A.L., Joss R.G.: Glycemic index: methodology and clinical implications / Am J Clin </w:t>
      </w:r>
      <w:proofErr w:type="spellStart"/>
      <w:r w:rsidRPr="00E7387E">
        <w:rPr>
          <w:color w:val="000000"/>
          <w:sz w:val="28"/>
          <w:szCs w:val="28"/>
          <w:lang w:val="en-US"/>
        </w:rPr>
        <w:t>Nutr</w:t>
      </w:r>
      <w:proofErr w:type="spellEnd"/>
      <w:r w:rsidRPr="00E7387E">
        <w:rPr>
          <w:color w:val="000000"/>
          <w:sz w:val="28"/>
          <w:szCs w:val="28"/>
          <w:lang w:val="en-US"/>
        </w:rPr>
        <w:t xml:space="preserve">. 1991. 54. 846-854. </w:t>
      </w:r>
    </w:p>
    <w:p w14:paraId="4D67A60E" w14:textId="5D703D03" w:rsidR="00EF7F38" w:rsidRPr="00E7387E" w:rsidRDefault="00E7387E"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rStyle w:val="rynqvb"/>
          <w:color w:val="000000"/>
          <w:sz w:val="28"/>
          <w:szCs w:val="28"/>
          <w:shd w:val="clear" w:color="auto" w:fill="FFFFFF" w:themeFill="background1"/>
          <w:lang w:val="en-US"/>
        </w:rPr>
        <w:t>Ganin</w:t>
      </w:r>
      <w:proofErr w:type="spellEnd"/>
      <w:r w:rsidRPr="00E7387E">
        <w:rPr>
          <w:rStyle w:val="rynqvb"/>
          <w:color w:val="000000"/>
          <w:sz w:val="28"/>
          <w:szCs w:val="28"/>
          <w:shd w:val="clear" w:color="auto" w:fill="FFFFFF" w:themeFill="background1"/>
          <w:lang w:val="en-US"/>
        </w:rPr>
        <w:t xml:space="preserve"> O. B., </w:t>
      </w:r>
      <w:proofErr w:type="spellStart"/>
      <w:r w:rsidRPr="00E7387E">
        <w:rPr>
          <w:rStyle w:val="rynqvb"/>
          <w:color w:val="000000"/>
          <w:sz w:val="28"/>
          <w:szCs w:val="28"/>
          <w:shd w:val="clear" w:color="auto" w:fill="FFFFFF" w:themeFill="background1"/>
          <w:lang w:val="en-US"/>
        </w:rPr>
        <w:t>Ganin</w:t>
      </w:r>
      <w:proofErr w:type="spellEnd"/>
      <w:r w:rsidRPr="00E7387E">
        <w:rPr>
          <w:rStyle w:val="rynqvb"/>
          <w:color w:val="000000"/>
          <w:sz w:val="28"/>
          <w:szCs w:val="28"/>
          <w:shd w:val="clear" w:color="auto" w:fill="FFFFFF" w:themeFill="background1"/>
          <w:lang w:val="en-US"/>
        </w:rPr>
        <w:t xml:space="preserve"> I. O. “Smart city”: prospects and development trends // ARS ADMINISTRANDI.</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2014. No. 1.</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[electronic resource].</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Accessed12.11.2022.</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URL: http://cyberleninka.ru/article/n/umnyy-gorod-perspektivy-i-tendentsii</w:t>
      </w:r>
      <w:r w:rsidRPr="00E7387E">
        <w:rPr>
          <w:rStyle w:val="rynqvb"/>
          <w:rFonts w:ascii="Roboto" w:hAnsi="Roboto"/>
          <w:color w:val="000000"/>
          <w:sz w:val="27"/>
          <w:szCs w:val="27"/>
          <w:shd w:val="clear" w:color="auto" w:fill="FFFFFF" w:themeFill="background1"/>
          <w:lang w:val="en-US"/>
        </w:rPr>
        <w:t>-razvitiya.</w:t>
      </w:r>
      <w:r w:rsidR="00EF7F38" w:rsidRPr="00E7387E">
        <w:rPr>
          <w:color w:val="000000"/>
          <w:sz w:val="28"/>
          <w:szCs w:val="28"/>
          <w:lang w:val="en-US"/>
        </w:rPr>
        <w:t xml:space="preserve">Dzhaboeva A.S., </w:t>
      </w:r>
      <w:proofErr w:type="spellStart"/>
      <w:r w:rsidR="00EF7F38" w:rsidRPr="00E7387E">
        <w:rPr>
          <w:color w:val="000000"/>
          <w:sz w:val="28"/>
          <w:szCs w:val="28"/>
          <w:lang w:val="en-US"/>
        </w:rPr>
        <w:t>Zukaeva</w:t>
      </w:r>
      <w:proofErr w:type="spellEnd"/>
      <w:r w:rsidR="00EF7F38" w:rsidRPr="00E7387E">
        <w:rPr>
          <w:color w:val="000000"/>
          <w:sz w:val="28"/>
          <w:szCs w:val="28"/>
          <w:lang w:val="en-US"/>
        </w:rPr>
        <w:t xml:space="preserve"> T.B., </w:t>
      </w:r>
      <w:proofErr w:type="spellStart"/>
      <w:r w:rsidR="00EF7F38" w:rsidRPr="00E7387E">
        <w:rPr>
          <w:color w:val="000000"/>
          <w:sz w:val="28"/>
          <w:szCs w:val="28"/>
          <w:lang w:val="en-US"/>
        </w:rPr>
        <w:t>Baeva</w:t>
      </w:r>
      <w:proofErr w:type="spellEnd"/>
      <w:r w:rsidR="00EF7F38" w:rsidRPr="00E7387E">
        <w:rPr>
          <w:color w:val="000000"/>
          <w:sz w:val="28"/>
          <w:szCs w:val="28"/>
          <w:lang w:val="en-US"/>
        </w:rPr>
        <w:t xml:space="preserve"> A.A., </w:t>
      </w:r>
      <w:proofErr w:type="spellStart"/>
      <w:r w:rsidR="00EF7F38" w:rsidRPr="00E7387E">
        <w:rPr>
          <w:color w:val="000000"/>
          <w:sz w:val="28"/>
          <w:szCs w:val="28"/>
          <w:lang w:val="en-US"/>
        </w:rPr>
        <w:t>Vityuk</w:t>
      </w:r>
      <w:proofErr w:type="spellEnd"/>
      <w:r w:rsidR="00EF7F38" w:rsidRPr="00E7387E">
        <w:rPr>
          <w:color w:val="000000"/>
          <w:sz w:val="28"/>
          <w:szCs w:val="28"/>
          <w:lang w:val="en-US"/>
        </w:rPr>
        <w:t xml:space="preserve"> L.A. Rational nutrition as the main factor in the healthy life of the elderly / Proceedings of the </w:t>
      </w:r>
      <w:proofErr w:type="spellStart"/>
      <w:r w:rsidR="00EF7F38" w:rsidRPr="00E7387E">
        <w:rPr>
          <w:color w:val="000000"/>
          <w:sz w:val="28"/>
          <w:szCs w:val="28"/>
          <w:lang w:val="en-US"/>
        </w:rPr>
        <w:t>Kabardino-Balkarian</w:t>
      </w:r>
      <w:proofErr w:type="spellEnd"/>
      <w:r w:rsidR="00EF7F38" w:rsidRPr="00E7387E">
        <w:rPr>
          <w:color w:val="000000"/>
          <w:sz w:val="28"/>
          <w:szCs w:val="28"/>
          <w:lang w:val="en-US"/>
        </w:rPr>
        <w:t xml:space="preserve"> State Agrarian University. V.M. </w:t>
      </w:r>
      <w:proofErr w:type="spellStart"/>
      <w:r w:rsidR="00EF7F38" w:rsidRPr="00E7387E">
        <w:rPr>
          <w:color w:val="000000"/>
          <w:sz w:val="28"/>
          <w:szCs w:val="28"/>
          <w:lang w:val="en-US"/>
        </w:rPr>
        <w:t>Kokova</w:t>
      </w:r>
      <w:proofErr w:type="spellEnd"/>
      <w:r w:rsidR="00EF7F38" w:rsidRPr="00E7387E">
        <w:rPr>
          <w:color w:val="000000"/>
          <w:sz w:val="28"/>
          <w:szCs w:val="28"/>
          <w:lang w:val="en-US"/>
        </w:rPr>
        <w:t xml:space="preserve">. 2021. № 4 (34). </w:t>
      </w:r>
      <w:r w:rsidR="00EF7F38" w:rsidRPr="00E7387E">
        <w:rPr>
          <w:color w:val="000000"/>
          <w:sz w:val="28"/>
          <w:szCs w:val="28"/>
        </w:rPr>
        <w:t>Р</w:t>
      </w:r>
      <w:r w:rsidR="00EF7F38" w:rsidRPr="00E7387E">
        <w:rPr>
          <w:color w:val="000000"/>
          <w:sz w:val="28"/>
          <w:szCs w:val="28"/>
          <w:lang w:val="en-US"/>
        </w:rPr>
        <w:t>.27-34.</w:t>
      </w:r>
    </w:p>
    <w:p w14:paraId="1C5A3444"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 xml:space="preserve"> </w:t>
      </w:r>
      <w:proofErr w:type="spellStart"/>
      <w:r w:rsidRPr="00E7387E">
        <w:rPr>
          <w:color w:val="000000"/>
          <w:sz w:val="28"/>
          <w:szCs w:val="28"/>
          <w:lang w:val="en-US"/>
        </w:rPr>
        <w:t>Columbani</w:t>
      </w:r>
      <w:proofErr w:type="spellEnd"/>
      <w:r w:rsidRPr="00E7387E">
        <w:rPr>
          <w:color w:val="000000"/>
          <w:sz w:val="28"/>
          <w:szCs w:val="28"/>
          <w:lang w:val="en-US"/>
        </w:rPr>
        <w:t xml:space="preserve">, P.K. Glycemic Index and Load Recommendations – Dynamic Dietary Recommendations in the Context of Disease / </w:t>
      </w:r>
      <w:proofErr w:type="spellStart"/>
      <w:r w:rsidRPr="00E7387E">
        <w:rPr>
          <w:color w:val="000000"/>
          <w:sz w:val="28"/>
          <w:szCs w:val="28"/>
          <w:lang w:val="en-US"/>
        </w:rPr>
        <w:t>Physiol</w:t>
      </w:r>
      <w:proofErr w:type="spellEnd"/>
      <w:r w:rsidRPr="00E7387E">
        <w:rPr>
          <w:color w:val="000000"/>
          <w:sz w:val="28"/>
          <w:szCs w:val="28"/>
          <w:lang w:val="en-US"/>
        </w:rPr>
        <w:t xml:space="preserve"> </w:t>
      </w:r>
      <w:proofErr w:type="spellStart"/>
      <w:r w:rsidRPr="00E7387E">
        <w:rPr>
          <w:color w:val="000000"/>
          <w:sz w:val="28"/>
          <w:szCs w:val="28"/>
          <w:lang w:val="en-US"/>
        </w:rPr>
        <w:t>Behav</w:t>
      </w:r>
      <w:proofErr w:type="spellEnd"/>
      <w:r w:rsidRPr="00E7387E">
        <w:rPr>
          <w:color w:val="000000"/>
          <w:sz w:val="28"/>
          <w:szCs w:val="28"/>
          <w:lang w:val="en-US"/>
        </w:rPr>
        <w:t xml:space="preserve">. 2004. 83: 603-610. 10.1016. </w:t>
      </w:r>
    </w:p>
    <w:p w14:paraId="5CD273BF" w14:textId="77777777" w:rsidR="00E7387E" w:rsidRPr="00E7387E" w:rsidRDefault="00E7387E" w:rsidP="00E7387E">
      <w:pPr>
        <w:pStyle w:val="a9"/>
        <w:widowControl/>
        <w:numPr>
          <w:ilvl w:val="0"/>
          <w:numId w:val="1"/>
        </w:numPr>
        <w:pBdr>
          <w:bottom w:val="single" w:sz="6" w:space="31" w:color="D5D5D5"/>
        </w:pBdr>
        <w:shd w:val="clear" w:color="auto" w:fill="FFFFFF" w:themeFill="background1"/>
        <w:spacing w:line="360" w:lineRule="auto"/>
        <w:ind w:left="0" w:hanging="11"/>
        <w:jc w:val="both"/>
        <w:rPr>
          <w:rStyle w:val="rynqvb"/>
          <w:sz w:val="28"/>
          <w:szCs w:val="28"/>
          <w:lang w:val="en-US"/>
        </w:rPr>
      </w:pPr>
      <w:proofErr w:type="spellStart"/>
      <w:r w:rsidRPr="00E7387E">
        <w:rPr>
          <w:rStyle w:val="rynqvb"/>
          <w:color w:val="000000"/>
          <w:sz w:val="28"/>
          <w:szCs w:val="28"/>
          <w:shd w:val="clear" w:color="auto" w:fill="FFFFFF" w:themeFill="background1"/>
          <w:lang w:val="en-US"/>
        </w:rPr>
        <w:t>Drozhzhinov</w:t>
      </w:r>
      <w:proofErr w:type="spellEnd"/>
      <w:r w:rsidRPr="00E7387E">
        <w:rPr>
          <w:rStyle w:val="rynqvb"/>
          <w:color w:val="000000"/>
          <w:sz w:val="28"/>
          <w:szCs w:val="28"/>
          <w:shd w:val="clear" w:color="auto" w:fill="FFFFFF" w:themeFill="background1"/>
          <w:lang w:val="en-US"/>
        </w:rPr>
        <w:t xml:space="preserve"> V.I., </w:t>
      </w:r>
      <w:proofErr w:type="spellStart"/>
      <w:r w:rsidRPr="00E7387E">
        <w:rPr>
          <w:rStyle w:val="rynqvb"/>
          <w:color w:val="000000"/>
          <w:sz w:val="28"/>
          <w:szCs w:val="28"/>
          <w:shd w:val="clear" w:color="auto" w:fill="FFFFFF" w:themeFill="background1"/>
          <w:lang w:val="en-US"/>
        </w:rPr>
        <w:t>Kupriyanovsky</w:t>
      </w:r>
      <w:proofErr w:type="spellEnd"/>
      <w:r w:rsidRPr="00E7387E">
        <w:rPr>
          <w:rStyle w:val="rynqvb"/>
          <w:color w:val="000000"/>
          <w:sz w:val="28"/>
          <w:szCs w:val="28"/>
          <w:shd w:val="clear" w:color="auto" w:fill="FFFFFF" w:themeFill="background1"/>
          <w:lang w:val="en-US"/>
        </w:rPr>
        <w:t xml:space="preserve"> V.P., D.E.</w:t>
      </w:r>
      <w:r w:rsidRPr="00E7387E">
        <w:rPr>
          <w:color w:val="000000"/>
          <w:sz w:val="28"/>
          <w:szCs w:val="28"/>
          <w:shd w:val="clear" w:color="auto" w:fill="FFFFFF" w:themeFill="background1"/>
          <w:lang w:val="en-US"/>
        </w:rPr>
        <w:t xml:space="preserve"> </w:t>
      </w:r>
      <w:proofErr w:type="spellStart"/>
      <w:r w:rsidRPr="00E7387E">
        <w:rPr>
          <w:rStyle w:val="rynqvb"/>
          <w:color w:val="000000"/>
          <w:sz w:val="28"/>
          <w:szCs w:val="28"/>
          <w:shd w:val="clear" w:color="auto" w:fill="FFFFFF" w:themeFill="background1"/>
          <w:lang w:val="en-US"/>
        </w:rPr>
        <w:t>Namiot</w:t>
      </w:r>
      <w:proofErr w:type="spellEnd"/>
      <w:r w:rsidRPr="00E7387E">
        <w:rPr>
          <w:rStyle w:val="rynqvb"/>
          <w:color w:val="000000"/>
          <w:sz w:val="28"/>
          <w:szCs w:val="28"/>
          <w:shd w:val="clear" w:color="auto" w:fill="FFFFFF" w:themeFill="background1"/>
          <w:lang w:val="en-US"/>
        </w:rPr>
        <w:t xml:space="preserve"> D.E., </w:t>
      </w:r>
      <w:proofErr w:type="spellStart"/>
      <w:r w:rsidRPr="00E7387E">
        <w:rPr>
          <w:rStyle w:val="rynqvb"/>
          <w:color w:val="000000"/>
          <w:sz w:val="28"/>
          <w:szCs w:val="28"/>
          <w:shd w:val="clear" w:color="auto" w:fill="FFFFFF" w:themeFill="background1"/>
          <w:lang w:val="en-US"/>
        </w:rPr>
        <w:t>Sinyagov</w:t>
      </w:r>
      <w:proofErr w:type="spellEnd"/>
      <w:r w:rsidRPr="00E7387E">
        <w:rPr>
          <w:rStyle w:val="rynqvb"/>
          <w:color w:val="000000"/>
          <w:sz w:val="28"/>
          <w:szCs w:val="28"/>
          <w:shd w:val="clear" w:color="auto" w:fill="F5F5F5"/>
          <w:lang w:val="en-US"/>
        </w:rPr>
        <w:t xml:space="preserve"> S.A., </w:t>
      </w:r>
      <w:r w:rsidRPr="00E7387E">
        <w:rPr>
          <w:rStyle w:val="rynqvb"/>
          <w:color w:val="000000"/>
          <w:sz w:val="28"/>
          <w:szCs w:val="28"/>
          <w:shd w:val="clear" w:color="auto" w:fill="FFFFFF" w:themeFill="background1"/>
          <w:lang w:val="en-US"/>
        </w:rPr>
        <w:t>Kharitonov A.A.</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Smart cities: models, tools, rankings and standards // International</w:t>
      </w:r>
      <w:r w:rsidRPr="00E7387E">
        <w:rPr>
          <w:rStyle w:val="rynqvb"/>
          <w:color w:val="000000"/>
          <w:sz w:val="28"/>
          <w:szCs w:val="28"/>
          <w:shd w:val="clear" w:color="auto" w:fill="D2E3FC"/>
          <w:lang w:val="en-US"/>
        </w:rPr>
        <w:t xml:space="preserve"> </w:t>
      </w:r>
      <w:r w:rsidRPr="00E7387E">
        <w:rPr>
          <w:rStyle w:val="rynqvb"/>
          <w:color w:val="000000"/>
          <w:sz w:val="28"/>
          <w:szCs w:val="28"/>
          <w:shd w:val="clear" w:color="auto" w:fill="FFFFFF" w:themeFill="background1"/>
          <w:lang w:val="en-US"/>
        </w:rPr>
        <w:t>Journal of Open Information Technologies ISSN: 2307-8162 vol.</w:t>
      </w:r>
      <w:r w:rsidRPr="00E7387E">
        <w:rPr>
          <w:color w:val="000000"/>
          <w:sz w:val="28"/>
          <w:szCs w:val="28"/>
          <w:shd w:val="clear" w:color="auto" w:fill="FFFFFF" w:themeFill="background1"/>
          <w:lang w:val="en-US"/>
        </w:rPr>
        <w:t xml:space="preserve"> </w:t>
      </w:r>
      <w:r w:rsidRPr="00E7387E">
        <w:rPr>
          <w:rStyle w:val="rynqvb"/>
          <w:color w:val="000000"/>
          <w:sz w:val="28"/>
          <w:szCs w:val="28"/>
          <w:shd w:val="clear" w:color="auto" w:fill="FFFFFF" w:themeFill="background1"/>
          <w:lang w:val="en-US"/>
        </w:rPr>
        <w:t>5, no.3, 2017. P.19-</w:t>
      </w:r>
      <w:r w:rsidRPr="00E7387E">
        <w:rPr>
          <w:rStyle w:val="rynqvb"/>
          <w:color w:val="000000"/>
          <w:sz w:val="28"/>
          <w:szCs w:val="28"/>
          <w:shd w:val="clear" w:color="auto" w:fill="F5F5F5"/>
          <w:lang w:val="en-US"/>
        </w:rPr>
        <w:t>47.</w:t>
      </w:r>
    </w:p>
    <w:p w14:paraId="4B93CBA0" w14:textId="1F1752DC"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Krayushkin</w:t>
      </w:r>
      <w:proofErr w:type="spellEnd"/>
      <w:r w:rsidRPr="00E7387E">
        <w:rPr>
          <w:color w:val="000000"/>
          <w:sz w:val="28"/>
          <w:szCs w:val="28"/>
          <w:lang w:val="en-US"/>
        </w:rPr>
        <w:t xml:space="preserve"> S.I., Rodionova O.N. Diabetes mellitus and COVID-19: features of patient management / Medicinal Bulletin. 2020. № 14. </w:t>
      </w:r>
      <w:r w:rsidRPr="00E7387E">
        <w:rPr>
          <w:color w:val="000000"/>
          <w:sz w:val="28"/>
          <w:szCs w:val="28"/>
        </w:rPr>
        <w:t>Р</w:t>
      </w:r>
      <w:r w:rsidRPr="00E7387E">
        <w:rPr>
          <w:color w:val="000000"/>
          <w:sz w:val="28"/>
          <w:szCs w:val="28"/>
          <w:lang w:val="en-US"/>
        </w:rPr>
        <w:t xml:space="preserve">. 29-33. </w:t>
      </w:r>
    </w:p>
    <w:p w14:paraId="7FF7986E"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 xml:space="preserve">Medvedeva L.N., Timoshenko M.A. Socio-economic potential of the rural population of retirement age in the implementation of the strategy for the development </w:t>
      </w:r>
      <w:r w:rsidRPr="00E7387E">
        <w:rPr>
          <w:color w:val="000000"/>
          <w:sz w:val="28"/>
          <w:szCs w:val="28"/>
          <w:lang w:val="en-US"/>
        </w:rPr>
        <w:lastRenderedPageBreak/>
        <w:t>of the agro-industrial complex of Russia / IP "</w:t>
      </w:r>
      <w:proofErr w:type="spellStart"/>
      <w:r w:rsidRPr="00E7387E">
        <w:rPr>
          <w:color w:val="000000"/>
          <w:sz w:val="28"/>
          <w:szCs w:val="28"/>
          <w:lang w:val="en-US"/>
        </w:rPr>
        <w:t>Aleshina</w:t>
      </w:r>
      <w:proofErr w:type="spellEnd"/>
      <w:r w:rsidRPr="00E7387E">
        <w:rPr>
          <w:color w:val="000000"/>
          <w:sz w:val="28"/>
          <w:szCs w:val="28"/>
          <w:lang w:val="en-US"/>
        </w:rPr>
        <w:t xml:space="preserve"> Natalya Nikolaevna". 2019. 180 p. </w:t>
      </w:r>
    </w:p>
    <w:p w14:paraId="589FB5F6"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 xml:space="preserve">Official statistics / </w:t>
      </w:r>
      <w:proofErr w:type="spellStart"/>
      <w:r w:rsidRPr="00E7387E">
        <w:rPr>
          <w:color w:val="000000"/>
          <w:sz w:val="28"/>
          <w:szCs w:val="28"/>
          <w:lang w:val="en-US"/>
        </w:rPr>
        <w:t>Rosstat</w:t>
      </w:r>
      <w:proofErr w:type="spellEnd"/>
      <w:r w:rsidRPr="00E7387E">
        <w:rPr>
          <w:color w:val="000000"/>
          <w:sz w:val="28"/>
          <w:szCs w:val="28"/>
          <w:lang w:val="en-US"/>
        </w:rPr>
        <w:t xml:space="preserve">. – URL: http://www.gks.ru (date of access: 18.08.2022). </w:t>
      </w:r>
    </w:p>
    <w:p w14:paraId="02147DE8"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Panina</w:t>
      </w:r>
      <w:proofErr w:type="spellEnd"/>
      <w:r w:rsidRPr="00E7387E">
        <w:rPr>
          <w:color w:val="000000"/>
          <w:sz w:val="28"/>
          <w:szCs w:val="28"/>
          <w:lang w:val="en-US"/>
        </w:rPr>
        <w:t xml:space="preserve"> E.V., </w:t>
      </w:r>
      <w:proofErr w:type="spellStart"/>
      <w:r w:rsidRPr="00E7387E">
        <w:rPr>
          <w:color w:val="000000"/>
          <w:sz w:val="28"/>
          <w:szCs w:val="28"/>
          <w:lang w:val="en-US"/>
        </w:rPr>
        <w:t>Korolkova</w:t>
      </w:r>
      <w:proofErr w:type="spellEnd"/>
      <w:r w:rsidRPr="00E7387E">
        <w:rPr>
          <w:color w:val="000000"/>
          <w:sz w:val="28"/>
          <w:szCs w:val="28"/>
          <w:lang w:val="en-US"/>
        </w:rPr>
        <w:t xml:space="preserve"> N.V., </w:t>
      </w:r>
      <w:proofErr w:type="spellStart"/>
      <w:r w:rsidRPr="00E7387E">
        <w:rPr>
          <w:color w:val="000000"/>
          <w:sz w:val="28"/>
          <w:szCs w:val="28"/>
          <w:lang w:val="en-US"/>
        </w:rPr>
        <w:t>Kolobaeva</w:t>
      </w:r>
      <w:proofErr w:type="spellEnd"/>
      <w:r w:rsidRPr="00E7387E">
        <w:rPr>
          <w:color w:val="000000"/>
          <w:sz w:val="28"/>
          <w:szCs w:val="28"/>
          <w:lang w:val="en-US"/>
        </w:rPr>
        <w:t xml:space="preserve"> A.A., Sorokina I.A., </w:t>
      </w:r>
      <w:proofErr w:type="spellStart"/>
      <w:r w:rsidRPr="00E7387E">
        <w:rPr>
          <w:color w:val="000000"/>
          <w:sz w:val="28"/>
          <w:szCs w:val="28"/>
          <w:lang w:val="en-US"/>
        </w:rPr>
        <w:t>Kurchaeva</w:t>
      </w:r>
      <w:proofErr w:type="spellEnd"/>
      <w:r w:rsidRPr="00E7387E">
        <w:rPr>
          <w:color w:val="000000"/>
          <w:sz w:val="28"/>
          <w:szCs w:val="28"/>
          <w:lang w:val="en-US"/>
        </w:rPr>
        <w:t xml:space="preserve"> E.E. Conceptual approaches to the use of soybean processing products in the production of functional food / Technologies and commodity science of agricultural products. 2022. </w:t>
      </w:r>
      <w:r w:rsidRPr="00E7387E">
        <w:rPr>
          <w:color w:val="000000"/>
          <w:sz w:val="28"/>
          <w:szCs w:val="28"/>
        </w:rPr>
        <w:t>№</w:t>
      </w:r>
      <w:r w:rsidRPr="00E7387E">
        <w:rPr>
          <w:color w:val="000000"/>
          <w:sz w:val="28"/>
          <w:szCs w:val="28"/>
          <w:lang w:val="en-US"/>
        </w:rPr>
        <w:t xml:space="preserve"> 1 (18). </w:t>
      </w:r>
      <w:r w:rsidRPr="00E7387E">
        <w:rPr>
          <w:color w:val="000000"/>
          <w:sz w:val="28"/>
          <w:szCs w:val="28"/>
        </w:rPr>
        <w:t>Р</w:t>
      </w:r>
      <w:r w:rsidRPr="00E7387E">
        <w:rPr>
          <w:color w:val="000000"/>
          <w:sz w:val="28"/>
          <w:szCs w:val="28"/>
          <w:lang w:val="en-US"/>
        </w:rPr>
        <w:t xml:space="preserve">. 51-62. </w:t>
      </w:r>
    </w:p>
    <w:p w14:paraId="672ED118"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 xml:space="preserve">The elderly population of Russia: problems and prospects / Analytical Center under the Government of the Russian Federation - URL: http://ac.gov.ru/files/publication/a/8485.pdf (Accessed: 18.08.2022). </w:t>
      </w:r>
    </w:p>
    <w:p w14:paraId="0A187F2F"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Tefikova</w:t>
      </w:r>
      <w:proofErr w:type="spellEnd"/>
      <w:r w:rsidRPr="00E7387E">
        <w:rPr>
          <w:color w:val="000000"/>
          <w:sz w:val="28"/>
          <w:szCs w:val="28"/>
          <w:lang w:val="en-US"/>
        </w:rPr>
        <w:t xml:space="preserve"> S.N., </w:t>
      </w:r>
      <w:proofErr w:type="spellStart"/>
      <w:r w:rsidRPr="00E7387E">
        <w:rPr>
          <w:color w:val="000000"/>
          <w:sz w:val="28"/>
          <w:szCs w:val="28"/>
          <w:lang w:val="en-US"/>
        </w:rPr>
        <w:t>Orlovtseva</w:t>
      </w:r>
      <w:proofErr w:type="spellEnd"/>
      <w:r w:rsidRPr="00E7387E">
        <w:rPr>
          <w:color w:val="000000"/>
          <w:sz w:val="28"/>
          <w:szCs w:val="28"/>
          <w:lang w:val="en-US"/>
        </w:rPr>
        <w:t xml:space="preserve"> O.A., Belyaeva A.S. Ways to maintain and correct the nutrition of the elderly / Problems of the development of modern society. Kursk. 202</w:t>
      </w:r>
      <w:r w:rsidRPr="00E7387E">
        <w:rPr>
          <w:color w:val="000000"/>
          <w:sz w:val="28"/>
          <w:szCs w:val="28"/>
        </w:rPr>
        <w:t>. Р.</w:t>
      </w:r>
      <w:r w:rsidRPr="00E7387E">
        <w:rPr>
          <w:color w:val="000000"/>
          <w:sz w:val="28"/>
          <w:szCs w:val="28"/>
          <w:lang w:val="en-US"/>
        </w:rPr>
        <w:t xml:space="preserve"> 71-74. </w:t>
      </w:r>
    </w:p>
    <w:p w14:paraId="68D3E30C"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Tolokonnikov</w:t>
      </w:r>
      <w:proofErr w:type="spellEnd"/>
      <w:r w:rsidRPr="00E7387E">
        <w:rPr>
          <w:color w:val="000000"/>
          <w:sz w:val="28"/>
          <w:szCs w:val="28"/>
          <w:lang w:val="en-US"/>
        </w:rPr>
        <w:t xml:space="preserve"> V.V., Medvedeva L.N., </w:t>
      </w:r>
      <w:proofErr w:type="spellStart"/>
      <w:r w:rsidRPr="00E7387E">
        <w:rPr>
          <w:color w:val="000000"/>
          <w:sz w:val="28"/>
          <w:szCs w:val="28"/>
          <w:lang w:val="en-US"/>
        </w:rPr>
        <w:t>Koshkarova</w:t>
      </w:r>
      <w:proofErr w:type="spellEnd"/>
      <w:r w:rsidRPr="00E7387E">
        <w:rPr>
          <w:color w:val="000000"/>
          <w:sz w:val="28"/>
          <w:szCs w:val="28"/>
          <w:lang w:val="en-US"/>
        </w:rPr>
        <w:t xml:space="preserve"> T.S., </w:t>
      </w:r>
      <w:proofErr w:type="spellStart"/>
      <w:r w:rsidRPr="00E7387E">
        <w:rPr>
          <w:color w:val="000000"/>
          <w:sz w:val="28"/>
          <w:szCs w:val="28"/>
          <w:lang w:val="en-US"/>
        </w:rPr>
        <w:t>Onoprienko</w:t>
      </w:r>
      <w:proofErr w:type="spellEnd"/>
      <w:r w:rsidRPr="00E7387E">
        <w:rPr>
          <w:color w:val="000000"/>
          <w:sz w:val="28"/>
          <w:szCs w:val="28"/>
          <w:lang w:val="en-US"/>
        </w:rPr>
        <w:t xml:space="preserve"> </w:t>
      </w:r>
      <w:proofErr w:type="spellStart"/>
      <w:r w:rsidRPr="00E7387E">
        <w:rPr>
          <w:color w:val="000000"/>
          <w:sz w:val="28"/>
          <w:szCs w:val="28"/>
          <w:lang w:val="en-US"/>
        </w:rPr>
        <w:t>Yu.G</w:t>
      </w:r>
      <w:proofErr w:type="spellEnd"/>
      <w:r w:rsidRPr="00E7387E">
        <w:rPr>
          <w:color w:val="000000"/>
          <w:sz w:val="28"/>
          <w:szCs w:val="28"/>
          <w:lang w:val="en-US"/>
        </w:rPr>
        <w:t xml:space="preserve">. Selection of irrigation-responsive soybean varieties with justification of economic significance for the national economy / Proceedings of the </w:t>
      </w:r>
      <w:proofErr w:type="spellStart"/>
      <w:r w:rsidRPr="00E7387E">
        <w:rPr>
          <w:color w:val="000000"/>
          <w:sz w:val="28"/>
          <w:szCs w:val="28"/>
          <w:lang w:val="en-US"/>
        </w:rPr>
        <w:t>Nizhnevolzhsky</w:t>
      </w:r>
      <w:proofErr w:type="spellEnd"/>
      <w:r w:rsidRPr="00E7387E">
        <w:rPr>
          <w:color w:val="000000"/>
          <w:sz w:val="28"/>
          <w:szCs w:val="28"/>
          <w:lang w:val="en-US"/>
        </w:rPr>
        <w:t xml:space="preserve"> </w:t>
      </w:r>
      <w:proofErr w:type="spellStart"/>
      <w:r w:rsidRPr="00E7387E">
        <w:rPr>
          <w:color w:val="000000"/>
          <w:sz w:val="28"/>
          <w:szCs w:val="28"/>
          <w:lang w:val="en-US"/>
        </w:rPr>
        <w:t>agrouniversity</w:t>
      </w:r>
      <w:proofErr w:type="spellEnd"/>
      <w:r w:rsidRPr="00E7387E">
        <w:rPr>
          <w:color w:val="000000"/>
          <w:sz w:val="28"/>
          <w:szCs w:val="28"/>
          <w:lang w:val="en-US"/>
        </w:rPr>
        <w:t xml:space="preserve"> complex: Science and higher professional education. 2020. </w:t>
      </w:r>
      <w:r w:rsidRPr="00E7387E">
        <w:rPr>
          <w:color w:val="000000"/>
          <w:sz w:val="28"/>
          <w:szCs w:val="28"/>
        </w:rPr>
        <w:t>№</w:t>
      </w:r>
      <w:r w:rsidRPr="00E7387E">
        <w:rPr>
          <w:color w:val="000000"/>
          <w:sz w:val="28"/>
          <w:szCs w:val="28"/>
          <w:lang w:val="en-US"/>
        </w:rPr>
        <w:t xml:space="preserve"> 4 (60). </w:t>
      </w:r>
      <w:r w:rsidRPr="00E7387E">
        <w:rPr>
          <w:color w:val="000000"/>
          <w:sz w:val="28"/>
          <w:szCs w:val="28"/>
        </w:rPr>
        <w:t>Р.</w:t>
      </w:r>
      <w:r w:rsidRPr="00E7387E">
        <w:rPr>
          <w:color w:val="000000"/>
          <w:sz w:val="28"/>
          <w:szCs w:val="28"/>
          <w:lang w:val="en-US"/>
        </w:rPr>
        <w:t xml:space="preserve"> 68-79. </w:t>
      </w:r>
    </w:p>
    <w:p w14:paraId="23BA2D4F"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Tolokonnikov</w:t>
      </w:r>
      <w:proofErr w:type="spellEnd"/>
      <w:r w:rsidRPr="00E7387E">
        <w:rPr>
          <w:color w:val="000000"/>
          <w:sz w:val="28"/>
          <w:szCs w:val="28"/>
          <w:lang w:val="en-US"/>
        </w:rPr>
        <w:t xml:space="preserve"> V.V., </w:t>
      </w:r>
      <w:proofErr w:type="spellStart"/>
      <w:r w:rsidRPr="00E7387E">
        <w:rPr>
          <w:color w:val="000000"/>
          <w:sz w:val="28"/>
          <w:szCs w:val="28"/>
          <w:lang w:val="en-US"/>
        </w:rPr>
        <w:t>Koshkarova</w:t>
      </w:r>
      <w:proofErr w:type="spellEnd"/>
      <w:r w:rsidRPr="00E7387E">
        <w:rPr>
          <w:color w:val="000000"/>
          <w:sz w:val="28"/>
          <w:szCs w:val="28"/>
          <w:lang w:val="en-US"/>
        </w:rPr>
        <w:t xml:space="preserve"> T.S., </w:t>
      </w:r>
      <w:proofErr w:type="spellStart"/>
      <w:r w:rsidRPr="00E7387E">
        <w:rPr>
          <w:color w:val="000000"/>
          <w:sz w:val="28"/>
          <w:szCs w:val="28"/>
          <w:lang w:val="en-US"/>
        </w:rPr>
        <w:t>Kantser</w:t>
      </w:r>
      <w:proofErr w:type="spellEnd"/>
      <w:r w:rsidRPr="00E7387E">
        <w:rPr>
          <w:color w:val="000000"/>
          <w:sz w:val="28"/>
          <w:szCs w:val="28"/>
          <w:lang w:val="en-US"/>
        </w:rPr>
        <w:t xml:space="preserve"> G.P., </w:t>
      </w:r>
      <w:proofErr w:type="spellStart"/>
      <w:r w:rsidRPr="00E7387E">
        <w:rPr>
          <w:color w:val="000000"/>
          <w:sz w:val="28"/>
          <w:szCs w:val="28"/>
          <w:lang w:val="en-US"/>
        </w:rPr>
        <w:t>Kozhukhov</w:t>
      </w:r>
      <w:proofErr w:type="spellEnd"/>
      <w:r w:rsidRPr="00E7387E">
        <w:rPr>
          <w:color w:val="000000"/>
          <w:sz w:val="28"/>
          <w:szCs w:val="28"/>
          <w:lang w:val="en-US"/>
        </w:rPr>
        <w:t xml:space="preserve"> I.V. Adapted high-protein soybean varieties for cultivation in reclaimed </w:t>
      </w:r>
      <w:proofErr w:type="spellStart"/>
      <w:r w:rsidRPr="00E7387E">
        <w:rPr>
          <w:color w:val="000000"/>
          <w:sz w:val="28"/>
          <w:szCs w:val="28"/>
          <w:lang w:val="en-US"/>
        </w:rPr>
        <w:t>agrolandscapes</w:t>
      </w:r>
      <w:proofErr w:type="spellEnd"/>
      <w:r w:rsidRPr="00E7387E">
        <w:rPr>
          <w:color w:val="000000"/>
          <w:sz w:val="28"/>
          <w:szCs w:val="28"/>
          <w:lang w:val="en-US"/>
        </w:rPr>
        <w:t xml:space="preserve"> of South and Central Russia / Proceedings of the </w:t>
      </w:r>
      <w:proofErr w:type="spellStart"/>
      <w:r w:rsidRPr="00E7387E">
        <w:rPr>
          <w:color w:val="000000"/>
          <w:sz w:val="28"/>
          <w:szCs w:val="28"/>
          <w:lang w:val="en-US"/>
        </w:rPr>
        <w:t>Nizhnevolzhsky</w:t>
      </w:r>
      <w:proofErr w:type="spellEnd"/>
      <w:r w:rsidRPr="00E7387E">
        <w:rPr>
          <w:color w:val="000000"/>
          <w:sz w:val="28"/>
          <w:szCs w:val="28"/>
          <w:lang w:val="en-US"/>
        </w:rPr>
        <w:t xml:space="preserve"> </w:t>
      </w:r>
      <w:proofErr w:type="spellStart"/>
      <w:r w:rsidRPr="00E7387E">
        <w:rPr>
          <w:color w:val="000000"/>
          <w:sz w:val="28"/>
          <w:szCs w:val="28"/>
          <w:lang w:val="en-US"/>
        </w:rPr>
        <w:t>agrouniversity</w:t>
      </w:r>
      <w:proofErr w:type="spellEnd"/>
      <w:r w:rsidRPr="00E7387E">
        <w:rPr>
          <w:color w:val="000000"/>
          <w:sz w:val="28"/>
          <w:szCs w:val="28"/>
          <w:lang w:val="en-US"/>
        </w:rPr>
        <w:t xml:space="preserve"> complex: Science and higher professional education. 2018. </w:t>
      </w:r>
      <w:r w:rsidRPr="00E7387E">
        <w:rPr>
          <w:color w:val="000000"/>
          <w:sz w:val="28"/>
          <w:szCs w:val="28"/>
        </w:rPr>
        <w:t>№</w:t>
      </w:r>
      <w:r w:rsidRPr="00E7387E">
        <w:rPr>
          <w:color w:val="000000"/>
          <w:sz w:val="28"/>
          <w:szCs w:val="28"/>
          <w:lang w:val="en-US"/>
        </w:rPr>
        <w:t xml:space="preserve"> 4 (52). </w:t>
      </w:r>
      <w:r w:rsidRPr="00E7387E">
        <w:rPr>
          <w:color w:val="000000"/>
          <w:sz w:val="28"/>
          <w:szCs w:val="28"/>
        </w:rPr>
        <w:t>Р.</w:t>
      </w:r>
      <w:r w:rsidRPr="00E7387E">
        <w:rPr>
          <w:color w:val="000000"/>
          <w:sz w:val="28"/>
          <w:szCs w:val="28"/>
          <w:lang w:val="en-US"/>
        </w:rPr>
        <w:t xml:space="preserve">79-84. </w:t>
      </w:r>
    </w:p>
    <w:p w14:paraId="38690365"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 xml:space="preserve">Hasler K.M. Cardiovascular effects of soy products. J Cardiovasc </w:t>
      </w:r>
      <w:proofErr w:type="spellStart"/>
      <w:r w:rsidRPr="00E7387E">
        <w:rPr>
          <w:color w:val="000000"/>
          <w:sz w:val="28"/>
          <w:szCs w:val="28"/>
          <w:lang w:val="en-US"/>
        </w:rPr>
        <w:t>Nurs</w:t>
      </w:r>
      <w:proofErr w:type="spellEnd"/>
      <w:r w:rsidRPr="00E7387E">
        <w:rPr>
          <w:color w:val="000000"/>
          <w:sz w:val="28"/>
          <w:szCs w:val="28"/>
          <w:lang w:val="en-US"/>
        </w:rPr>
        <w:t xml:space="preserve">. 2002. 16. </w:t>
      </w:r>
      <w:r w:rsidRPr="00E7387E">
        <w:rPr>
          <w:color w:val="000000"/>
          <w:sz w:val="28"/>
          <w:szCs w:val="28"/>
        </w:rPr>
        <w:t>Р.</w:t>
      </w:r>
      <w:r w:rsidRPr="00E7387E">
        <w:rPr>
          <w:color w:val="000000"/>
          <w:sz w:val="28"/>
          <w:szCs w:val="28"/>
          <w:lang w:val="en-US"/>
        </w:rPr>
        <w:t xml:space="preserve"> 50-63. </w:t>
      </w:r>
    </w:p>
    <w:p w14:paraId="2FB40F69" w14:textId="77777777"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t>Shalaeva</w:t>
      </w:r>
      <w:proofErr w:type="spellEnd"/>
      <w:r w:rsidRPr="00E7387E">
        <w:rPr>
          <w:color w:val="000000"/>
          <w:sz w:val="28"/>
          <w:szCs w:val="28"/>
          <w:lang w:val="en-US"/>
        </w:rPr>
        <w:t xml:space="preserve"> S. S. Evaluation of the effect of </w:t>
      </w:r>
      <w:proofErr w:type="spellStart"/>
      <w:r w:rsidRPr="00E7387E">
        <w:rPr>
          <w:color w:val="000000"/>
          <w:sz w:val="28"/>
          <w:szCs w:val="28"/>
          <w:lang w:val="en-US"/>
        </w:rPr>
        <w:t>meldonium</w:t>
      </w:r>
      <w:proofErr w:type="spellEnd"/>
      <w:r w:rsidRPr="00E7387E">
        <w:rPr>
          <w:color w:val="000000"/>
          <w:sz w:val="28"/>
          <w:szCs w:val="28"/>
          <w:lang w:val="en-US"/>
        </w:rPr>
        <w:t xml:space="preserve"> therapy as part of combination therapy in patients with diabetic autonomic cardiac neuropathy on heart rate variability / Innovative technologies in endocrinology. Moscow. 2021. </w:t>
      </w:r>
      <w:r w:rsidRPr="00E7387E">
        <w:rPr>
          <w:color w:val="000000"/>
          <w:sz w:val="28"/>
          <w:szCs w:val="28"/>
        </w:rPr>
        <w:t>Р.</w:t>
      </w:r>
      <w:r w:rsidRPr="00E7387E">
        <w:rPr>
          <w:color w:val="000000"/>
          <w:sz w:val="28"/>
          <w:szCs w:val="28"/>
          <w:lang w:val="en-US"/>
        </w:rPr>
        <w:t xml:space="preserve"> 156 - 159. </w:t>
      </w:r>
    </w:p>
    <w:p w14:paraId="1C3F0EAE" w14:textId="77777777" w:rsidR="00E7387E" w:rsidRPr="00E7387E" w:rsidRDefault="00EF7F38" w:rsidP="00E7387E">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color w:val="000000"/>
          <w:sz w:val="28"/>
          <w:szCs w:val="28"/>
          <w:lang w:val="en-US"/>
        </w:rPr>
        <w:lastRenderedPageBreak/>
        <w:t>Krayushkin</w:t>
      </w:r>
      <w:proofErr w:type="spellEnd"/>
      <w:r w:rsidRPr="00E7387E">
        <w:rPr>
          <w:color w:val="000000"/>
          <w:sz w:val="28"/>
          <w:szCs w:val="28"/>
          <w:lang w:val="en-US"/>
        </w:rPr>
        <w:t xml:space="preserve"> S. I. Emelyanov D.N., </w:t>
      </w:r>
      <w:proofErr w:type="spellStart"/>
      <w:r w:rsidRPr="00E7387E">
        <w:rPr>
          <w:color w:val="000000"/>
          <w:sz w:val="28"/>
          <w:szCs w:val="28"/>
          <w:lang w:val="en-US"/>
        </w:rPr>
        <w:t>Myazin</w:t>
      </w:r>
      <w:proofErr w:type="spellEnd"/>
      <w:r w:rsidRPr="00E7387E">
        <w:rPr>
          <w:color w:val="000000"/>
          <w:sz w:val="28"/>
          <w:szCs w:val="28"/>
          <w:lang w:val="en-US"/>
        </w:rPr>
        <w:t xml:space="preserve"> R. G., Belyakova E. V. Subject tests: </w:t>
      </w:r>
      <w:proofErr w:type="spellStart"/>
      <w:r w:rsidRPr="00E7387E">
        <w:rPr>
          <w:color w:val="000000"/>
          <w:sz w:val="28"/>
          <w:szCs w:val="28"/>
          <w:lang w:val="en-US"/>
        </w:rPr>
        <w:t>propedeutics</w:t>
      </w:r>
      <w:proofErr w:type="spellEnd"/>
      <w:r w:rsidRPr="00E7387E">
        <w:rPr>
          <w:color w:val="000000"/>
          <w:sz w:val="28"/>
          <w:szCs w:val="28"/>
          <w:lang w:val="en-US"/>
        </w:rPr>
        <w:t xml:space="preserve"> of internal diseases / A tutorial for students in the specialty "Gastroenterology, Hematology" in English. Volgograd. 2021. Part III. </w:t>
      </w:r>
    </w:p>
    <w:p w14:paraId="735D8E72" w14:textId="77777777" w:rsidR="00E7387E" w:rsidRPr="00E7387E" w:rsidRDefault="00E7387E" w:rsidP="00E7387E">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proofErr w:type="spellStart"/>
      <w:r w:rsidRPr="00E7387E">
        <w:rPr>
          <w:iCs/>
          <w:sz w:val="28"/>
          <w:szCs w:val="28"/>
          <w:lang w:val="en-US"/>
        </w:rPr>
        <w:t>Appio</w:t>
      </w:r>
      <w:r w:rsidRPr="00E7387E">
        <w:rPr>
          <w:rStyle w:val="ff1"/>
          <w:iCs/>
          <w:sz w:val="28"/>
          <w:szCs w:val="28"/>
          <w:lang w:val="en-US"/>
        </w:rPr>
        <w:t>a</w:t>
      </w:r>
      <w:proofErr w:type="spellEnd"/>
      <w:r w:rsidRPr="00E7387E">
        <w:rPr>
          <w:rStyle w:val="ff1"/>
          <w:iCs/>
          <w:sz w:val="28"/>
          <w:szCs w:val="28"/>
          <w:lang w:val="en-US"/>
        </w:rPr>
        <w:t xml:space="preserve"> F,</w:t>
      </w:r>
      <w:r w:rsidRPr="00E7387E">
        <w:rPr>
          <w:iCs/>
          <w:sz w:val="28"/>
          <w:szCs w:val="28"/>
          <w:lang w:val="en-US"/>
        </w:rPr>
        <w:t xml:space="preserve"> </w:t>
      </w:r>
      <w:proofErr w:type="spellStart"/>
      <w:r w:rsidRPr="00E7387E">
        <w:rPr>
          <w:iCs/>
          <w:sz w:val="28"/>
          <w:szCs w:val="28"/>
          <w:lang w:val="en-US"/>
        </w:rPr>
        <w:t>Lima</w:t>
      </w:r>
      <w:r w:rsidRPr="00E7387E">
        <w:rPr>
          <w:rStyle w:val="ff1"/>
          <w:iCs/>
          <w:sz w:val="28"/>
          <w:szCs w:val="28"/>
          <w:lang w:val="en-US"/>
        </w:rPr>
        <w:t>b</w:t>
      </w:r>
      <w:proofErr w:type="spellEnd"/>
      <w:r w:rsidRPr="00E7387E">
        <w:rPr>
          <w:rStyle w:val="ff1"/>
          <w:iCs/>
          <w:sz w:val="28"/>
          <w:szCs w:val="28"/>
          <w:lang w:val="en-US"/>
        </w:rPr>
        <w:t xml:space="preserve"> M., </w:t>
      </w:r>
      <w:proofErr w:type="spellStart"/>
      <w:r w:rsidRPr="00E7387E">
        <w:rPr>
          <w:iCs/>
          <w:sz w:val="28"/>
          <w:szCs w:val="28"/>
          <w:lang w:val="en-US"/>
        </w:rPr>
        <w:t>Paroutis</w:t>
      </w:r>
      <w:proofErr w:type="spellEnd"/>
      <w:r w:rsidRPr="00E7387E">
        <w:rPr>
          <w:iCs/>
          <w:sz w:val="28"/>
          <w:szCs w:val="28"/>
          <w:lang w:val="en-US"/>
        </w:rPr>
        <w:t xml:space="preserve"> S. Understanding Smart Cities: Innovation Ecosystems, Technological Advancements, and Societal Challenges </w:t>
      </w:r>
      <w:r w:rsidRPr="00E7387E">
        <w:rPr>
          <w:rStyle w:val="a5"/>
          <w:iCs w:val="0"/>
          <w:sz w:val="28"/>
          <w:szCs w:val="28"/>
          <w:lang w:val="en-US"/>
        </w:rPr>
        <w:t xml:space="preserve">in </w:t>
      </w:r>
      <w:r w:rsidRPr="00E7387E">
        <w:rPr>
          <w:iCs/>
          <w:sz w:val="28"/>
          <w:szCs w:val="28"/>
          <w:lang w:val="en-US"/>
        </w:rPr>
        <w:t xml:space="preserve">Technological Forecasting and Social Change 142:1-14·May 2019 </w:t>
      </w:r>
      <w:r w:rsidRPr="00E7387E">
        <w:rPr>
          <w:rStyle w:val="a5"/>
          <w:iCs w:val="0"/>
          <w:sz w:val="28"/>
          <w:szCs w:val="28"/>
          <w:lang w:val="en-US"/>
        </w:rPr>
        <w:t xml:space="preserve">with </w:t>
      </w:r>
      <w:r w:rsidRPr="00E7387E">
        <w:rPr>
          <w:iCs/>
          <w:sz w:val="28"/>
          <w:szCs w:val="28"/>
          <w:lang w:val="en-US"/>
        </w:rPr>
        <w:t>801 Read</w:t>
      </w:r>
    </w:p>
    <w:p w14:paraId="722B74F9" w14:textId="77777777" w:rsidR="00E7387E" w:rsidRPr="00E7387E" w:rsidRDefault="00EF7F38" w:rsidP="00E7387E">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 xml:space="preserve">Medvedev A.V., Medvedeva L.N., </w:t>
      </w:r>
      <w:proofErr w:type="spellStart"/>
      <w:r w:rsidRPr="00E7387E">
        <w:rPr>
          <w:color w:val="000000"/>
          <w:sz w:val="28"/>
          <w:szCs w:val="28"/>
          <w:lang w:val="en-US"/>
        </w:rPr>
        <w:t>Moskovets</w:t>
      </w:r>
      <w:proofErr w:type="spellEnd"/>
      <w:r w:rsidRPr="00E7387E">
        <w:rPr>
          <w:color w:val="000000"/>
          <w:sz w:val="28"/>
          <w:szCs w:val="28"/>
          <w:lang w:val="en-US"/>
        </w:rPr>
        <w:t xml:space="preserve"> M.V. </w:t>
      </w:r>
      <w:proofErr w:type="spellStart"/>
      <w:r w:rsidRPr="00E7387E">
        <w:rPr>
          <w:color w:val="000000"/>
          <w:sz w:val="28"/>
          <w:szCs w:val="28"/>
          <w:lang w:val="en-US"/>
        </w:rPr>
        <w:t>Shalaeva</w:t>
      </w:r>
      <w:proofErr w:type="spellEnd"/>
      <w:r w:rsidRPr="00E7387E">
        <w:rPr>
          <w:color w:val="000000"/>
          <w:sz w:val="28"/>
          <w:szCs w:val="28"/>
          <w:lang w:val="en-US"/>
        </w:rPr>
        <w:t xml:space="preserve"> S.S. Neural network, ecological ecotone and telehealth in the development of rural areas during the crisis period caused by the pandemic Covid-19 / IOP Conference Series: Earth and Environmental Science. 2021. 786. 012032.</w:t>
      </w:r>
    </w:p>
    <w:p w14:paraId="4759BE61" w14:textId="27D6B005" w:rsidR="00E7387E" w:rsidRPr="00E7387E" w:rsidRDefault="00E7387E" w:rsidP="00E7387E">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iCs/>
          <w:sz w:val="28"/>
          <w:szCs w:val="28"/>
          <w:lang w:val="en-US"/>
        </w:rPr>
        <w:t xml:space="preserve">Lee H., Han S, </w:t>
      </w:r>
      <w:proofErr w:type="spellStart"/>
      <w:r w:rsidRPr="00E7387E">
        <w:rPr>
          <w:iCs/>
          <w:sz w:val="28"/>
          <w:szCs w:val="28"/>
          <w:lang w:val="en-US"/>
        </w:rPr>
        <w:t>Leem</w:t>
      </w:r>
      <w:proofErr w:type="spellEnd"/>
      <w:r w:rsidRPr="00E7387E">
        <w:rPr>
          <w:iCs/>
          <w:sz w:val="28"/>
          <w:szCs w:val="28"/>
          <w:lang w:val="en-US"/>
        </w:rPr>
        <w:t xml:space="preserve"> J, </w:t>
      </w:r>
      <w:proofErr w:type="spellStart"/>
      <w:r w:rsidRPr="00E7387E">
        <w:rPr>
          <w:iCs/>
          <w:sz w:val="28"/>
          <w:szCs w:val="28"/>
          <w:lang w:val="en-US"/>
        </w:rPr>
        <w:t>Yigitcanlar</w:t>
      </w:r>
      <w:proofErr w:type="spellEnd"/>
      <w:r w:rsidRPr="00E7387E">
        <w:rPr>
          <w:iCs/>
          <w:sz w:val="28"/>
          <w:szCs w:val="28"/>
          <w:lang w:val="en-US"/>
        </w:rPr>
        <w:t xml:space="preserve"> Y. Towards ubiquitous city: concept, planning, and experiences in the Republic of Korea. In: </w:t>
      </w:r>
      <w:proofErr w:type="spellStart"/>
      <w:r w:rsidRPr="00E7387E">
        <w:rPr>
          <w:iCs/>
          <w:sz w:val="28"/>
          <w:szCs w:val="28"/>
          <w:lang w:val="en-US"/>
        </w:rPr>
        <w:t>Yigitcanlar</w:t>
      </w:r>
      <w:proofErr w:type="spellEnd"/>
      <w:r w:rsidRPr="00E7387E">
        <w:rPr>
          <w:iCs/>
          <w:sz w:val="28"/>
          <w:szCs w:val="28"/>
          <w:lang w:val="en-US"/>
        </w:rPr>
        <w:t xml:space="preserve">, Tan and </w:t>
      </w:r>
      <w:proofErr w:type="spellStart"/>
      <w:r w:rsidRPr="00E7387E">
        <w:rPr>
          <w:iCs/>
          <w:sz w:val="28"/>
          <w:szCs w:val="28"/>
          <w:lang w:val="en-US"/>
        </w:rPr>
        <w:t>Velibeyoglu</w:t>
      </w:r>
      <w:proofErr w:type="spellEnd"/>
      <w:r w:rsidRPr="00E7387E">
        <w:rPr>
          <w:iCs/>
          <w:sz w:val="28"/>
          <w:szCs w:val="28"/>
          <w:lang w:val="en-US"/>
        </w:rPr>
        <w:t xml:space="preserve">, </w:t>
      </w:r>
      <w:proofErr w:type="spellStart"/>
      <w:r w:rsidRPr="00E7387E">
        <w:rPr>
          <w:iCs/>
          <w:sz w:val="28"/>
          <w:szCs w:val="28"/>
          <w:lang w:val="en-US"/>
        </w:rPr>
        <w:t>Koray</w:t>
      </w:r>
      <w:proofErr w:type="spellEnd"/>
      <w:r w:rsidRPr="00E7387E">
        <w:rPr>
          <w:iCs/>
          <w:sz w:val="28"/>
          <w:szCs w:val="28"/>
          <w:lang w:val="en-US"/>
        </w:rPr>
        <w:t xml:space="preserve"> and Baum, Scott, (eds.) Knowledge-Based Urban Development: Planning and Applications in the Information Era. IGI Global, Information Science Reference, Hershey, Pa. P. 148-169.</w:t>
      </w:r>
    </w:p>
    <w:p w14:paraId="37A6A21B" w14:textId="09C43FDE" w:rsidR="00EF7F38" w:rsidRPr="00E7387E" w:rsidRDefault="00EF7F38" w:rsidP="00EF7F38">
      <w:pPr>
        <w:pStyle w:val="a9"/>
        <w:widowControl/>
        <w:numPr>
          <w:ilvl w:val="0"/>
          <w:numId w:val="1"/>
        </w:numPr>
        <w:pBdr>
          <w:bottom w:val="single" w:sz="6" w:space="31" w:color="D5D5D5"/>
        </w:pBdr>
        <w:shd w:val="clear" w:color="auto" w:fill="FFFFFF"/>
        <w:spacing w:line="360" w:lineRule="auto"/>
        <w:ind w:left="0" w:hanging="11"/>
        <w:jc w:val="both"/>
        <w:rPr>
          <w:sz w:val="28"/>
          <w:szCs w:val="28"/>
          <w:lang w:val="en-US"/>
        </w:rPr>
      </w:pPr>
      <w:r w:rsidRPr="00E7387E">
        <w:rPr>
          <w:color w:val="000000"/>
          <w:sz w:val="28"/>
          <w:szCs w:val="28"/>
          <w:lang w:val="en-US"/>
        </w:rPr>
        <w:t>Soybean and Oil Crops Market Outlook / USDA United States Department of Agriculture. 2016. - URL: https://www.ers.usda.gov/topics/crops/soybeans-oil-crops/market-outlook.aspx/ (Accessed 07/03/2022)</w:t>
      </w:r>
    </w:p>
    <w:p w14:paraId="317A9F2E" w14:textId="77777777" w:rsidR="00EF7F38" w:rsidRPr="0055629A" w:rsidRDefault="00EF7F38" w:rsidP="00C73A6D">
      <w:pPr>
        <w:shd w:val="clear" w:color="auto" w:fill="FFFFFF" w:themeFill="background1"/>
        <w:spacing w:after="0" w:line="360" w:lineRule="auto"/>
        <w:jc w:val="center"/>
        <w:rPr>
          <w:rFonts w:ascii="Times New Roman" w:eastAsia="Times New Roman" w:hAnsi="Times New Roman" w:cs="Times New Roman"/>
          <w:b/>
          <w:sz w:val="28"/>
          <w:szCs w:val="28"/>
          <w:lang w:val="en-US" w:eastAsia="ru-RU"/>
        </w:rPr>
      </w:pPr>
    </w:p>
    <w:sectPr w:rsidR="00EF7F38" w:rsidRPr="0055629A" w:rsidSect="00765FD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C12D0" w14:textId="77777777" w:rsidR="004E3663" w:rsidRDefault="004E3663" w:rsidP="002B18F6">
      <w:pPr>
        <w:spacing w:after="0" w:line="240" w:lineRule="auto"/>
      </w:pPr>
      <w:r>
        <w:separator/>
      </w:r>
    </w:p>
  </w:endnote>
  <w:endnote w:type="continuationSeparator" w:id="0">
    <w:p w14:paraId="17FA47C7" w14:textId="77777777" w:rsidR="004E3663" w:rsidRDefault="004E3663" w:rsidP="002B1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B Garamond">
    <w:charset w:val="00"/>
    <w:family w:val="auto"/>
    <w:pitch w:val="variable"/>
    <w:sig w:usb0="E00002FF" w:usb1="02000413" w:usb2="00000000" w:usb3="00000000" w:csb0="0000019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B209B" w14:textId="77777777" w:rsidR="004E3663" w:rsidRDefault="004E3663" w:rsidP="002B18F6">
      <w:pPr>
        <w:spacing w:after="0" w:line="240" w:lineRule="auto"/>
      </w:pPr>
      <w:r>
        <w:separator/>
      </w:r>
    </w:p>
  </w:footnote>
  <w:footnote w:type="continuationSeparator" w:id="0">
    <w:p w14:paraId="0147A2F8" w14:textId="77777777" w:rsidR="004E3663" w:rsidRDefault="004E3663" w:rsidP="002B1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71B"/>
    <w:multiLevelType w:val="hybridMultilevel"/>
    <w:tmpl w:val="CD62D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9839E7"/>
    <w:multiLevelType w:val="hybridMultilevel"/>
    <w:tmpl w:val="13D892C0"/>
    <w:lvl w:ilvl="0" w:tplc="3DAAF21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57674A"/>
    <w:multiLevelType w:val="hybridMultilevel"/>
    <w:tmpl w:val="A03808F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72354300">
    <w:abstractNumId w:val="2"/>
  </w:num>
  <w:num w:numId="2" w16cid:durableId="1389065822">
    <w:abstractNumId w:val="0"/>
  </w:num>
  <w:num w:numId="3" w16cid:durableId="1841198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3DD"/>
    <w:rsid w:val="00031338"/>
    <w:rsid w:val="00054AA2"/>
    <w:rsid w:val="000B2E69"/>
    <w:rsid w:val="00240E3D"/>
    <w:rsid w:val="002B18F6"/>
    <w:rsid w:val="002E53DD"/>
    <w:rsid w:val="003207F7"/>
    <w:rsid w:val="00394BA5"/>
    <w:rsid w:val="004E3663"/>
    <w:rsid w:val="0055629A"/>
    <w:rsid w:val="00577586"/>
    <w:rsid w:val="005E012B"/>
    <w:rsid w:val="006166C1"/>
    <w:rsid w:val="00650031"/>
    <w:rsid w:val="00765FD4"/>
    <w:rsid w:val="0089729F"/>
    <w:rsid w:val="009547D5"/>
    <w:rsid w:val="00954E0E"/>
    <w:rsid w:val="00A9600C"/>
    <w:rsid w:val="00B53BA5"/>
    <w:rsid w:val="00B7647E"/>
    <w:rsid w:val="00B77E31"/>
    <w:rsid w:val="00B96BBF"/>
    <w:rsid w:val="00C73A6D"/>
    <w:rsid w:val="00C95A33"/>
    <w:rsid w:val="00D9518A"/>
    <w:rsid w:val="00E46A69"/>
    <w:rsid w:val="00E7387E"/>
    <w:rsid w:val="00E764A0"/>
    <w:rsid w:val="00EE17E0"/>
    <w:rsid w:val="00EF7F38"/>
    <w:rsid w:val="00F126F3"/>
    <w:rsid w:val="00FF7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F6F97"/>
  <w15:docId w15:val="{BCFE579A-A5CA-46B7-A057-D11D1852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0E3D"/>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A6D"/>
    <w:rPr>
      <w:rFonts w:ascii="Tahoma" w:hAnsi="Tahoma" w:cs="Tahoma"/>
      <w:sz w:val="16"/>
      <w:szCs w:val="16"/>
    </w:rPr>
  </w:style>
  <w:style w:type="character" w:styleId="a5">
    <w:name w:val="Emphasis"/>
    <w:basedOn w:val="a0"/>
    <w:uiPriority w:val="20"/>
    <w:qFormat/>
    <w:rsid w:val="00EF7F38"/>
    <w:rPr>
      <w:i/>
      <w:iCs/>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uiPriority w:val="34"/>
    <w:unhideWhenUsed/>
    <w:qFormat/>
    <w:rsid w:val="00EF7F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F7F38"/>
    <w:rPr>
      <w:b/>
      <w:bCs/>
    </w:rPr>
  </w:style>
  <w:style w:type="character" w:styleId="a8">
    <w:name w:val="Hyperlink"/>
    <w:basedOn w:val="a0"/>
    <w:uiPriority w:val="99"/>
    <w:unhideWhenUsed/>
    <w:rsid w:val="00EF7F38"/>
    <w:rPr>
      <w:color w:val="0000FF"/>
      <w:u w:val="single"/>
    </w:rPr>
  </w:style>
  <w:style w:type="paragraph" w:styleId="a9">
    <w:name w:val="Body Text"/>
    <w:basedOn w:val="a"/>
    <w:link w:val="aa"/>
    <w:uiPriority w:val="1"/>
    <w:unhideWhenUsed/>
    <w:qFormat/>
    <w:rsid w:val="00EF7F38"/>
    <w:pPr>
      <w:widowControl w:val="0"/>
      <w:autoSpaceDE w:val="0"/>
      <w:autoSpaceDN w:val="0"/>
      <w:spacing w:after="0" w:line="240" w:lineRule="auto"/>
      <w:ind w:left="312"/>
    </w:pPr>
    <w:rPr>
      <w:rFonts w:ascii="Times New Roman" w:eastAsia="Times New Roman" w:hAnsi="Times New Roman" w:cs="Times New Roman"/>
      <w:sz w:val="32"/>
      <w:szCs w:val="32"/>
    </w:rPr>
  </w:style>
  <w:style w:type="character" w:customStyle="1" w:styleId="aa">
    <w:name w:val="Основной текст Знак"/>
    <w:basedOn w:val="a0"/>
    <w:link w:val="a9"/>
    <w:uiPriority w:val="1"/>
    <w:rsid w:val="00EF7F38"/>
    <w:rPr>
      <w:rFonts w:ascii="Times New Roman" w:eastAsia="Times New Roman" w:hAnsi="Times New Roman" w:cs="Times New Roman"/>
      <w:sz w:val="32"/>
      <w:szCs w:val="32"/>
    </w:rPr>
  </w:style>
  <w:style w:type="character" w:customStyle="1" w:styleId="linktext">
    <w:name w:val="link__text"/>
    <w:rsid w:val="00EF7F38"/>
  </w:style>
  <w:style w:type="character" w:customStyle="1" w:styleId="text-meta">
    <w:name w:val="text-meta"/>
    <w:rsid w:val="00EF7F38"/>
  </w:style>
  <w:style w:type="paragraph" w:styleId="ab">
    <w:name w:val="List Paragraph"/>
    <w:basedOn w:val="a"/>
    <w:uiPriority w:val="34"/>
    <w:qFormat/>
    <w:rsid w:val="00EF7F38"/>
    <w:pPr>
      <w:spacing w:after="200" w:line="276" w:lineRule="auto"/>
      <w:ind w:left="720"/>
      <w:contextualSpacing/>
    </w:pPr>
  </w:style>
  <w:style w:type="table" w:styleId="ac">
    <w:name w:val="Table Grid"/>
    <w:basedOn w:val="a1"/>
    <w:uiPriority w:val="59"/>
    <w:rsid w:val="00EF7F38"/>
    <w:pPr>
      <w:spacing w:after="0" w:line="240" w:lineRule="auto"/>
    </w:pPr>
    <w:rPr>
      <w:rFonts w:eastAsiaTheme="minorEastAsia"/>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uiPriority w:val="39"/>
    <w:rsid w:val="00EF7F38"/>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1"/>
    <w:rsid w:val="00EF7F38"/>
    <w:pPr>
      <w:spacing w:after="0" w:line="240" w:lineRule="auto"/>
    </w:pPr>
    <w:rPr>
      <w:rFonts w:ascii="EB Garamond" w:eastAsia="EB Garamond" w:hAnsi="EB Garamond" w:cs="EB Garamond"/>
      <w:lang w:eastAsia="ru-RU"/>
    </w:rPr>
  </w:style>
  <w:style w:type="character" w:customStyle="1" w:styleId="jlqj4b">
    <w:name w:val="jlqj4b"/>
    <w:rsid w:val="00EF7F38"/>
  </w:style>
  <w:style w:type="paragraph" w:customStyle="1" w:styleId="stk-reset">
    <w:name w:val="stk-reset"/>
    <w:basedOn w:val="a"/>
    <w:rsid w:val="00EF7F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s">
    <w:name w:val="References"/>
    <w:basedOn w:val="a"/>
    <w:uiPriority w:val="99"/>
    <w:qFormat/>
    <w:rsid w:val="002B18F6"/>
    <w:pPr>
      <w:autoSpaceDE w:val="0"/>
      <w:autoSpaceDN w:val="0"/>
      <w:adjustRightInd w:val="0"/>
      <w:spacing w:before="60" w:after="0" w:line="240" w:lineRule="auto"/>
      <w:ind w:left="709" w:hanging="709"/>
    </w:pPr>
    <w:rPr>
      <w:rFonts w:ascii="Times New Roman" w:eastAsia="Times New Roman" w:hAnsi="Times New Roman" w:cs="Times New Roman"/>
      <w:noProof/>
      <w:sz w:val="24"/>
      <w:szCs w:val="24"/>
      <w:lang w:val="en-US"/>
    </w:rPr>
  </w:style>
  <w:style w:type="character" w:styleId="HTML">
    <w:name w:val="HTML Cite"/>
    <w:basedOn w:val="a0"/>
    <w:uiPriority w:val="99"/>
    <w:semiHidden/>
    <w:unhideWhenUsed/>
    <w:rsid w:val="002B18F6"/>
    <w:rPr>
      <w:i/>
      <w:iCs/>
    </w:rPr>
  </w:style>
  <w:style w:type="character" w:customStyle="1" w:styleId="ff5">
    <w:name w:val="ff5"/>
    <w:basedOn w:val="a0"/>
    <w:rsid w:val="002B18F6"/>
  </w:style>
  <w:style w:type="character" w:customStyle="1" w:styleId="ff1">
    <w:name w:val="ff1"/>
    <w:basedOn w:val="a0"/>
    <w:rsid w:val="002B18F6"/>
  </w:style>
  <w:style w:type="paragraph" w:styleId="ad">
    <w:name w:val="footnote text"/>
    <w:basedOn w:val="a"/>
    <w:link w:val="ae"/>
    <w:uiPriority w:val="99"/>
    <w:unhideWhenUsed/>
    <w:rsid w:val="002B18F6"/>
    <w:pPr>
      <w:spacing w:before="60" w:after="60" w:line="240" w:lineRule="auto"/>
    </w:pPr>
    <w:rPr>
      <w:szCs w:val="20"/>
    </w:rPr>
  </w:style>
  <w:style w:type="character" w:customStyle="1" w:styleId="ae">
    <w:name w:val="Текст сноски Знак"/>
    <w:basedOn w:val="a0"/>
    <w:link w:val="ad"/>
    <w:uiPriority w:val="99"/>
    <w:rsid w:val="002B18F6"/>
    <w:rPr>
      <w:szCs w:val="20"/>
    </w:rPr>
  </w:style>
  <w:style w:type="character" w:styleId="af">
    <w:name w:val="footnote reference"/>
    <w:basedOn w:val="a0"/>
    <w:uiPriority w:val="99"/>
    <w:semiHidden/>
    <w:unhideWhenUsed/>
    <w:rsid w:val="002B18F6"/>
    <w:rPr>
      <w:vertAlign w:val="superscript"/>
    </w:rPr>
  </w:style>
  <w:style w:type="character" w:styleId="af0">
    <w:name w:val="Unresolved Mention"/>
    <w:basedOn w:val="a0"/>
    <w:uiPriority w:val="99"/>
    <w:semiHidden/>
    <w:unhideWhenUsed/>
    <w:rsid w:val="0055629A"/>
    <w:rPr>
      <w:color w:val="605E5C"/>
      <w:shd w:val="clear" w:color="auto" w:fill="E1DFDD"/>
    </w:rPr>
  </w:style>
  <w:style w:type="character" w:customStyle="1" w:styleId="rynqvb">
    <w:name w:val="rynqvb"/>
    <w:basedOn w:val="a0"/>
    <w:rsid w:val="00E73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www.scopus.com/authid/detail.uri?authorId=56028200200" TargetMode="Externa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slide-share.ru/521-associirovannie-s-membranoj-belki-na-primere-ras-i-src-159016"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4142</Words>
  <Characters>28131</Characters>
  <Application>Microsoft Office Word</Application>
  <DocSecurity>0</DocSecurity>
  <Lines>540</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User</cp:lastModifiedBy>
  <cp:revision>2</cp:revision>
  <dcterms:created xsi:type="dcterms:W3CDTF">2023-02-10T08:00:00Z</dcterms:created>
  <dcterms:modified xsi:type="dcterms:W3CDTF">2023-02-10T08:00:00Z</dcterms:modified>
</cp:coreProperties>
</file>