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914" w:rsidRDefault="007C0914" w:rsidP="007C0914">
      <w:pPr>
        <w:shd w:val="clear" w:color="auto" w:fill="FFFFFF"/>
        <w:tabs>
          <w:tab w:val="left" w:pos="950"/>
        </w:tabs>
        <w:spacing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АВТОНОМНОЕ </w:t>
      </w:r>
    </w:p>
    <w:p w:rsidR="007C0914" w:rsidRDefault="007C0914" w:rsidP="007C0914">
      <w:pPr>
        <w:shd w:val="clear" w:color="auto" w:fill="FFFFFF"/>
        <w:tabs>
          <w:tab w:val="left" w:pos="950"/>
        </w:tabs>
        <w:spacing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ОБЩЕОБРАЗОВАТЕЛЬНОЕ УЧРЕЖДЕНИЕ </w:t>
      </w:r>
    </w:p>
    <w:p w:rsidR="007C0914" w:rsidRDefault="007C0914" w:rsidP="007C0914">
      <w:pPr>
        <w:shd w:val="clear" w:color="auto" w:fill="FFFFFF"/>
        <w:tabs>
          <w:tab w:val="left" w:pos="950"/>
        </w:tabs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СРЕДНЯЯ ОБЩЕОБРАЗОВАТЕЛЬНАЯ ШКОЛА № 24</w:t>
      </w:r>
    </w:p>
    <w:p w:rsidR="007C0914" w:rsidRDefault="007C0914" w:rsidP="007C0914">
      <w:pPr>
        <w:shd w:val="clear" w:color="auto" w:fill="FFFFFF"/>
        <w:tabs>
          <w:tab w:val="left" w:pos="6379"/>
        </w:tabs>
        <w:suppressAutoHyphens/>
        <w:rPr>
          <w:rFonts w:ascii="Times New Roman" w:hAnsi="Times New Roman" w:cs="Times New Roman"/>
          <w:sz w:val="27"/>
          <w:szCs w:val="27"/>
          <w:lang w:eastAsia="ar-SA"/>
        </w:rPr>
      </w:pPr>
    </w:p>
    <w:p w:rsidR="007C0914" w:rsidRDefault="007C0914" w:rsidP="007C0914">
      <w:pPr>
        <w:shd w:val="clear" w:color="auto" w:fill="FFFFFF"/>
        <w:tabs>
          <w:tab w:val="left" w:pos="6379"/>
        </w:tabs>
        <w:suppressAutoHyphens/>
        <w:rPr>
          <w:rFonts w:ascii="Times New Roman" w:hAnsi="Times New Roman" w:cs="Times New Roman"/>
          <w:sz w:val="27"/>
          <w:szCs w:val="27"/>
          <w:lang w:eastAsia="ar-SA"/>
        </w:rPr>
      </w:pPr>
    </w:p>
    <w:p w:rsidR="007C0914" w:rsidRDefault="007C0914" w:rsidP="007C0914">
      <w:pPr>
        <w:shd w:val="clear" w:color="auto" w:fill="FFFFFF"/>
        <w:tabs>
          <w:tab w:val="left" w:pos="6379"/>
        </w:tabs>
        <w:suppressAutoHyphens/>
        <w:rPr>
          <w:rFonts w:ascii="Times New Roman" w:hAnsi="Times New Roman" w:cs="Times New Roman"/>
          <w:sz w:val="27"/>
          <w:szCs w:val="27"/>
          <w:lang w:eastAsia="ar-SA"/>
        </w:rPr>
      </w:pPr>
    </w:p>
    <w:p w:rsidR="007C0914" w:rsidRDefault="007C0914" w:rsidP="007C0914">
      <w:pPr>
        <w:shd w:val="clear" w:color="auto" w:fill="FFFFFF"/>
        <w:tabs>
          <w:tab w:val="left" w:pos="6379"/>
        </w:tabs>
        <w:suppressAutoHyphens/>
        <w:rPr>
          <w:rFonts w:ascii="Times New Roman" w:hAnsi="Times New Roman" w:cs="Times New Roman"/>
          <w:sz w:val="27"/>
          <w:szCs w:val="27"/>
          <w:lang w:eastAsia="ar-SA"/>
        </w:rPr>
      </w:pPr>
    </w:p>
    <w:p w:rsidR="007C0914" w:rsidRDefault="007C0914" w:rsidP="007C0914">
      <w:pPr>
        <w:spacing w:line="360" w:lineRule="auto"/>
        <w:ind w:left="1305" w:right="60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Научно - исследовательская работа</w:t>
      </w:r>
    </w:p>
    <w:p w:rsidR="007C0914" w:rsidRDefault="007C0914" w:rsidP="007C0914">
      <w:pPr>
        <w:pStyle w:val="af3"/>
        <w:spacing w:before="10" w:line="360" w:lineRule="auto"/>
        <w:jc w:val="center"/>
      </w:pPr>
      <w:r>
        <w:t>по теме: «</w:t>
      </w:r>
      <w:r>
        <w:t>Исследование влияния грибов – сапрофитов на древесные насаждения города Армавира Краснодарского края</w:t>
      </w:r>
      <w:r>
        <w:t>»</w:t>
      </w: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shd w:val="clear" w:color="auto" w:fill="FFFFFF"/>
        <w:tabs>
          <w:tab w:val="left" w:pos="6379"/>
        </w:tabs>
        <w:suppressAutoHyphens/>
        <w:rPr>
          <w:rFonts w:ascii="Times New Roman" w:hAnsi="Times New Roman" w:cs="Times New Roman"/>
          <w:lang w:eastAsia="ar-SA"/>
        </w:rPr>
      </w:pPr>
    </w:p>
    <w:p w:rsidR="007C0914" w:rsidRDefault="007C0914" w:rsidP="007C0914">
      <w:pPr>
        <w:shd w:val="clear" w:color="auto" w:fill="FFFFFF"/>
        <w:tabs>
          <w:tab w:val="left" w:pos="6379"/>
        </w:tabs>
        <w:suppressAutoHyphens/>
        <w:jc w:val="right"/>
        <w:rPr>
          <w:rFonts w:ascii="Times New Roman" w:hAnsi="Times New Roman" w:cs="Times New Roman"/>
          <w:sz w:val="24"/>
          <w:lang w:eastAsia="ar-SA"/>
        </w:rPr>
      </w:pPr>
      <w:r>
        <w:rPr>
          <w:rFonts w:ascii="Times New Roman" w:hAnsi="Times New Roman" w:cs="Times New Roman"/>
          <w:sz w:val="24"/>
          <w:lang w:eastAsia="ar-SA"/>
        </w:rPr>
        <w:t>Выполнил: ученик  9 «Б</w:t>
      </w:r>
      <w:r>
        <w:rPr>
          <w:rFonts w:ascii="Times New Roman" w:hAnsi="Times New Roman" w:cs="Times New Roman"/>
          <w:sz w:val="24"/>
          <w:lang w:eastAsia="ar-SA"/>
        </w:rPr>
        <w:t>» класса</w:t>
      </w:r>
    </w:p>
    <w:p w:rsidR="007C0914" w:rsidRDefault="007C0914" w:rsidP="007C0914">
      <w:pPr>
        <w:shd w:val="clear" w:color="auto" w:fill="FFFFFF"/>
        <w:tabs>
          <w:tab w:val="left" w:pos="6379"/>
        </w:tabs>
        <w:suppressAutoHyphens/>
        <w:jc w:val="right"/>
        <w:rPr>
          <w:rFonts w:ascii="Times New Roman" w:hAnsi="Times New Roman" w:cs="Times New Roman"/>
          <w:sz w:val="24"/>
          <w:lang w:eastAsia="ar-SA"/>
        </w:rPr>
      </w:pPr>
      <w:r>
        <w:rPr>
          <w:rFonts w:ascii="Times New Roman" w:hAnsi="Times New Roman" w:cs="Times New Roman"/>
          <w:sz w:val="24"/>
          <w:lang w:eastAsia="ar-SA"/>
        </w:rPr>
        <w:t xml:space="preserve">Чуприн Егор </w:t>
      </w:r>
      <w:r w:rsidR="009C6453">
        <w:rPr>
          <w:rFonts w:ascii="Times New Roman" w:hAnsi="Times New Roman" w:cs="Times New Roman"/>
          <w:sz w:val="24"/>
          <w:lang w:eastAsia="ar-SA"/>
        </w:rPr>
        <w:t>Эдуардович</w:t>
      </w:r>
    </w:p>
    <w:p w:rsidR="007C0914" w:rsidRDefault="007C0914" w:rsidP="007C0914">
      <w:pPr>
        <w:shd w:val="clear" w:color="auto" w:fill="FFFFFF"/>
        <w:tabs>
          <w:tab w:val="left" w:pos="6379"/>
        </w:tabs>
        <w:suppressAutoHyphens/>
        <w:jc w:val="right"/>
        <w:rPr>
          <w:rFonts w:ascii="Times New Roman" w:hAnsi="Times New Roman" w:cs="Times New Roman"/>
          <w:sz w:val="24"/>
          <w:lang w:eastAsia="ar-SA"/>
        </w:rPr>
      </w:pPr>
      <w:r>
        <w:rPr>
          <w:rFonts w:ascii="Times New Roman" w:hAnsi="Times New Roman" w:cs="Times New Roman"/>
          <w:sz w:val="24"/>
          <w:lang w:eastAsia="ar-SA"/>
        </w:rPr>
        <w:t xml:space="preserve">Научный руководитель: </w:t>
      </w:r>
      <w:proofErr w:type="spellStart"/>
      <w:r>
        <w:rPr>
          <w:rFonts w:ascii="Times New Roman" w:hAnsi="Times New Roman" w:cs="Times New Roman"/>
          <w:sz w:val="24"/>
          <w:lang w:eastAsia="ar-SA"/>
        </w:rPr>
        <w:t>Ткаленко</w:t>
      </w:r>
      <w:proofErr w:type="spellEnd"/>
      <w:r>
        <w:rPr>
          <w:rFonts w:ascii="Times New Roman" w:hAnsi="Times New Roman" w:cs="Times New Roman"/>
          <w:sz w:val="24"/>
          <w:lang w:eastAsia="ar-SA"/>
        </w:rPr>
        <w:t xml:space="preserve"> Юлия Витальевна, </w:t>
      </w:r>
    </w:p>
    <w:p w:rsidR="007C0914" w:rsidRDefault="007C0914" w:rsidP="007C0914">
      <w:pPr>
        <w:shd w:val="clear" w:color="auto" w:fill="FFFFFF"/>
        <w:tabs>
          <w:tab w:val="left" w:pos="6379"/>
        </w:tabs>
        <w:suppressAutoHyphens/>
        <w:jc w:val="right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sz w:val="24"/>
          <w:lang w:eastAsia="ar-SA"/>
        </w:rPr>
        <w:t>учитель химии и биологии МАОУ  СОШ № 24</w:t>
      </w:r>
    </w:p>
    <w:p w:rsidR="007C0914" w:rsidRDefault="007C0914" w:rsidP="007C0914">
      <w:pPr>
        <w:shd w:val="clear" w:color="auto" w:fill="FFFFFF"/>
        <w:tabs>
          <w:tab w:val="left" w:pos="6379"/>
        </w:tabs>
        <w:suppressAutoHyphens/>
        <w:rPr>
          <w:rFonts w:ascii="Times New Roman" w:hAnsi="Times New Roman" w:cs="Times New Roman"/>
          <w:sz w:val="14"/>
          <w:szCs w:val="16"/>
          <w:lang w:eastAsia="ar-SA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rPr>
          <w:sz w:val="26"/>
        </w:rPr>
      </w:pPr>
    </w:p>
    <w:p w:rsidR="007C0914" w:rsidRDefault="007C0914" w:rsidP="007C0914">
      <w:pPr>
        <w:pStyle w:val="af3"/>
        <w:spacing w:before="228"/>
        <w:ind w:left="599" w:right="600"/>
        <w:jc w:val="center"/>
        <w:rPr>
          <w:sz w:val="24"/>
        </w:rPr>
      </w:pPr>
      <w:r>
        <w:rPr>
          <w:sz w:val="24"/>
        </w:rPr>
        <w:t>Армавир,</w:t>
      </w:r>
      <w:r>
        <w:rPr>
          <w:spacing w:val="-1"/>
          <w:sz w:val="24"/>
        </w:rPr>
        <w:t xml:space="preserve"> </w:t>
      </w:r>
      <w:r>
        <w:rPr>
          <w:sz w:val="24"/>
        </w:rPr>
        <w:t>2023</w:t>
      </w:r>
    </w:p>
    <w:p w:rsidR="00B07D95" w:rsidRDefault="00B07D95" w:rsidP="00B07D95"/>
    <w:p w:rsidR="009C6453" w:rsidRPr="002E5914" w:rsidRDefault="009C6453" w:rsidP="009C6453">
      <w:pPr>
        <w:autoSpaceDE w:val="0"/>
        <w:autoSpaceDN w:val="0"/>
        <w:adjustRightInd w:val="0"/>
        <w:spacing w:after="0" w:line="360" w:lineRule="auto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2E5914" w:rsidRPr="002E5914" w:rsidRDefault="002E5914" w:rsidP="002E5914">
      <w:pPr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-1948686266"/>
        <w:docPartObj>
          <w:docPartGallery w:val="Table of Contents"/>
          <w:docPartUnique/>
        </w:docPartObj>
      </w:sdtPr>
      <w:sdtContent>
        <w:bookmarkStart w:id="0" w:name="_GoBack" w:displacedByCustomXml="prev"/>
        <w:p w:rsidR="009C6453" w:rsidRPr="002E5914" w:rsidRDefault="009C6453" w:rsidP="009C6453">
          <w:pPr>
            <w:keepNext/>
            <w:keepLines/>
            <w:spacing w:after="0" w:line="360" w:lineRule="auto"/>
            <w:ind w:right="567"/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</w:pPr>
        </w:p>
        <w:p w:rsidR="009C6453" w:rsidRPr="002E5914" w:rsidRDefault="009C6453" w:rsidP="009C6453">
          <w:pPr>
            <w:tabs>
              <w:tab w:val="right" w:leader="dot" w:pos="9628"/>
            </w:tabs>
            <w:spacing w:after="0" w:line="360" w:lineRule="auto"/>
            <w:ind w:left="284" w:hanging="28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2E5914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  <w:fldChar w:fldCharType="begin"/>
          </w:r>
          <w:r w:rsidRPr="002E5914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  <w:instrText xml:space="preserve"> TOC \o "1-3" \h \z \u </w:instrText>
          </w:r>
          <w:r w:rsidRPr="002E5914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  <w:fldChar w:fldCharType="separate"/>
          </w:r>
          <w:hyperlink w:anchor="_Toc6039552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ВВЕДЕНИЕ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_Toc6039552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3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0" w:line="360" w:lineRule="auto"/>
            <w:ind w:left="284" w:hanging="28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53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1 Аналитический обзор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_Toc6039553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4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0" w:line="360" w:lineRule="auto"/>
            <w:ind w:left="284" w:hanging="28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54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2 Физико-географическая характеристика района исследования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_Toc6039554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7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100" w:line="360" w:lineRule="auto"/>
            <w:ind w:left="851" w:hanging="567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55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2.1  Географическое положение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_Toc6039555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7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100" w:line="360" w:lineRule="auto"/>
            <w:ind w:left="851" w:hanging="567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56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2.2 Климат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_Toc6039556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7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100" w:line="360" w:lineRule="auto"/>
            <w:ind w:left="851" w:hanging="567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57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2.3 Почвы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_Toc6039557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8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100" w:line="360" w:lineRule="auto"/>
            <w:ind w:left="851" w:hanging="567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58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2.4 Растительность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_Toc6039558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8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0" w:line="360" w:lineRule="auto"/>
            <w:ind w:left="284" w:hanging="28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59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3 Материал и методы исследования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_Toc6039559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9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100" w:line="360" w:lineRule="auto"/>
            <w:ind w:left="851" w:hanging="567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60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3.1 Материал исследования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_Toc6039560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9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100" w:line="360" w:lineRule="auto"/>
            <w:ind w:left="851" w:hanging="567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61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3.2 Методы исследования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_Toc6039561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10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0" w:line="360" w:lineRule="auto"/>
            <w:ind w:left="284" w:hanging="28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62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4 Грибы ксилофиты сапрофиты города Армавира Краснодарского края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_Toc6039562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11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100" w:line="360" w:lineRule="auto"/>
            <w:ind w:left="851" w:hanging="567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63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4.1 Видовой состав и таксономический анализ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_Toc6039563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11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100" w:line="360" w:lineRule="auto"/>
            <w:ind w:left="851" w:hanging="567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64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4.2 Экологический анализ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_Toc6039564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11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100" w:line="360" w:lineRule="auto"/>
            <w:ind w:left="851" w:hanging="567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65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4.3 Редкие виды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_Toc6039565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12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B05606">
          <w:pPr>
            <w:autoSpaceDE w:val="0"/>
            <w:autoSpaceDN w:val="0"/>
            <w:adjustRightInd w:val="0"/>
            <w:spacing w:after="0" w:line="360" w:lineRule="auto"/>
            <w:ind w:right="-426"/>
            <w:contextualSpacing/>
            <w:rPr>
              <w:rFonts w:ascii="Times New Roman" w:hAnsi="Times New Roman" w:cs="Times New Roman"/>
              <w:bCs/>
              <w:noProof/>
              <w:sz w:val="24"/>
              <w:szCs w:val="24"/>
            </w:rPr>
          </w:pPr>
          <w:r w:rsidRPr="002E5914">
            <w:rPr>
              <w:rFonts w:ascii="Times New Roman" w:hAnsi="Times New Roman" w:cs="Times New Roman"/>
              <w:bCs/>
              <w:noProof/>
              <w:sz w:val="24"/>
              <w:szCs w:val="24"/>
            </w:rPr>
            <w:t>ЗАКЛЮЧЕНИЕ</w:t>
          </w:r>
          <w:r>
            <w:rPr>
              <w:rFonts w:ascii="Times New Roman" w:hAnsi="Times New Roman" w:cs="Times New Roman"/>
              <w:bCs/>
              <w:noProof/>
              <w:sz w:val="24"/>
              <w:szCs w:val="24"/>
            </w:rPr>
            <w:t>.........................................................................................</w:t>
          </w:r>
          <w:r w:rsidR="001F289B">
            <w:rPr>
              <w:rFonts w:ascii="Times New Roman" w:hAnsi="Times New Roman" w:cs="Times New Roman"/>
              <w:bCs/>
              <w:noProof/>
              <w:sz w:val="24"/>
              <w:szCs w:val="24"/>
            </w:rPr>
            <w:t>...............................</w:t>
          </w:r>
          <w:r>
            <w:rPr>
              <w:rFonts w:ascii="Times New Roman" w:hAnsi="Times New Roman" w:cs="Times New Roman"/>
              <w:bCs/>
              <w:noProof/>
              <w:sz w:val="24"/>
              <w:szCs w:val="24"/>
            </w:rPr>
            <w:t>.</w:t>
          </w:r>
          <w:r w:rsidR="001F289B">
            <w:rPr>
              <w:rFonts w:ascii="Times New Roman" w:hAnsi="Times New Roman" w:cs="Times New Roman"/>
              <w:bCs/>
              <w:noProof/>
              <w:sz w:val="24"/>
              <w:szCs w:val="24"/>
            </w:rPr>
            <w:t>.....</w:t>
          </w:r>
          <w:r>
            <w:rPr>
              <w:rFonts w:ascii="Times New Roman" w:hAnsi="Times New Roman" w:cs="Times New Roman"/>
              <w:bCs/>
              <w:noProof/>
              <w:sz w:val="24"/>
              <w:szCs w:val="24"/>
            </w:rPr>
            <w:t>...14</w:t>
          </w:r>
        </w:p>
        <w:p w:rsidR="009C6453" w:rsidRPr="002E5914" w:rsidRDefault="009C6453" w:rsidP="009C6453">
          <w:pPr>
            <w:tabs>
              <w:tab w:val="right" w:leader="dot" w:pos="9628"/>
            </w:tabs>
            <w:spacing w:after="0" w:line="360" w:lineRule="auto"/>
            <w:ind w:left="284" w:hanging="28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66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СПИСОК ИСПОЛЬЗОВАННЫХ ИСТОЧНИКОВ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_Toc6039566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14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tabs>
              <w:tab w:val="right" w:leader="dot" w:pos="9628"/>
            </w:tabs>
            <w:spacing w:after="0" w:line="360" w:lineRule="auto"/>
            <w:ind w:left="284" w:hanging="28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039567" w:history="1">
            <w:r w:rsidRPr="002E591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u w:val="single"/>
                <w:lang w:eastAsia="ru-RU"/>
              </w:rPr>
              <w:t>ПРИЛОЖЕНИЕ А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_Toc6039567 \h </w:instrTex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 w:rsidR="00DB70EF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t>15</w:t>
            </w:r>
            <w:r w:rsidRPr="002E5914">
              <w:rPr>
                <w:rFonts w:ascii="Times New Roman" w:eastAsiaTheme="minorEastAsia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9C6453" w:rsidRPr="002E5914" w:rsidRDefault="009C6453" w:rsidP="009C6453">
          <w:pPr>
            <w:spacing w:after="0" w:line="360" w:lineRule="auto"/>
            <w:ind w:right="567"/>
            <w:rPr>
              <w:rFonts w:ascii="Times New Roman" w:hAnsi="Times New Roman" w:cs="Times New Roman"/>
              <w:sz w:val="24"/>
              <w:szCs w:val="24"/>
            </w:rPr>
          </w:pPr>
          <w:r w:rsidRPr="002E5914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  <w:bookmarkEnd w:id="0" w:displacedByCustomXml="next"/>
      </w:sdtContent>
    </w:sdt>
    <w:p w:rsidR="002E5914" w:rsidRPr="002E5914" w:rsidRDefault="002E5914" w:rsidP="002E5914">
      <w:pPr>
        <w:spacing w:after="0" w:line="360" w:lineRule="auto"/>
        <w:rPr>
          <w:rFonts w:ascii="Times New Roman" w:hAnsi="Times New Roman" w:cs="Times New Roman"/>
          <w:webHidden/>
          <w:sz w:val="24"/>
          <w:szCs w:val="24"/>
        </w:rPr>
      </w:pPr>
      <w:r w:rsidRPr="002E5914">
        <w:rPr>
          <w:rFonts w:ascii="Times New Roman" w:hAnsi="Times New Roman" w:cs="Times New Roman"/>
          <w:noProof/>
          <w:webHidden/>
          <w:sz w:val="24"/>
          <w:szCs w:val="24"/>
        </w:rPr>
        <w:br w:type="page"/>
      </w:r>
    </w:p>
    <w:p w:rsidR="002E5914" w:rsidRPr="005D5402" w:rsidRDefault="002E5914" w:rsidP="005D5402">
      <w:pPr>
        <w:keepNext/>
        <w:keepLines/>
        <w:spacing w:after="0" w:line="360" w:lineRule="auto"/>
        <w:ind w:firstLine="709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1" w:name="_Toc514748641"/>
      <w:bookmarkStart w:id="2" w:name="_Toc6039552"/>
      <w:r w:rsidRPr="005D5402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ВВЕДЕНИЕ</w:t>
      </w:r>
      <w:bookmarkEnd w:id="1"/>
      <w:bookmarkEnd w:id="2"/>
    </w:p>
    <w:p w:rsidR="002E5914" w:rsidRPr="005D5402" w:rsidRDefault="002E5914" w:rsidP="005D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Грибы поражают нас своим огромным разнообразием: их формы, размеры, цветовые гаммы и ареалы кардинально отличаются не только друг от друга, но и от всех остальных живых организмов. Все грибы по способу питанию гетеротрофы, так как для питания им необходимы готовые органические вещества,</w:t>
      </w:r>
      <w:r w:rsidR="00D3311E" w:rsidRPr="005D5402">
        <w:rPr>
          <w:rFonts w:ascii="Times New Roman" w:hAnsi="Times New Roman" w:cs="Times New Roman"/>
          <w:sz w:val="24"/>
          <w:szCs w:val="24"/>
        </w:rPr>
        <w:t xml:space="preserve"> у них отсутствует хлорофилл. </w:t>
      </w:r>
      <w:r w:rsidRPr="005D5402">
        <w:rPr>
          <w:rFonts w:ascii="Times New Roman" w:hAnsi="Times New Roman" w:cs="Times New Roman"/>
          <w:sz w:val="24"/>
          <w:szCs w:val="24"/>
        </w:rPr>
        <w:t>Значительная часть грибов</w:t>
      </w:r>
      <w:r w:rsidR="00D3311E" w:rsidRPr="005D5402">
        <w:rPr>
          <w:rFonts w:ascii="Times New Roman" w:hAnsi="Times New Roman" w:cs="Times New Roman"/>
          <w:sz w:val="24"/>
          <w:szCs w:val="24"/>
        </w:rPr>
        <w:t xml:space="preserve"> -</w:t>
      </w:r>
      <w:r w:rsidRPr="005D5402">
        <w:rPr>
          <w:rFonts w:ascii="Times New Roman" w:hAnsi="Times New Roman" w:cs="Times New Roman"/>
          <w:sz w:val="24"/>
          <w:szCs w:val="24"/>
        </w:rPr>
        <w:t xml:space="preserve"> сапрофиты, питаются органическими веществами отмерших организмов.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К группе сапрофитов частично относятся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ксилофиты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– это грибы, разрушающие древесину [</w:t>
      </w:r>
      <w:r w:rsidR="00D3311E" w:rsidRPr="005D5402">
        <w:rPr>
          <w:rFonts w:ascii="Times New Roman" w:hAnsi="Times New Roman" w:cs="Times New Roman"/>
          <w:sz w:val="24"/>
          <w:szCs w:val="24"/>
        </w:rPr>
        <w:t>1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Грибы сапрофиты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ксилофиты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в городе Армавире мало исследованы, поэтому целью работы является изучение грибов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ксилофитов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сапрофитов города Армавира Краснодарского края. Для достижения данной цели были поставлены и решены следующие задачи:</w:t>
      </w:r>
    </w:p>
    <w:p w:rsidR="002E5914" w:rsidRPr="005D5402" w:rsidRDefault="002E5914" w:rsidP="005D5402">
      <w:pPr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Выявить видовой состав и провести таксономический анализ исследуемой группы грибов;</w:t>
      </w:r>
    </w:p>
    <w:p w:rsidR="002E5914" w:rsidRPr="005D5402" w:rsidRDefault="002E5914" w:rsidP="005D5402">
      <w:pPr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Выявить морфологические особенности исследуемых видов и провести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биоморфологический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анализ;</w:t>
      </w:r>
    </w:p>
    <w:p w:rsidR="002E5914" w:rsidRPr="005D5402" w:rsidRDefault="002E5914" w:rsidP="005D5402">
      <w:pPr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Изучить экологические особенности и провести экологический анализ исследуемой группы грибов;</w:t>
      </w:r>
    </w:p>
    <w:p w:rsidR="002E5914" w:rsidRPr="005D5402" w:rsidRDefault="002E5914" w:rsidP="005D5402">
      <w:pPr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Выявить редкие виды грибов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ксилофитов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сапрофитов города Армавира Краснодарского края.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402" w:rsidRPr="005D5402" w:rsidRDefault="005D5402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Default="002E5914" w:rsidP="005D5402">
      <w:pPr>
        <w:keepNext/>
        <w:keepLines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3" w:name="_Toc514748642"/>
    </w:p>
    <w:p w:rsidR="009C6453" w:rsidRPr="005D5402" w:rsidRDefault="009C6453" w:rsidP="005D5402">
      <w:pPr>
        <w:keepNext/>
        <w:keepLines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E5914" w:rsidRPr="005D5402" w:rsidRDefault="002E5914" w:rsidP="005D5402">
      <w:pPr>
        <w:keepNext/>
        <w:keepLines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4" w:name="_Toc6039553"/>
      <w:r w:rsidRPr="005D5402">
        <w:rPr>
          <w:rFonts w:ascii="Times New Roman" w:eastAsiaTheme="majorEastAsia" w:hAnsi="Times New Roman" w:cs="Times New Roman"/>
          <w:bCs/>
          <w:sz w:val="24"/>
          <w:szCs w:val="24"/>
        </w:rPr>
        <w:t>1 А</w:t>
      </w:r>
      <w:bookmarkEnd w:id="3"/>
      <w:r w:rsidRPr="005D5402">
        <w:rPr>
          <w:rFonts w:ascii="Times New Roman" w:eastAsiaTheme="majorEastAsia" w:hAnsi="Times New Roman" w:cs="Times New Roman"/>
          <w:bCs/>
          <w:sz w:val="24"/>
          <w:szCs w:val="24"/>
        </w:rPr>
        <w:t>налитический обзор</w:t>
      </w:r>
      <w:bookmarkEnd w:id="4"/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5402">
        <w:rPr>
          <w:rFonts w:ascii="Times New Roman" w:hAnsi="Times New Roman" w:cs="Times New Roman"/>
          <w:sz w:val="24"/>
          <w:szCs w:val="24"/>
        </w:rPr>
        <w:t xml:space="preserve">В настоящее время наиболее обоснованно предположение о том, что грибы произошли от бесцветных примитивных одноклеточных жгутиковых организмов, обитающих в воде, —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флагеллят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>, точнее, от их древнейших предков, которые были, вероятно, одними из первых обитателей первичных водоёмов нашей планеты и среди которых еще нельзя было выделить ни типично растительных, ни типично животных организмов [</w:t>
      </w:r>
      <w:r w:rsidR="00D3311E" w:rsidRPr="005D5402">
        <w:rPr>
          <w:rFonts w:ascii="Times New Roman" w:hAnsi="Times New Roman" w:cs="Times New Roman"/>
          <w:sz w:val="24"/>
          <w:szCs w:val="24"/>
        </w:rPr>
        <w:t>2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В 4 веке до н. э. Теофраст упомянул о трюфелях, шампиньонах и сморчках, а первый кто пытался классифицировать грибы, а также оставил описание развития грибов на стволах деревьев и пнях, был Плиний Старший в 1 веке нашей эры [</w:t>
      </w:r>
      <w:r w:rsidR="00D3311E" w:rsidRPr="005D5402">
        <w:rPr>
          <w:rFonts w:ascii="Times New Roman" w:hAnsi="Times New Roman" w:cs="Times New Roman"/>
          <w:sz w:val="24"/>
          <w:szCs w:val="24"/>
        </w:rPr>
        <w:t>3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Большой вклад в развитие советской микологии внесли: Л.С.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Ценковский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своими трудами заложил основы микроскопического изучения морфологии и циклов развития грибов и миксомицетов. Наибольшее значение имели работы М. С. Воронина. Его классические исследования по изучению килы капусты, ржавчины подсолнечника, биологии микоризных грибов, «пьяного хлеба» и др. всемирно призваны. Н.В. Сорокин изучал циклы развития фикомицетов, высших и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дейтеромицетов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. В его книге «Обзор группы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сифомицетов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>» изложены принципы их классификации [</w:t>
      </w:r>
      <w:r w:rsidR="00D3311E" w:rsidRPr="005D5402">
        <w:rPr>
          <w:rFonts w:ascii="Times New Roman" w:hAnsi="Times New Roman" w:cs="Times New Roman"/>
          <w:sz w:val="24"/>
          <w:szCs w:val="24"/>
        </w:rPr>
        <w:t>4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В 1940 году Л. И. Курсанов выделил три основных периода в исследовании грибов. Первый период, его длительность от древности до середины 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5D5402">
        <w:rPr>
          <w:rFonts w:ascii="Times New Roman" w:hAnsi="Times New Roman" w:cs="Times New Roman"/>
          <w:sz w:val="24"/>
          <w:szCs w:val="24"/>
        </w:rPr>
        <w:t xml:space="preserve"> века, начинается освоением разнообразия форм грибов. Период завершается появлением работ Х. Персона и Э.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Фриса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, в их работах была изложена формальная система грибов. Второй период, длительностью с середины до конца 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5D5402">
        <w:rPr>
          <w:rFonts w:ascii="Times New Roman" w:hAnsi="Times New Roman" w:cs="Times New Roman"/>
          <w:sz w:val="24"/>
          <w:szCs w:val="24"/>
        </w:rPr>
        <w:t xml:space="preserve"> века. Происходит смена статического понимания от исторического на </w:t>
      </w:r>
      <w:proofErr w:type="gramStart"/>
      <w:r w:rsidRPr="005D5402">
        <w:rPr>
          <w:rFonts w:ascii="Times New Roman" w:hAnsi="Times New Roman" w:cs="Times New Roman"/>
          <w:sz w:val="24"/>
          <w:szCs w:val="24"/>
        </w:rPr>
        <w:t>динамическое</w:t>
      </w:r>
      <w:proofErr w:type="gramEnd"/>
      <w:r w:rsidRPr="005D5402">
        <w:rPr>
          <w:rFonts w:ascii="Times New Roman" w:hAnsi="Times New Roman" w:cs="Times New Roman"/>
          <w:sz w:val="24"/>
          <w:szCs w:val="24"/>
        </w:rPr>
        <w:t xml:space="preserve">. В это период началось изучение жизненных циклов грибов, онтогенеза и филогенеза. Основоположниками второго периода являются А. де </w:t>
      </w:r>
      <w:proofErr w:type="gramStart"/>
      <w:r w:rsidRPr="005D5402">
        <w:rPr>
          <w:rFonts w:ascii="Times New Roman" w:hAnsi="Times New Roman" w:cs="Times New Roman"/>
          <w:sz w:val="24"/>
          <w:szCs w:val="24"/>
        </w:rPr>
        <w:t>Бари и</w:t>
      </w:r>
      <w:proofErr w:type="gramEnd"/>
      <w:r w:rsidRPr="005D5402">
        <w:rPr>
          <w:rFonts w:ascii="Times New Roman" w:hAnsi="Times New Roman" w:cs="Times New Roman"/>
          <w:sz w:val="24"/>
          <w:szCs w:val="24"/>
        </w:rPr>
        <w:t xml:space="preserve"> Л.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Тюлян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>. В третий период, появились новые методы: цитологический и экспериментальный, с помощью которых изучали жизнедеятельность грибов, а также их</w:t>
      </w:r>
      <w:r w:rsidR="00D3311E" w:rsidRPr="005D5402">
        <w:rPr>
          <w:rFonts w:ascii="Times New Roman" w:hAnsi="Times New Roman" w:cs="Times New Roman"/>
          <w:sz w:val="24"/>
          <w:szCs w:val="24"/>
        </w:rPr>
        <w:t xml:space="preserve"> половые функции [5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В 1953 году Б. П. Васильков разделил историю изучения грибов на 4 периода. Первый период (от древности до второй четверти 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5D5402">
        <w:rPr>
          <w:rFonts w:ascii="Times New Roman" w:hAnsi="Times New Roman" w:cs="Times New Roman"/>
          <w:sz w:val="24"/>
          <w:szCs w:val="24"/>
        </w:rPr>
        <w:t xml:space="preserve">), в этом периоде изучали применение грибов в пищу, употребление в качестве лекарственного средства. Второй этап (до середины 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5D5402">
        <w:rPr>
          <w:rFonts w:ascii="Times New Roman" w:hAnsi="Times New Roman" w:cs="Times New Roman"/>
          <w:sz w:val="24"/>
          <w:szCs w:val="24"/>
        </w:rPr>
        <w:t xml:space="preserve">), в этот период проводились экспедиции с целью изучения и учёта </w:t>
      </w:r>
      <w:r w:rsidRPr="005D5402">
        <w:rPr>
          <w:rFonts w:ascii="Times New Roman" w:hAnsi="Times New Roman" w:cs="Times New Roman"/>
          <w:sz w:val="24"/>
          <w:szCs w:val="24"/>
        </w:rPr>
        <w:lastRenderedPageBreak/>
        <w:t>полезных видов грибов. Третий период (с 1860-х по 1920-е годы), этот период был назван как Васильковым Онтогенетическим. Четвертый, Современный период Васильков характеризует как такой, в котором было произведено объединение «чистой» науки с практикой [</w:t>
      </w:r>
      <w:r w:rsidR="00D3311E" w:rsidRPr="005D5402">
        <w:rPr>
          <w:rFonts w:ascii="Times New Roman" w:hAnsi="Times New Roman" w:cs="Times New Roman"/>
          <w:sz w:val="24"/>
          <w:szCs w:val="24"/>
        </w:rPr>
        <w:t>7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В изучении паразитных грибов принимали участие: братья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Тюлянь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и немецкий ученный Антон де</w:t>
      </w:r>
      <w:proofErr w:type="gramStart"/>
      <w:r w:rsidRPr="005D5402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5D5402">
        <w:rPr>
          <w:rFonts w:ascii="Times New Roman" w:hAnsi="Times New Roman" w:cs="Times New Roman"/>
          <w:sz w:val="24"/>
          <w:szCs w:val="24"/>
        </w:rPr>
        <w:t xml:space="preserve">ери. Братья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Тюлянь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исследовали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мучнисторосяные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, ржавчинные и другие группы грибов. Эти учёные установили явление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плеоморфизма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>, т. е. образование одним видом гриба нескольких различных спороношений в зависимости от стадии его развития [</w:t>
      </w:r>
      <w:r w:rsidR="00D3311E" w:rsidRPr="005D5402">
        <w:rPr>
          <w:rFonts w:ascii="Times New Roman" w:hAnsi="Times New Roman" w:cs="Times New Roman"/>
          <w:sz w:val="24"/>
          <w:szCs w:val="24"/>
        </w:rPr>
        <w:t>3</w:t>
      </w:r>
      <w:r w:rsidRPr="005D540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На сегодняшний день описано около 65 тыс. грибов. Каждый год прибавляется ещё около 1000 видов, в основном имеющих микроскопические размеры, т. е. низших грибов, в Европе – 4500, в России – 3000. Съедобных не менее 400, а употребляют практически лишь 60 [</w:t>
      </w:r>
      <w:r w:rsidR="00D3311E" w:rsidRPr="005D5402">
        <w:rPr>
          <w:rFonts w:ascii="Times New Roman" w:hAnsi="Times New Roman" w:cs="Times New Roman"/>
          <w:sz w:val="24"/>
          <w:szCs w:val="24"/>
        </w:rPr>
        <w:t>6</w:t>
      </w:r>
      <w:r w:rsidRPr="005D540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По способу питания и образу жизни грибы делятся на пять экологических групп: почвенные сапрофиты,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ксилофиты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>, микоризные грибы, грибы-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копрофилы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>, грибы-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карбофилы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 [</w:t>
      </w:r>
      <w:r w:rsidR="00D3311E" w:rsidRPr="005D5402">
        <w:rPr>
          <w:rFonts w:ascii="Times New Roman" w:hAnsi="Times New Roman" w:cs="Times New Roman"/>
          <w:sz w:val="24"/>
          <w:szCs w:val="24"/>
        </w:rPr>
        <w:t>9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Почвенные сапрофиты – большая группа грибов –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макромицетов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>, приуроченная к различным растительным формациям. Их распространение связано с определёнными физико-географическими зонами. Все их процессы жизнедеятельности происходят за счёт мёртвой органики. Благодаря набору ферментов, они используют различные субстраты. Выделяют почвенные сапрофиты и лесные почвенные сапрофиты [</w:t>
      </w:r>
      <w:r w:rsidR="00D3311E" w:rsidRPr="005D5402">
        <w:rPr>
          <w:rFonts w:ascii="Times New Roman" w:hAnsi="Times New Roman" w:cs="Times New Roman"/>
          <w:sz w:val="24"/>
          <w:szCs w:val="24"/>
        </w:rPr>
        <w:t>1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Наша работа посвящена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ксилофитам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сапрофитам, характеризующимся местообитанием на отмерших деревьях и древесных остатках.</w:t>
      </w:r>
    </w:p>
    <w:p w:rsidR="002E5914" w:rsidRPr="005D5402" w:rsidRDefault="00D3311E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</w:t>
      </w:r>
      <w:r w:rsidR="002E5914" w:rsidRPr="005D5402">
        <w:rPr>
          <w:rFonts w:ascii="Times New Roman" w:hAnsi="Times New Roman" w:cs="Times New Roman"/>
          <w:sz w:val="24"/>
          <w:szCs w:val="24"/>
        </w:rPr>
        <w:t>силосапрофиты</w:t>
      </w:r>
      <w:proofErr w:type="spellEnd"/>
      <w:r w:rsidR="002E5914" w:rsidRPr="005D5402">
        <w:rPr>
          <w:rFonts w:ascii="Times New Roman" w:hAnsi="Times New Roman" w:cs="Times New Roman"/>
          <w:sz w:val="24"/>
          <w:szCs w:val="24"/>
        </w:rPr>
        <w:t xml:space="preserve"> развиваются на мёртвой древесине, в отличи</w:t>
      </w:r>
      <w:proofErr w:type="gramStart"/>
      <w:r w:rsidR="002E5914" w:rsidRPr="005D540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2E5914" w:rsidRPr="005D5402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="002E5914" w:rsidRPr="005D5402">
        <w:rPr>
          <w:rFonts w:ascii="Times New Roman" w:hAnsi="Times New Roman" w:cs="Times New Roman"/>
          <w:sz w:val="24"/>
          <w:szCs w:val="24"/>
        </w:rPr>
        <w:t>ксилопаразитов</w:t>
      </w:r>
      <w:proofErr w:type="spellEnd"/>
      <w:r w:rsidR="002E5914" w:rsidRPr="005D5402">
        <w:rPr>
          <w:rFonts w:ascii="Times New Roman" w:hAnsi="Times New Roman" w:cs="Times New Roman"/>
          <w:sz w:val="24"/>
          <w:szCs w:val="24"/>
        </w:rPr>
        <w:t xml:space="preserve">, паразитирующих на живых деревьях и продолжающих разлагать их после </w:t>
      </w:r>
      <w:proofErr w:type="spellStart"/>
      <w:r w:rsidR="002E5914" w:rsidRPr="005D5402">
        <w:rPr>
          <w:rFonts w:ascii="Times New Roman" w:hAnsi="Times New Roman" w:cs="Times New Roman"/>
          <w:sz w:val="24"/>
          <w:szCs w:val="24"/>
        </w:rPr>
        <w:t>отмерания</w:t>
      </w:r>
      <w:proofErr w:type="spellEnd"/>
      <w:r w:rsidR="002E5914" w:rsidRPr="005D5402">
        <w:rPr>
          <w:rFonts w:ascii="Times New Roman" w:hAnsi="Times New Roman" w:cs="Times New Roman"/>
          <w:sz w:val="24"/>
          <w:szCs w:val="24"/>
        </w:rPr>
        <w:t>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Ксилофиты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занимают первое место в процессе разложения древесины. Процесс разложения древесины в природных условиях происходит в несколько этапов. Они подготавливают субстрат к заселению деструкторами –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базидиальными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грибами. Вторую стадию осуществляют грибы – трутовики. Третья стадия может длиться десятки лет. Её осуществляют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ксилофиты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сапрофиты. Они превращают ткани растений в труху, за счёт трудно разлагаемых элементов древесины. Время полного разложения может составлять от 5 до 100 лет и более. Факторы, которые влияют на процесс разложения в лесах: размер дерева, температура, влажность среды, положение дерева в пространстве [</w:t>
      </w:r>
      <w:r w:rsidR="00D3311E" w:rsidRPr="005D5402">
        <w:rPr>
          <w:rFonts w:ascii="Times New Roman" w:hAnsi="Times New Roman" w:cs="Times New Roman"/>
          <w:sz w:val="24"/>
          <w:szCs w:val="24"/>
        </w:rPr>
        <w:t>6</w:t>
      </w:r>
      <w:r w:rsidRPr="005D540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грибов на древесных растениях наблюдается в течение всего года. В зависимости от времени года доминирует одна или несколько групп грибов. Они обычно приурочены к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фенофазам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растений, либо это могут быть специфические виды грибов, которые развиваются только в определённое время года. После зимовки активируется развитие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биотрофных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грибов, приуроченных к кроне растений, происходит возобновление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споруляции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у многолетних трутовых грибов. </w:t>
      </w:r>
      <w:proofErr w:type="gramStart"/>
      <w:r w:rsidRPr="005D5402">
        <w:rPr>
          <w:rFonts w:ascii="Times New Roman" w:hAnsi="Times New Roman" w:cs="Times New Roman"/>
          <w:sz w:val="24"/>
          <w:szCs w:val="24"/>
        </w:rPr>
        <w:t>В летний период у трутовых грибов, из-за высокий сухости воздуха, наступает депрессия, прекраща</w:t>
      </w:r>
      <w:r w:rsidR="00A75E27" w:rsidRPr="005D5402">
        <w:rPr>
          <w:rFonts w:ascii="Times New Roman" w:hAnsi="Times New Roman" w:cs="Times New Roman"/>
          <w:sz w:val="24"/>
          <w:szCs w:val="24"/>
        </w:rPr>
        <w:t xml:space="preserve">ется </w:t>
      </w:r>
      <w:proofErr w:type="spellStart"/>
      <w:r w:rsidR="00A75E27" w:rsidRPr="005D5402">
        <w:rPr>
          <w:rFonts w:ascii="Times New Roman" w:hAnsi="Times New Roman" w:cs="Times New Roman"/>
          <w:sz w:val="24"/>
          <w:szCs w:val="24"/>
        </w:rPr>
        <w:t>споруляция</w:t>
      </w:r>
      <w:proofErr w:type="spellEnd"/>
      <w:r w:rsidR="00A75E27" w:rsidRPr="005D5402">
        <w:rPr>
          <w:rFonts w:ascii="Times New Roman" w:hAnsi="Times New Roman" w:cs="Times New Roman"/>
          <w:sz w:val="24"/>
          <w:szCs w:val="24"/>
        </w:rPr>
        <w:t xml:space="preserve"> у многих видов </w:t>
      </w:r>
      <w:proofErr w:type="gramEnd"/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многолетних трутовиков, но в осенний период снова активизируется. При температуре ниже 5</w:t>
      </w:r>
      <w:proofErr w:type="gramStart"/>
      <w:r w:rsidRPr="005D5402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5D5402">
        <w:rPr>
          <w:rFonts w:ascii="Times New Roman" w:hAnsi="Times New Roman" w:cs="Times New Roman"/>
          <w:sz w:val="24"/>
          <w:szCs w:val="24"/>
        </w:rPr>
        <w:t xml:space="preserve"> не прорастают споры многих грибов, также замедляется или прекращается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споруляция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у трутовиков [</w:t>
      </w:r>
      <w:r w:rsidR="00D3311E" w:rsidRPr="005D5402">
        <w:rPr>
          <w:rFonts w:ascii="Times New Roman" w:hAnsi="Times New Roman" w:cs="Times New Roman"/>
          <w:sz w:val="24"/>
          <w:szCs w:val="24"/>
        </w:rPr>
        <w:t>10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Грибница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ксилосапротрофов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разрастается в стволе уже отмершего дерева. </w:t>
      </w:r>
      <w:proofErr w:type="gramStart"/>
      <w:r w:rsidRPr="005D5402">
        <w:rPr>
          <w:rFonts w:ascii="Times New Roman" w:hAnsi="Times New Roman" w:cs="Times New Roman"/>
          <w:sz w:val="24"/>
          <w:szCs w:val="24"/>
        </w:rPr>
        <w:t>В течение всего периода разложения древесины одни грибы сменяют другие, образуя на разных стадиях разложения различные сообщества, состав которых зависит от породы дерева, влажности и температуры субстрата и т. д. Например, гриб дубовая губка растёт на пнях и мёртвых стволах дуба, бука, каштана, а также на обработанной древесине – брёвнах, досках и т. д. Поселяясь уже на мёртвой, но еще не</w:t>
      </w:r>
      <w:proofErr w:type="gramEnd"/>
      <w:r w:rsidRPr="005D5402">
        <w:rPr>
          <w:rFonts w:ascii="Times New Roman" w:hAnsi="Times New Roman" w:cs="Times New Roman"/>
          <w:sz w:val="24"/>
          <w:szCs w:val="24"/>
        </w:rPr>
        <w:t xml:space="preserve"> разлагающейся древесине, эти грибы как бы начинают процесс её разложения. Вслед за дубовой губкой на уже частично разложившейся древесине поселяются другие древоразрушающие грибы [</w:t>
      </w:r>
      <w:r w:rsidR="00D3311E" w:rsidRPr="005D5402">
        <w:rPr>
          <w:rFonts w:ascii="Times New Roman" w:hAnsi="Times New Roman" w:cs="Times New Roman"/>
          <w:sz w:val="24"/>
          <w:szCs w:val="24"/>
        </w:rPr>
        <w:t>5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br w:type="page"/>
      </w:r>
    </w:p>
    <w:p w:rsidR="002E5914" w:rsidRPr="005D5402" w:rsidRDefault="002E5914" w:rsidP="005D5402">
      <w:pPr>
        <w:keepNext/>
        <w:keepLines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5" w:name="_Toc514748643"/>
      <w:bookmarkStart w:id="6" w:name="_Toc6039554"/>
      <w:r w:rsidRPr="005D5402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2</w:t>
      </w:r>
      <w:bookmarkEnd w:id="5"/>
      <w:r w:rsidRPr="005D5402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Физико-географическая характеристика района исследования</w:t>
      </w:r>
      <w:bookmarkEnd w:id="6"/>
    </w:p>
    <w:p w:rsidR="002E5914" w:rsidRPr="005D5402" w:rsidRDefault="002E5914" w:rsidP="005D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keepNext/>
        <w:keepLines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bookmarkStart w:id="7" w:name="_Toc514748644"/>
      <w:bookmarkStart w:id="8" w:name="_Toc6039555"/>
      <w:r w:rsidRPr="005D5402">
        <w:rPr>
          <w:rFonts w:ascii="Times New Roman" w:eastAsiaTheme="majorEastAsia" w:hAnsi="Times New Roman" w:cs="Times New Roman"/>
          <w:sz w:val="24"/>
          <w:szCs w:val="24"/>
        </w:rPr>
        <w:t>2.1  Географическое положение</w:t>
      </w:r>
      <w:bookmarkEnd w:id="7"/>
      <w:bookmarkEnd w:id="8"/>
    </w:p>
    <w:p w:rsidR="002E5914" w:rsidRPr="005D5402" w:rsidRDefault="002E5914" w:rsidP="005D54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юге России, там, где воды быстрого Урупа вливаются в реку Кубань, к берегам которой вплотную прижались крутые остроги Ставропольского плато, раскинулся Армавир. Армавир - один из крупнейших экономических и культурных центров Кубани (Краснодарского края).</w:t>
      </w:r>
    </w:p>
    <w:p w:rsidR="002E5914" w:rsidRPr="005D5402" w:rsidRDefault="002E5914" w:rsidP="005D54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Армавиру более 160 лет. История его началась в конце XVIII в., в период русско-турецкой войны и присоединения Кавказа к России. Тогда граница нашего государства проходила по реке Кубань: вдоль неё строились укрепления, создавались военные поселения. Летом 1778 г. на высоком правом берегу Кубани с ротой мушкетёров Нижегородского пехотного полка и эскадроном драгун остановился фельдмаршал </w:t>
      </w:r>
      <w:proofErr w:type="spellStart"/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А.В.Суворов</w:t>
      </w:r>
      <w:proofErr w:type="spellEnd"/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Место, которое господствовало над бродами и переправами, ему понравилось, и он для укрепления новой границы приказал построить боевой редут Всесвятский. Позднее, в 1784 г., командующим Кавказской армией </w:t>
      </w:r>
      <w:proofErr w:type="spellStart"/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>П.С.Потёмкиным</w:t>
      </w:r>
      <w:proofErr w:type="spellEnd"/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была воздвигнута крепость Прочный Окоп, а рядом с ней - солдатский городок </w:t>
      </w:r>
      <w:proofErr w:type="spellStart"/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Фортштадт</w:t>
      </w:r>
      <w:proofErr w:type="spellEnd"/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1793 г. с Дона в крепость были переселены казаки с семьями. Они основали на месте нынешней Старой Станицы станицу </w:t>
      </w:r>
      <w:proofErr w:type="spellStart"/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Прочноокопскую</w:t>
      </w:r>
      <w:proofErr w:type="spellEnd"/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впоследствии была перенесена на новое место (в 5 км от Армавира). В 1839 г. на левом берегу Кубани против крепости Прочный Окоп поселились 42 семьи </w:t>
      </w:r>
      <w:proofErr w:type="spellStart"/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черкесогаев</w:t>
      </w:r>
      <w:proofErr w:type="spellEnd"/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(горских армян).</w:t>
      </w:r>
    </w:p>
    <w:p w:rsidR="002E5914" w:rsidRPr="005D5402" w:rsidRDefault="002E5914" w:rsidP="005D54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Армавир расположен в юго-восточной части Краснодарского края на левом и правом берегах реки Кубань при впадении в нее левого притока реки Уруп. Армавир-город краевого подчинения, включающий 11 сельских населенных пунктов. Дата основания 1839 год, в 1914 году получил статус города.</w:t>
      </w:r>
    </w:p>
    <w:p w:rsidR="002E5914" w:rsidRPr="005D5402" w:rsidRDefault="002E5914" w:rsidP="005D54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Армавир - ворота на курорты Черноморского побережья и Северного Кавказа. Ведущее место в экономике занимают машиностроение, металлообработка, химическая, перерабатывающая промышленность. [</w:t>
      </w:r>
      <w:r w:rsidR="00D3311E"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:rsidR="005D5402" w:rsidRDefault="005D5402" w:rsidP="005D5402">
      <w:pPr>
        <w:keepNext/>
        <w:keepLines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bookmarkStart w:id="9" w:name="_Toc514748645"/>
      <w:bookmarkStart w:id="10" w:name="_Toc6039556"/>
    </w:p>
    <w:p w:rsidR="002E5914" w:rsidRPr="005D5402" w:rsidRDefault="002E5914" w:rsidP="005D5402">
      <w:pPr>
        <w:keepNext/>
        <w:keepLines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5D5402">
        <w:rPr>
          <w:rFonts w:ascii="Times New Roman" w:eastAsiaTheme="majorEastAsia" w:hAnsi="Times New Roman" w:cs="Times New Roman"/>
          <w:sz w:val="24"/>
          <w:szCs w:val="24"/>
        </w:rPr>
        <w:t>2.2 Климат</w:t>
      </w:r>
      <w:bookmarkEnd w:id="9"/>
      <w:bookmarkEnd w:id="10"/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Климат города умеренно-континентальный. Он определяется в основном географическим положением и вертикальной поясностью. Годовое количество осадков колеблется от 800 до 1 800 мм в год, их максимум приходится на летне-осенние месяцы. Зима умеренно-мягкая, с частой сменой ветров, что является причиной изменчивости </w:t>
      </w:r>
      <w:r w:rsidRPr="005D5402">
        <w:rPr>
          <w:rFonts w:ascii="Times New Roman" w:hAnsi="Times New Roman" w:cs="Times New Roman"/>
          <w:sz w:val="24"/>
          <w:szCs w:val="24"/>
        </w:rPr>
        <w:lastRenderedPageBreak/>
        <w:t>температур. Среднемесячная температура января минус 4°. Высота снежного покрова достигает 0,5 м. Самые высокие температуры лета приходятся на июль – август. В весенне-летний период господствуют ветры южного, юго-западного и западного направлений; в осенне-зимний – ветры северных и северо-восточных направлений [</w:t>
      </w:r>
      <w:r w:rsidR="00D3311E" w:rsidRPr="005D5402">
        <w:rPr>
          <w:rFonts w:ascii="Times New Roman" w:hAnsi="Times New Roman" w:cs="Times New Roman"/>
          <w:sz w:val="24"/>
          <w:szCs w:val="24"/>
        </w:rPr>
        <w:t>12</w:t>
      </w:r>
      <w:r w:rsidRPr="005D540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В районе исследования, в целом, общее количество осадков уменьшается с юга на север и с запада на восток. В то же время температура уменьшается с востока на запад и с севера на юг. [</w:t>
      </w:r>
      <w:r w:rsidR="00D3311E" w:rsidRPr="005D5402">
        <w:rPr>
          <w:rFonts w:ascii="Times New Roman" w:hAnsi="Times New Roman" w:cs="Times New Roman"/>
          <w:sz w:val="24"/>
          <w:szCs w:val="24"/>
        </w:rPr>
        <w:t>7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keepNext/>
        <w:keepLines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bookmarkStart w:id="11" w:name="_Toc514748646"/>
      <w:bookmarkStart w:id="12" w:name="_Toc6039557"/>
      <w:r w:rsidRPr="005D5402">
        <w:rPr>
          <w:rFonts w:ascii="Times New Roman" w:eastAsiaTheme="majorEastAsia" w:hAnsi="Times New Roman" w:cs="Times New Roman"/>
          <w:sz w:val="24"/>
          <w:szCs w:val="24"/>
        </w:rPr>
        <w:t>2.3 Почвы</w:t>
      </w:r>
      <w:bookmarkEnd w:id="11"/>
      <w:bookmarkEnd w:id="12"/>
    </w:p>
    <w:p w:rsidR="002E5914" w:rsidRPr="005D5402" w:rsidRDefault="002E5914" w:rsidP="005D5402">
      <w:pPr>
        <w:keepNext/>
        <w:keepLines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5D5402">
        <w:rPr>
          <w:rFonts w:ascii="Times New Roman" w:eastAsiaTheme="majorEastAsia" w:hAnsi="Times New Roman" w:cs="Times New Roman"/>
          <w:sz w:val="24"/>
          <w:szCs w:val="24"/>
        </w:rPr>
        <w:t xml:space="preserve">     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Почвы бурые горнолесные и горные дерново-карбонатные характерны для среднегорного пояса. [</w:t>
      </w:r>
      <w:r w:rsidR="00D3311E" w:rsidRPr="005D5402">
        <w:rPr>
          <w:rFonts w:ascii="Times New Roman" w:hAnsi="Times New Roman" w:cs="Times New Roman"/>
          <w:sz w:val="24"/>
          <w:szCs w:val="24"/>
        </w:rPr>
        <w:t>13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Особенностью дерново-карбонатных почв является факт, что они формируются на известняках и мергелях. Разделение на горизонты слабо выражено, а в отдельных случаях эти почвы могут иметь лишь один горизонт – гумусовый, с высоким содержанием гумуса (12 %), подстилаемый известняками [</w:t>
      </w:r>
      <w:r w:rsidR="00D3311E" w:rsidRPr="005D5402">
        <w:rPr>
          <w:rFonts w:ascii="Times New Roman" w:hAnsi="Times New Roman" w:cs="Times New Roman"/>
          <w:sz w:val="24"/>
          <w:szCs w:val="24"/>
        </w:rPr>
        <w:t>14</w:t>
      </w:r>
      <w:r w:rsidRPr="005D540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У бурых лесных кислых почв 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5D5402">
        <w:rPr>
          <w:rFonts w:ascii="Times New Roman" w:hAnsi="Times New Roman" w:cs="Times New Roman"/>
          <w:sz w:val="24"/>
          <w:szCs w:val="24"/>
        </w:rPr>
        <w:t> = 5,6 [</w:t>
      </w:r>
      <w:r w:rsidR="00D3311E" w:rsidRPr="005D5402">
        <w:rPr>
          <w:rFonts w:ascii="Times New Roman" w:hAnsi="Times New Roman" w:cs="Times New Roman"/>
          <w:sz w:val="24"/>
          <w:szCs w:val="24"/>
        </w:rPr>
        <w:t>14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keepNext/>
        <w:keepLines/>
        <w:spacing w:after="0" w:line="360" w:lineRule="auto"/>
        <w:ind w:firstLine="709"/>
        <w:contextualSpacing/>
        <w:jc w:val="both"/>
        <w:rPr>
          <w:rFonts w:ascii="Times New Roman" w:eastAsiaTheme="majorEastAsia" w:hAnsi="Times New Roman" w:cs="Times New Roman"/>
          <w:sz w:val="24"/>
          <w:szCs w:val="24"/>
        </w:rPr>
      </w:pPr>
      <w:bookmarkStart w:id="13" w:name="_Toc514748647"/>
      <w:bookmarkStart w:id="14" w:name="_Toc6039558"/>
      <w:r w:rsidRPr="005D5402">
        <w:rPr>
          <w:rFonts w:ascii="Times New Roman" w:eastAsiaTheme="majorEastAsia" w:hAnsi="Times New Roman" w:cs="Times New Roman"/>
          <w:sz w:val="24"/>
          <w:szCs w:val="24"/>
        </w:rPr>
        <w:t>2.4 Растительность</w:t>
      </w:r>
      <w:bookmarkEnd w:id="13"/>
      <w:bookmarkEnd w:id="14"/>
    </w:p>
    <w:p w:rsidR="002E5914" w:rsidRPr="005D5402" w:rsidRDefault="002E5914" w:rsidP="005D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Для нижней зоны пригородного горнолесного пояса характерно господство формаций дубовых лесов из дуба скального в сочетании с дубово-грабовыми лесами. На верхнем пределе нижней зоны горнолесного пояса появляются различные ассоциации букового леса [</w:t>
      </w:r>
      <w:r w:rsidR="00D3311E" w:rsidRPr="005D5402">
        <w:rPr>
          <w:rFonts w:ascii="Times New Roman" w:hAnsi="Times New Roman" w:cs="Times New Roman"/>
          <w:sz w:val="24"/>
          <w:szCs w:val="24"/>
        </w:rPr>
        <w:t>8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В средней зоне горнолесного пояса значительное место занимают леса формации пихты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Нордмана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и пихты  с участием бука восточного. [</w:t>
      </w:r>
      <w:r w:rsidR="00D3311E" w:rsidRPr="005D5402">
        <w:rPr>
          <w:rFonts w:ascii="Times New Roman" w:hAnsi="Times New Roman" w:cs="Times New Roman"/>
          <w:sz w:val="24"/>
          <w:szCs w:val="24"/>
        </w:rPr>
        <w:t>8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Растительность заказника отличается высоким эндемизмом и широким распространением третичных реликтов, таких как тис, самшит, падуб, лавровишня, рододендрон и другие. На границах лесных массивов и послелесных лугов в условиях лесолугового ландшафта, созданного человеком, возник совершенно новый комплекс растительных сообществ и животного мира – экологическая система опушек [</w:t>
      </w:r>
      <w:r w:rsidR="00D3311E" w:rsidRPr="005D5402">
        <w:rPr>
          <w:rFonts w:ascii="Times New Roman" w:hAnsi="Times New Roman" w:cs="Times New Roman"/>
          <w:sz w:val="24"/>
          <w:szCs w:val="24"/>
        </w:rPr>
        <w:t>15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  <w:r w:rsidRPr="005D5402">
        <w:rPr>
          <w:rFonts w:ascii="Times New Roman" w:hAnsi="Times New Roman" w:cs="Times New Roman"/>
          <w:sz w:val="24"/>
          <w:szCs w:val="24"/>
        </w:rPr>
        <w:br w:type="page"/>
      </w:r>
    </w:p>
    <w:p w:rsidR="002E5914" w:rsidRPr="005D5402" w:rsidRDefault="002E5914" w:rsidP="005D5402">
      <w:pPr>
        <w:keepNext/>
        <w:keepLines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15" w:name="_Toc514748648"/>
      <w:bookmarkStart w:id="16" w:name="_Toc6039559"/>
      <w:r w:rsidRPr="005D5402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 xml:space="preserve">3 </w:t>
      </w:r>
      <w:bookmarkEnd w:id="15"/>
      <w:r w:rsidRPr="005D5402">
        <w:rPr>
          <w:rFonts w:ascii="Times New Roman" w:eastAsiaTheme="majorEastAsia" w:hAnsi="Times New Roman" w:cs="Times New Roman"/>
          <w:bCs/>
          <w:sz w:val="24"/>
          <w:szCs w:val="24"/>
        </w:rPr>
        <w:t>Материал и методы исследования</w:t>
      </w:r>
      <w:bookmarkEnd w:id="16"/>
    </w:p>
    <w:p w:rsidR="002E5914" w:rsidRPr="005D5402" w:rsidRDefault="002E5914" w:rsidP="005D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keepNext/>
        <w:keepLines/>
        <w:spacing w:after="0" w:line="360" w:lineRule="auto"/>
        <w:ind w:firstLine="709"/>
        <w:contextualSpacing/>
        <w:jc w:val="both"/>
        <w:rPr>
          <w:rFonts w:ascii="Times New Roman" w:eastAsiaTheme="majorEastAsia" w:hAnsi="Times New Roman" w:cs="Times New Roman"/>
          <w:sz w:val="24"/>
          <w:szCs w:val="24"/>
        </w:rPr>
      </w:pPr>
      <w:bookmarkStart w:id="17" w:name="_Toc514748649"/>
      <w:bookmarkStart w:id="18" w:name="_Toc6039560"/>
      <w:r w:rsidRPr="005D5402">
        <w:rPr>
          <w:rFonts w:ascii="Times New Roman" w:eastAsiaTheme="majorEastAsia" w:hAnsi="Times New Roman" w:cs="Times New Roman"/>
          <w:sz w:val="24"/>
          <w:szCs w:val="24"/>
        </w:rPr>
        <w:t>3.1 Материал исследования</w:t>
      </w:r>
      <w:bookmarkEnd w:id="17"/>
      <w:bookmarkEnd w:id="18"/>
    </w:p>
    <w:p w:rsidR="002E5914" w:rsidRPr="005D5402" w:rsidRDefault="002E5914" w:rsidP="005D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Нами были изучены грибы группы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ксилофитов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сапрофитов во флоре города Армавира Краснодарского края. Всего было изучено 39 видов грибов. Ниже приводится список видов грибов-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ксилофитов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сапрофитов обнаруженных в районе исследования.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Саркосцифа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ярко-красная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Спарасис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курчавый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Аурикулярия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уховидня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Дождевик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маленький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Навозник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домашний</w:t>
      </w:r>
      <w:r w:rsidRPr="005D5402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Навозник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мерцающий</w:t>
      </w:r>
      <w:r w:rsidRPr="005D5402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Крепидот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мягкий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Ложноопенок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серопластинчатый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Ложноопенок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керпично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D5402">
        <w:rPr>
          <w:rFonts w:ascii="Times New Roman" w:hAnsi="Times New Roman" w:cs="Times New Roman"/>
          <w:sz w:val="24"/>
          <w:szCs w:val="24"/>
        </w:rPr>
        <w:t>красный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Пилолистник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тигровый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Дождевик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грушевидный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Чесночник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большой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Мицена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кровяноножковая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Чесночник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обыкновенный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Панеллюс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поздний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Чешуйчатка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ольховая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Чашуйчатка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клейкая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Плютей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олений</w:t>
      </w:r>
      <w:r w:rsidRPr="005D5402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Плютей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умбровый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Трутовик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берёзовый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Трутовик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зимный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Трутовик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лакированный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Трутовик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D5402">
        <w:rPr>
          <w:rFonts w:ascii="Times New Roman" w:hAnsi="Times New Roman" w:cs="Times New Roman"/>
          <w:sz w:val="24"/>
          <w:szCs w:val="24"/>
        </w:rPr>
        <w:t>плоский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Говорушка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бокаловидная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Трутовик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разноцветный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Дрожалка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оранжевая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Вольвариелла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атласная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lastRenderedPageBreak/>
        <w:t>Ксеромфалина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колокольчатая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Эксидия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железистая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Бокальчик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полосатый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Навозник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рассеяный</w:t>
      </w:r>
      <w:proofErr w:type="spellEnd"/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трофария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сине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D5402">
        <w:rPr>
          <w:rFonts w:ascii="Times New Roman" w:hAnsi="Times New Roman" w:cs="Times New Roman"/>
          <w:sz w:val="24"/>
          <w:szCs w:val="24"/>
        </w:rPr>
        <w:t>зелёная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Ежевик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D5402">
        <w:rPr>
          <w:rFonts w:ascii="Times New Roman" w:hAnsi="Times New Roman" w:cs="Times New Roman"/>
          <w:sz w:val="24"/>
          <w:szCs w:val="24"/>
        </w:rPr>
        <w:t>коралловидный</w:t>
      </w:r>
      <w:proofErr w:type="gram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402">
        <w:rPr>
          <w:rFonts w:ascii="Times New Roman" w:hAnsi="Times New Roman" w:cs="Times New Roman"/>
          <w:sz w:val="24"/>
          <w:szCs w:val="24"/>
        </w:rPr>
        <w:t>Ежевик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D5402">
        <w:rPr>
          <w:rFonts w:ascii="Times New Roman" w:hAnsi="Times New Roman" w:cs="Times New Roman"/>
          <w:sz w:val="24"/>
          <w:szCs w:val="24"/>
        </w:rPr>
        <w:t>альпийский</w:t>
      </w:r>
      <w:proofErr w:type="gramEnd"/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Булгария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пачкающая</w:t>
      </w:r>
      <w:r w:rsidRPr="005D5402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Бондарцевия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плёнчатая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Дальдиния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концентрическая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Вешенка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лёгочная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5D5402" w:rsidRDefault="002E5914" w:rsidP="005D5402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Мерипилус</w:t>
      </w:r>
      <w:proofErr w:type="spellEnd"/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гигантский</w:t>
      </w:r>
      <w:r w:rsidRPr="005D540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2E5914" w:rsidRPr="005D5402" w:rsidRDefault="002E5914" w:rsidP="005D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Toc514748650"/>
    </w:p>
    <w:p w:rsidR="002E5914" w:rsidRPr="005D5402" w:rsidRDefault="002E5914" w:rsidP="005D5402">
      <w:pPr>
        <w:keepNext/>
        <w:keepLines/>
        <w:spacing w:after="0" w:line="360" w:lineRule="auto"/>
        <w:ind w:firstLine="709"/>
        <w:contextualSpacing/>
        <w:jc w:val="both"/>
        <w:rPr>
          <w:rFonts w:ascii="Times New Roman" w:eastAsiaTheme="majorEastAsia" w:hAnsi="Times New Roman" w:cs="Times New Roman"/>
          <w:sz w:val="24"/>
          <w:szCs w:val="24"/>
        </w:rPr>
      </w:pPr>
      <w:bookmarkStart w:id="20" w:name="_Toc6039561"/>
      <w:r w:rsidRPr="005D5402">
        <w:rPr>
          <w:rFonts w:ascii="Times New Roman" w:eastAsiaTheme="majorEastAsia" w:hAnsi="Times New Roman" w:cs="Times New Roman"/>
          <w:sz w:val="24"/>
          <w:szCs w:val="24"/>
        </w:rPr>
        <w:t>3.2 Методы исследования</w:t>
      </w:r>
      <w:bookmarkEnd w:id="19"/>
      <w:bookmarkEnd w:id="20"/>
    </w:p>
    <w:p w:rsidR="002E5914" w:rsidRPr="005D5402" w:rsidRDefault="002E5914" w:rsidP="005D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изучении </w:t>
      </w:r>
      <w:proofErr w:type="spellStart"/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микобиоты</w:t>
      </w:r>
      <w:proofErr w:type="spellEnd"/>
      <w:r w:rsidRPr="005D54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и пригородной полосы использовались различные методы исследования, а именно: биоэкологический и морфологический анализ, глазомерный метод, метод прямого учёта, описательный метод.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При исследовании рассматривалось влияние некоторых экологических факторов и др. [</w:t>
      </w:r>
      <w:r w:rsidR="00BA21A3" w:rsidRPr="005D5402">
        <w:rPr>
          <w:rFonts w:ascii="Times New Roman" w:hAnsi="Times New Roman" w:cs="Times New Roman"/>
          <w:sz w:val="24"/>
          <w:szCs w:val="24"/>
        </w:rPr>
        <w:t>12</w:t>
      </w:r>
      <w:r w:rsidRPr="005D5402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По методике В.В Алёхина</w:t>
      </w:r>
      <w:r w:rsidR="00D3311E" w:rsidRPr="005D5402">
        <w:rPr>
          <w:rFonts w:ascii="Times New Roman" w:hAnsi="Times New Roman" w:cs="Times New Roman"/>
          <w:sz w:val="24"/>
          <w:szCs w:val="24"/>
        </w:rPr>
        <w:t xml:space="preserve"> </w:t>
      </w:r>
      <w:r w:rsidRPr="005D5402">
        <w:rPr>
          <w:rFonts w:ascii="Times New Roman" w:hAnsi="Times New Roman" w:cs="Times New Roman"/>
          <w:sz w:val="24"/>
          <w:szCs w:val="24"/>
        </w:rPr>
        <w:t>давались названия изучаемым ассоциациям, включающим исследуемые виды грибов. Производились фотографирование и описание растительных ассоциаций, включающих популяции исследуемых видов.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Исследования проводили во всех формациях основных лесообразующих видов деревьев, опушечных формациях, вдоль лесных дорог, на послелесных лугах и лесных полянах изучаемого района.</w:t>
      </w: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5D540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keepNext/>
        <w:keepLines/>
        <w:spacing w:after="0" w:line="360" w:lineRule="auto"/>
        <w:ind w:firstLine="709"/>
        <w:outlineLvl w:val="0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  <w:bookmarkStart w:id="21" w:name="_Toc514748651"/>
      <w:bookmarkStart w:id="22" w:name="_Toc6039562"/>
      <w:r w:rsidRPr="002E5914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lastRenderedPageBreak/>
        <w:t xml:space="preserve">4 </w:t>
      </w:r>
      <w:bookmarkEnd w:id="21"/>
      <w:r w:rsidRPr="002E5914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 xml:space="preserve">Грибы </w:t>
      </w:r>
      <w:proofErr w:type="spellStart"/>
      <w:r w:rsidRPr="002E5914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ксилофиты</w:t>
      </w:r>
      <w:proofErr w:type="spellEnd"/>
      <w:r w:rsidRPr="002E5914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 xml:space="preserve"> сапрофиты города Армавира Краснодарского края</w:t>
      </w:r>
      <w:bookmarkEnd w:id="22"/>
    </w:p>
    <w:p w:rsidR="002E5914" w:rsidRPr="002E5914" w:rsidRDefault="002E5914" w:rsidP="002E59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keepNext/>
        <w:keepLines/>
        <w:spacing w:after="0" w:line="360" w:lineRule="auto"/>
        <w:ind w:firstLine="709"/>
        <w:contextualSpacing/>
        <w:outlineLvl w:val="1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bookmarkStart w:id="23" w:name="_Toc514748652"/>
      <w:bookmarkStart w:id="24" w:name="_Toc6039563"/>
      <w:r w:rsidRPr="002E5914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4.1 Видовой состав и таксономический анализ</w:t>
      </w:r>
      <w:bookmarkEnd w:id="23"/>
      <w:bookmarkEnd w:id="24"/>
    </w:p>
    <w:p w:rsidR="002E5914" w:rsidRPr="002E5914" w:rsidRDefault="002E5914" w:rsidP="002E59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 xml:space="preserve">В результате проведенных исследований </w:t>
      </w:r>
      <w:proofErr w:type="spellStart"/>
      <w:r w:rsidRPr="002E5914">
        <w:rPr>
          <w:rFonts w:ascii="Times New Roman" w:hAnsi="Times New Roman" w:cs="Times New Roman"/>
          <w:sz w:val="24"/>
          <w:szCs w:val="24"/>
        </w:rPr>
        <w:t>микобиоты</w:t>
      </w:r>
      <w:proofErr w:type="spellEnd"/>
      <w:r w:rsidRPr="002E5914">
        <w:rPr>
          <w:rFonts w:ascii="Times New Roman" w:hAnsi="Times New Roman" w:cs="Times New Roman"/>
          <w:sz w:val="24"/>
          <w:szCs w:val="24"/>
        </w:rPr>
        <w:t xml:space="preserve"> города Армавира Краснодарского края были выявлены места произрастания грибов </w:t>
      </w:r>
      <w:proofErr w:type="spellStart"/>
      <w:r w:rsidRPr="002E5914">
        <w:rPr>
          <w:rFonts w:ascii="Times New Roman" w:hAnsi="Times New Roman" w:cs="Times New Roman"/>
          <w:sz w:val="24"/>
          <w:szCs w:val="24"/>
        </w:rPr>
        <w:t>ксилофитов</w:t>
      </w:r>
      <w:proofErr w:type="spellEnd"/>
      <w:r w:rsidRPr="002E5914">
        <w:rPr>
          <w:rFonts w:ascii="Times New Roman" w:hAnsi="Times New Roman" w:cs="Times New Roman"/>
          <w:sz w:val="24"/>
          <w:szCs w:val="24"/>
        </w:rPr>
        <w:t xml:space="preserve"> сапрофитов. Ниже, в таблице 1, приведён систематический список грибов </w:t>
      </w:r>
      <w:proofErr w:type="spellStart"/>
      <w:r w:rsidRPr="002E5914">
        <w:rPr>
          <w:rFonts w:ascii="Times New Roman" w:hAnsi="Times New Roman" w:cs="Times New Roman"/>
          <w:sz w:val="24"/>
          <w:szCs w:val="24"/>
        </w:rPr>
        <w:t>ксилофитов</w:t>
      </w:r>
      <w:proofErr w:type="spellEnd"/>
      <w:r w:rsidRPr="002E5914">
        <w:rPr>
          <w:rFonts w:ascii="Times New Roman" w:hAnsi="Times New Roman" w:cs="Times New Roman"/>
          <w:sz w:val="24"/>
          <w:szCs w:val="24"/>
        </w:rPr>
        <w:t xml:space="preserve"> сапрофитов, обнаруженных в растительных сообществах района исследования.</w:t>
      </w:r>
    </w:p>
    <w:p w:rsidR="002E5914" w:rsidRPr="002E5914" w:rsidRDefault="002E5914" w:rsidP="002E591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 xml:space="preserve">Таксономический анализ (рисунок 1) показал, что доминируют 15 монотипных семейств, что составляет 61 % от общего количества семейств. </w:t>
      </w:r>
    </w:p>
    <w:p w:rsidR="002E5914" w:rsidRPr="002E5914" w:rsidRDefault="002E5914" w:rsidP="002E59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BAE5B5" wp14:editId="450B195C">
            <wp:extent cx="5133975" cy="1990725"/>
            <wp:effectExtent l="1905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E5914" w:rsidRPr="002E5914" w:rsidRDefault="002E5914" w:rsidP="002E591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 xml:space="preserve">Рисунок 1 – Таксономический анализ грибов </w:t>
      </w:r>
      <w:proofErr w:type="spellStart"/>
      <w:r w:rsidRPr="002E5914">
        <w:rPr>
          <w:rFonts w:ascii="Times New Roman" w:hAnsi="Times New Roman" w:cs="Times New Roman"/>
          <w:sz w:val="24"/>
          <w:szCs w:val="24"/>
        </w:rPr>
        <w:t>ксилофитов</w:t>
      </w:r>
      <w:proofErr w:type="spellEnd"/>
      <w:r w:rsidRPr="002E5914">
        <w:rPr>
          <w:rFonts w:ascii="Times New Roman" w:hAnsi="Times New Roman" w:cs="Times New Roman"/>
          <w:sz w:val="24"/>
          <w:szCs w:val="24"/>
        </w:rPr>
        <w:t xml:space="preserve">  сапрофитов города Армавира К</w:t>
      </w:r>
      <w:bookmarkStart w:id="25" w:name="_Toc514748653"/>
      <w:r w:rsidRPr="002E5914">
        <w:rPr>
          <w:rFonts w:ascii="Times New Roman" w:hAnsi="Times New Roman" w:cs="Times New Roman"/>
          <w:sz w:val="24"/>
          <w:szCs w:val="24"/>
        </w:rPr>
        <w:t>раснодарского края</w:t>
      </w:r>
    </w:p>
    <w:bookmarkEnd w:id="25"/>
    <w:p w:rsidR="002E5914" w:rsidRPr="002E5914" w:rsidRDefault="002E5914" w:rsidP="002E59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5D5402">
      <w:pPr>
        <w:keepNext/>
        <w:keepLines/>
        <w:spacing w:after="0" w:line="360" w:lineRule="auto"/>
        <w:ind w:firstLine="709"/>
        <w:contextualSpacing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bookmarkStart w:id="26" w:name="_Toc514748654"/>
      <w:bookmarkStart w:id="27" w:name="_Toc6039564"/>
      <w:r w:rsidRPr="002E5914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4.2 Экологический анализ</w:t>
      </w:r>
      <w:bookmarkEnd w:id="26"/>
      <w:bookmarkEnd w:id="27"/>
    </w:p>
    <w:p w:rsidR="002E5914" w:rsidRPr="002E5914" w:rsidRDefault="002E5914" w:rsidP="005D54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5D54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 xml:space="preserve">Полученные данные были проанализированы по экологическим параметрам и выделено несколько экологических групп грибов </w:t>
      </w:r>
      <w:proofErr w:type="spellStart"/>
      <w:r w:rsidRPr="002E5914">
        <w:rPr>
          <w:rFonts w:ascii="Times New Roman" w:hAnsi="Times New Roman" w:cs="Times New Roman"/>
          <w:sz w:val="24"/>
          <w:szCs w:val="24"/>
        </w:rPr>
        <w:t>ксилофитов</w:t>
      </w:r>
      <w:proofErr w:type="spellEnd"/>
      <w:r w:rsidRPr="002E5914">
        <w:rPr>
          <w:rFonts w:ascii="Times New Roman" w:hAnsi="Times New Roman" w:cs="Times New Roman"/>
          <w:sz w:val="24"/>
          <w:szCs w:val="24"/>
        </w:rPr>
        <w:t xml:space="preserve"> сапрофитов по отношению к условиям освещения, приведены данные по распространению каждого вида.</w:t>
      </w:r>
    </w:p>
    <w:p w:rsidR="002E5914" w:rsidRDefault="002E5914" w:rsidP="005D54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>По отношению к освещению преобладает группа теневыносливых видов. Второе место занимает группа тенелюбивых видов грибов. Третье место занимает группа грибов предпочитающих повышенное освещение.</w:t>
      </w:r>
    </w:p>
    <w:p w:rsidR="00BA21A3" w:rsidRPr="00BA21A3" w:rsidRDefault="00BA21A3" w:rsidP="005D5402">
      <w:pPr>
        <w:pStyle w:val="af2"/>
        <w:spacing w:before="0" w:beforeAutospacing="0" w:after="0" w:afterAutospacing="0" w:line="360" w:lineRule="auto"/>
        <w:ind w:firstLine="709"/>
        <w:jc w:val="both"/>
      </w:pPr>
      <w:r w:rsidRPr="00BA21A3">
        <w:t>Исходя из экологического анализа и знаний месторасположения сапрофитов, можем сделать вывод, что т</w:t>
      </w:r>
      <w:r w:rsidRPr="00BA21A3">
        <w:rPr>
          <w:shd w:val="clear" w:color="auto" w:fill="FFFFFF"/>
        </w:rPr>
        <w:t xml:space="preserve">рутовые грибы в подавляющем большинстве — разрушители древесины, причем во многих случаях именно они оказываются первопричиной </w:t>
      </w:r>
      <w:r w:rsidRPr="00BA21A3">
        <w:rPr>
          <w:shd w:val="clear" w:color="auto" w:fill="FFFFFF"/>
        </w:rPr>
        <w:lastRenderedPageBreak/>
        <w:t>поражения и последующей гибели живых деревьев. По наличию грибов на дереве можно судить о его состоянии.</w:t>
      </w:r>
      <w:r w:rsidRPr="00BA21A3">
        <w:rPr>
          <w:shd w:val="clear" w:color="auto" w:fill="FFFFFF"/>
        </w:rPr>
        <w:t xml:space="preserve"> </w:t>
      </w:r>
      <w:r w:rsidRPr="00BA21A3">
        <w:t xml:space="preserve">Дереворазрушающие грибы— </w:t>
      </w:r>
      <w:proofErr w:type="gramStart"/>
      <w:r w:rsidRPr="00BA21A3">
        <w:t>ра</w:t>
      </w:r>
      <w:proofErr w:type="gramEnd"/>
      <w:r w:rsidRPr="00BA21A3">
        <w:t>зрушают древесину на всех этапах, от повреждений лесных деревьев до разложения древесины во время хранения, а затем в сооружениях и изделиях. Одревес</w:t>
      </w:r>
      <w:r w:rsidRPr="00BA21A3">
        <w:softHyphen/>
        <w:t>невшие клеточные оболочки состоят, главным образом, из целлю</w:t>
      </w:r>
      <w:r w:rsidRPr="00BA21A3">
        <w:softHyphen/>
        <w:t xml:space="preserve">лозы (главный компонент), гемицеллюлоз, лигнина, пектинов, а также смол, </w:t>
      </w:r>
      <w:proofErr w:type="spellStart"/>
      <w:r w:rsidRPr="00BA21A3">
        <w:t>таннидов</w:t>
      </w:r>
      <w:proofErr w:type="spellEnd"/>
      <w:r w:rsidRPr="00BA21A3">
        <w:t xml:space="preserve">, белков и других </w:t>
      </w:r>
      <w:proofErr w:type="gramStart"/>
      <w:r w:rsidRPr="00BA21A3">
        <w:t>соединений</w:t>
      </w:r>
      <w:proofErr w:type="gramEnd"/>
      <w:r w:rsidRPr="00BA21A3">
        <w:t xml:space="preserve"> представ</w:t>
      </w:r>
      <w:r w:rsidRPr="00BA21A3">
        <w:softHyphen/>
        <w:t>ленных в незначительном количестве. Сотни миллионов тонн дре</w:t>
      </w:r>
      <w:r w:rsidRPr="00BA21A3">
        <w:softHyphen/>
        <w:t>весины ежегодно заготавливают из лесных массивов и насажде</w:t>
      </w:r>
      <w:r w:rsidRPr="00BA21A3">
        <w:softHyphen/>
        <w:t>ний. Значительная часть ее длительное время до поступления в обработку при неправильных условиях хранения может подвер</w:t>
      </w:r>
      <w:r w:rsidRPr="00BA21A3">
        <w:softHyphen/>
        <w:t>гаться разрушающему действию грибов.</w:t>
      </w:r>
    </w:p>
    <w:p w:rsidR="00BA21A3" w:rsidRPr="00BA21A3" w:rsidRDefault="00BA21A3" w:rsidP="005D54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1A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Дереворазрушающие грибы разлагают одревесневшие стенки клеточных оболочек у древесных растений, т. е. разрушают клет</w:t>
      </w:r>
      <w:r w:rsidRPr="00BA21A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чатку, лигнин и другие компоненты оболочки. В результате этого происходит разложение древесины, заболевание древесных расте</w:t>
      </w:r>
      <w:r w:rsidRPr="00BA21A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потеря качества древесины. Кроме этого, вследствие разру</w:t>
      </w:r>
      <w:r w:rsidRPr="00BA21A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клеточной оболочки изменяются химический состав, физи</w:t>
      </w:r>
      <w:r w:rsidRPr="00BA21A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ческие и технологические свойства древесины.</w:t>
      </w:r>
      <w:r w:rsidRPr="00BA21A3">
        <w:rPr>
          <w:rFonts w:ascii="Times New Roman" w:hAnsi="Times New Roman" w:cs="Times New Roman"/>
          <w:sz w:val="24"/>
          <w:szCs w:val="24"/>
        </w:rPr>
        <w:t xml:space="preserve"> </w:t>
      </w:r>
      <w:r w:rsidRPr="002E591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2E5914">
        <w:rPr>
          <w:rFonts w:ascii="Times New Roman" w:hAnsi="Times New Roman" w:cs="Times New Roman"/>
          <w:sz w:val="24"/>
          <w:szCs w:val="24"/>
        </w:rPr>
        <w:t>].</w:t>
      </w:r>
    </w:p>
    <w:p w:rsidR="002E5914" w:rsidRPr="002E5914" w:rsidRDefault="002E5914" w:rsidP="005D54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5914" w:rsidRPr="002E5914" w:rsidRDefault="002E5914" w:rsidP="005D5402">
      <w:pPr>
        <w:keepNext/>
        <w:keepLines/>
        <w:spacing w:after="0" w:line="360" w:lineRule="auto"/>
        <w:ind w:firstLine="709"/>
        <w:contextualSpacing/>
        <w:mirrorIndents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bookmarkStart w:id="28" w:name="_Toc514748655"/>
      <w:bookmarkStart w:id="29" w:name="_Toc6039565"/>
      <w:r w:rsidRPr="002E5914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4.3 Редкие виды</w:t>
      </w:r>
      <w:bookmarkEnd w:id="28"/>
      <w:bookmarkEnd w:id="29"/>
    </w:p>
    <w:p w:rsidR="002E5914" w:rsidRPr="002E5914" w:rsidRDefault="002E5914" w:rsidP="005D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 xml:space="preserve">В результате исследований, которые проводились на территории города Армавира Краснодарского края, на основе наблюдений, сборов и анализа литературных источников, нами были выявлены 8 видов </w:t>
      </w:r>
      <w:proofErr w:type="spellStart"/>
      <w:r w:rsidRPr="002E5914">
        <w:rPr>
          <w:rFonts w:ascii="Times New Roman" w:hAnsi="Times New Roman" w:cs="Times New Roman"/>
          <w:sz w:val="24"/>
          <w:szCs w:val="24"/>
        </w:rPr>
        <w:t>ксилосапрофитных</w:t>
      </w:r>
      <w:proofErr w:type="spellEnd"/>
      <w:r w:rsidRPr="002E5914">
        <w:rPr>
          <w:rFonts w:ascii="Times New Roman" w:hAnsi="Times New Roman" w:cs="Times New Roman"/>
          <w:sz w:val="24"/>
          <w:szCs w:val="24"/>
        </w:rPr>
        <w:t xml:space="preserve"> грибов, внесённых в Красную книгу РФ и Красную книгу Краснодарского края.  </w:t>
      </w:r>
      <w:bookmarkStart w:id="30" w:name="_Toc514748656"/>
    </w:p>
    <w:bookmarkEnd w:id="30"/>
    <w:p w:rsidR="002E5914" w:rsidRPr="002E5914" w:rsidRDefault="002E5914" w:rsidP="005D540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914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2E5914" w:rsidRPr="002E5914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E5914">
        <w:rPr>
          <w:rFonts w:ascii="Times New Roman" w:hAnsi="Times New Roman" w:cs="Times New Roman"/>
          <w:bCs/>
          <w:sz w:val="24"/>
          <w:szCs w:val="24"/>
        </w:rPr>
        <w:lastRenderedPageBreak/>
        <w:t>ЗАКЛЮЧЕНИЕ</w:t>
      </w:r>
    </w:p>
    <w:p w:rsidR="002E5914" w:rsidRPr="002E5914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E5914" w:rsidRPr="002E5914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>По результатам работы сделаны следующие выводы:</w:t>
      </w:r>
    </w:p>
    <w:p w:rsidR="005D5402" w:rsidRDefault="002E5914" w:rsidP="005D5402">
      <w:pPr>
        <w:pStyle w:val="a4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Выявлен видовой состав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микобионтов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, включающий 39 видов грибов. </w:t>
      </w:r>
    </w:p>
    <w:p w:rsidR="005D5402" w:rsidRDefault="002E5914" w:rsidP="005D5402">
      <w:pPr>
        <w:pStyle w:val="a4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Экологический анализ  показал, что по отношению к  освещению преобладает группа факультативных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сциофитов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(18 видов). Второе место занимает группа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сциофитовов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(17). Третье место занимает группа грибов гелиофитов (4).</w:t>
      </w:r>
    </w:p>
    <w:p w:rsidR="005D5402" w:rsidRDefault="002E5914" w:rsidP="005D5402">
      <w:pPr>
        <w:pStyle w:val="a4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>В результате проведённых исследований вы</w:t>
      </w:r>
      <w:r w:rsidR="005D5402">
        <w:rPr>
          <w:rFonts w:ascii="Times New Roman" w:hAnsi="Times New Roman" w:cs="Times New Roman"/>
          <w:sz w:val="24"/>
          <w:szCs w:val="24"/>
        </w:rPr>
        <w:t xml:space="preserve">явлено 8 видов </w:t>
      </w:r>
      <w:proofErr w:type="spellStart"/>
      <w:r w:rsidR="005D5402">
        <w:rPr>
          <w:rFonts w:ascii="Times New Roman" w:hAnsi="Times New Roman" w:cs="Times New Roman"/>
          <w:sz w:val="24"/>
          <w:szCs w:val="24"/>
        </w:rPr>
        <w:t>ксилосапрофитных</w:t>
      </w:r>
      <w:proofErr w:type="spellEnd"/>
    </w:p>
    <w:p w:rsidR="002E5914" w:rsidRPr="005D5402" w:rsidRDefault="002E5914" w:rsidP="005D54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402">
        <w:rPr>
          <w:rFonts w:ascii="Times New Roman" w:hAnsi="Times New Roman" w:cs="Times New Roman"/>
          <w:sz w:val="24"/>
          <w:szCs w:val="24"/>
        </w:rPr>
        <w:t xml:space="preserve">грибов, внесенных в Красную книгу РФ и </w:t>
      </w:r>
      <w:bookmarkStart w:id="31" w:name="_Toc514748657"/>
      <w:r w:rsidRPr="005D5402">
        <w:rPr>
          <w:rFonts w:ascii="Times New Roman" w:hAnsi="Times New Roman" w:cs="Times New Roman"/>
          <w:sz w:val="24"/>
          <w:szCs w:val="24"/>
        </w:rPr>
        <w:t>Красную книгу.</w:t>
      </w:r>
      <w:r w:rsidRPr="005D54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2E5914" w:rsidRPr="002E5914" w:rsidRDefault="002E5914" w:rsidP="005D5402">
      <w:pPr>
        <w:keepNext/>
        <w:keepLines/>
        <w:spacing w:after="0" w:line="360" w:lineRule="auto"/>
        <w:ind w:firstLine="709"/>
        <w:jc w:val="center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  <w:bookmarkStart w:id="32" w:name="_Toc6039566"/>
      <w:r w:rsidRPr="002E5914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lastRenderedPageBreak/>
        <w:t>СПИСОК ИСПОЛЬЗОВАННЫХ ИСТОЧНИКОВ</w:t>
      </w:r>
      <w:bookmarkEnd w:id="31"/>
      <w:bookmarkEnd w:id="32"/>
    </w:p>
    <w:p w:rsidR="002E5914" w:rsidRPr="002E5914" w:rsidRDefault="002E5914" w:rsidP="005D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2A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02A16">
        <w:rPr>
          <w:rFonts w:ascii="Times New Roman" w:hAnsi="Times New Roman" w:cs="Times New Roman"/>
          <w:bCs/>
          <w:sz w:val="24"/>
          <w:szCs w:val="24"/>
        </w:rPr>
        <w:t>Андрест</w:t>
      </w:r>
      <w:proofErr w:type="spellEnd"/>
      <w:r w:rsidRPr="00202A16">
        <w:rPr>
          <w:rFonts w:ascii="Times New Roman" w:hAnsi="Times New Roman" w:cs="Times New Roman"/>
          <w:bCs/>
          <w:sz w:val="24"/>
          <w:szCs w:val="24"/>
        </w:rPr>
        <w:t xml:space="preserve"> Б.В. Гриб</w:t>
      </w:r>
      <w:r w:rsidR="00202A16" w:rsidRPr="00202A16">
        <w:rPr>
          <w:rFonts w:ascii="Times New Roman" w:hAnsi="Times New Roman" w:cs="Times New Roman"/>
          <w:bCs/>
          <w:sz w:val="24"/>
          <w:szCs w:val="24"/>
        </w:rPr>
        <w:t xml:space="preserve">ное лукошко, г. Москва, 1972. </w:t>
      </w:r>
    </w:p>
    <w:p w:rsidR="002E5914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2A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Белюченко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 И.С. Экология Краснодарского края (Региональная экология): </w:t>
      </w:r>
      <w:proofErr w:type="spellStart"/>
      <w:r w:rsidRPr="00202A16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202A1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02A16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. Краснодар, 2010. </w:t>
      </w:r>
    </w:p>
    <w:p w:rsidR="002E5914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2A16">
        <w:rPr>
          <w:rFonts w:ascii="Times New Roman" w:hAnsi="Times New Roman" w:cs="Times New Roman"/>
          <w:iCs/>
          <w:sz w:val="24"/>
          <w:szCs w:val="24"/>
        </w:rPr>
        <w:t>Бигон</w:t>
      </w:r>
      <w:proofErr w:type="spellEnd"/>
      <w:r w:rsidRPr="00202A16">
        <w:rPr>
          <w:rFonts w:ascii="Times New Roman" w:hAnsi="Times New Roman" w:cs="Times New Roman"/>
          <w:iCs/>
          <w:sz w:val="24"/>
          <w:szCs w:val="24"/>
        </w:rPr>
        <w:t xml:space="preserve"> М.,</w:t>
      </w:r>
      <w:proofErr w:type="spellStart"/>
      <w:r w:rsidRPr="00202A16">
        <w:rPr>
          <w:rFonts w:ascii="Times New Roman" w:hAnsi="Times New Roman" w:cs="Times New Roman"/>
          <w:iCs/>
          <w:sz w:val="24"/>
          <w:szCs w:val="24"/>
        </w:rPr>
        <w:t>Харпер</w:t>
      </w:r>
      <w:proofErr w:type="spellEnd"/>
      <w:r w:rsidRPr="00202A16">
        <w:rPr>
          <w:rFonts w:ascii="Times New Roman" w:hAnsi="Times New Roman" w:cs="Times New Roman"/>
          <w:iCs/>
          <w:sz w:val="24"/>
          <w:szCs w:val="24"/>
        </w:rPr>
        <w:t xml:space="preserve"> Дж.</w:t>
      </w:r>
      <w:proofErr w:type="gramStart"/>
      <w:r w:rsidRPr="00202A16">
        <w:rPr>
          <w:rFonts w:ascii="Times New Roman" w:hAnsi="Times New Roman" w:cs="Times New Roman"/>
          <w:iCs/>
          <w:sz w:val="24"/>
          <w:szCs w:val="24"/>
        </w:rPr>
        <w:t>,</w:t>
      </w:r>
      <w:proofErr w:type="spellStart"/>
      <w:r w:rsidRPr="00202A16">
        <w:rPr>
          <w:rFonts w:ascii="Times New Roman" w:hAnsi="Times New Roman" w:cs="Times New Roman"/>
          <w:iCs/>
          <w:sz w:val="24"/>
          <w:szCs w:val="24"/>
        </w:rPr>
        <w:t>Т</w:t>
      </w:r>
      <w:proofErr w:type="gramEnd"/>
      <w:r w:rsidRPr="00202A16">
        <w:rPr>
          <w:rFonts w:ascii="Times New Roman" w:hAnsi="Times New Roman" w:cs="Times New Roman"/>
          <w:iCs/>
          <w:sz w:val="24"/>
          <w:szCs w:val="24"/>
        </w:rPr>
        <w:t>аунсенд</w:t>
      </w:r>
      <w:proofErr w:type="spellEnd"/>
      <w:r w:rsidRPr="00202A16">
        <w:rPr>
          <w:rFonts w:ascii="Times New Roman" w:hAnsi="Times New Roman" w:cs="Times New Roman"/>
          <w:iCs/>
          <w:sz w:val="24"/>
          <w:szCs w:val="24"/>
        </w:rPr>
        <w:t xml:space="preserve"> К.</w:t>
      </w:r>
      <w:r w:rsidRPr="00202A16">
        <w:rPr>
          <w:rFonts w:ascii="Times New Roman" w:hAnsi="Times New Roman" w:cs="Times New Roman"/>
          <w:sz w:val="24"/>
          <w:szCs w:val="24"/>
        </w:rPr>
        <w:t> Экология. Особи, популяции и сообщества: в 2-х т. М.: Мир, 1989.</w:t>
      </w:r>
    </w:p>
    <w:p w:rsidR="002E5914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Билай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 В.И. Осно</w:t>
      </w:r>
      <w:r w:rsidR="00202A16" w:rsidRPr="00202A16">
        <w:rPr>
          <w:rFonts w:ascii="Times New Roman" w:hAnsi="Times New Roman" w:cs="Times New Roman"/>
          <w:sz w:val="24"/>
          <w:szCs w:val="24"/>
        </w:rPr>
        <w:t>вы общей микологии. Киев, 1980</w:t>
      </w:r>
    </w:p>
    <w:p w:rsidR="002E5914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Бондарцев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 А. С. Трутовые грибы Европейской части СССР и Кавказа. М.: Л. Наука. 1953. </w:t>
      </w:r>
    </w:p>
    <w:p w:rsidR="002E5914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Бондарцев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 А.С. Трутовые грибы Европейской части СССР и Кавказа. СПб</w:t>
      </w:r>
      <w:proofErr w:type="gramStart"/>
      <w:r w:rsidRPr="00202A16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202A16">
        <w:rPr>
          <w:rFonts w:ascii="Times New Roman" w:hAnsi="Times New Roman" w:cs="Times New Roman"/>
          <w:sz w:val="24"/>
          <w:szCs w:val="24"/>
        </w:rPr>
        <w:t>1953.</w:t>
      </w:r>
    </w:p>
    <w:p w:rsidR="002E5914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Бондарцева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 М.А. Определитель грибов России. Порядок </w:t>
      </w: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афиллофоровые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>. СПб</w:t>
      </w:r>
      <w:proofErr w:type="gramStart"/>
      <w:r w:rsidRPr="00202A16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202A16">
        <w:rPr>
          <w:rFonts w:ascii="Times New Roman" w:hAnsi="Times New Roman" w:cs="Times New Roman"/>
          <w:sz w:val="24"/>
          <w:szCs w:val="24"/>
        </w:rPr>
        <w:t>1998.</w:t>
      </w:r>
    </w:p>
    <w:p w:rsidR="002E5914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2A16">
        <w:rPr>
          <w:rFonts w:ascii="Times New Roman" w:hAnsi="Times New Roman" w:cs="Times New Roman"/>
          <w:sz w:val="24"/>
          <w:szCs w:val="24"/>
        </w:rPr>
        <w:t xml:space="preserve">Бородин В.И., Криворотов С.Б. Эколого-ценотические особенности </w:t>
      </w: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макромицетов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 семейства </w:t>
      </w:r>
      <w:proofErr w:type="spellStart"/>
      <w:r w:rsidRPr="00202A16">
        <w:rPr>
          <w:rFonts w:ascii="Times New Roman" w:hAnsi="Times New Roman" w:cs="Times New Roman"/>
          <w:i/>
          <w:sz w:val="24"/>
          <w:szCs w:val="24"/>
          <w:lang w:val="en-US"/>
        </w:rPr>
        <w:t>Pleurotaceae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 </w:t>
      </w:r>
      <w:r w:rsidRPr="00202A16">
        <w:rPr>
          <w:rFonts w:ascii="Times New Roman" w:hAnsi="Times New Roman" w:cs="Times New Roman"/>
          <w:sz w:val="24"/>
          <w:szCs w:val="24"/>
          <w:lang w:val="en-US"/>
        </w:rPr>
        <w:t>Ft</w:t>
      </w:r>
      <w:r w:rsidRPr="00202A1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горнолестных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 сообществ </w:t>
      </w: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Лагонакского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 нагорья // Актуальные вопросы экологии и охраны природы экосистем южных регионов России и сопредельных территорий: материалы </w:t>
      </w:r>
      <w:r w:rsidRPr="00202A16">
        <w:rPr>
          <w:rFonts w:ascii="Times New Roman" w:hAnsi="Times New Roman" w:cs="Times New Roman"/>
          <w:sz w:val="24"/>
          <w:szCs w:val="24"/>
          <w:lang w:val="en-US"/>
        </w:rPr>
        <w:t>XXIIII</w:t>
      </w:r>
      <w:r w:rsidRPr="00202A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Межресп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. науч.- </w:t>
      </w: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. участием. Краснодар, 2011. </w:t>
      </w:r>
    </w:p>
    <w:p w:rsidR="002E5914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2A16">
        <w:rPr>
          <w:rFonts w:ascii="Times New Roman" w:hAnsi="Times New Roman" w:cs="Times New Roman"/>
          <w:sz w:val="24"/>
          <w:szCs w:val="24"/>
        </w:rPr>
        <w:t>Ботаника: Курс альгологии и микологии: Учебник / под ред. Ю. Т.</w:t>
      </w:r>
      <w:r w:rsidR="00202A16" w:rsidRPr="00202A16">
        <w:rPr>
          <w:rFonts w:ascii="Times New Roman" w:hAnsi="Times New Roman" w:cs="Times New Roman"/>
          <w:sz w:val="24"/>
          <w:szCs w:val="24"/>
        </w:rPr>
        <w:t xml:space="preserve"> Дьякова. 2007</w:t>
      </w:r>
      <w:r w:rsidRPr="00202A16">
        <w:rPr>
          <w:rFonts w:ascii="Times New Roman" w:hAnsi="Times New Roman" w:cs="Times New Roman"/>
          <w:sz w:val="24"/>
          <w:szCs w:val="24"/>
        </w:rPr>
        <w:t>.</w:t>
      </w:r>
    </w:p>
    <w:p w:rsidR="002E5914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2A16">
        <w:rPr>
          <w:rFonts w:ascii="Times New Roman" w:hAnsi="Times New Roman" w:cs="Times New Roman"/>
          <w:iCs/>
          <w:sz w:val="24"/>
          <w:szCs w:val="24"/>
        </w:rPr>
        <w:t xml:space="preserve">Бурова Л.Г. </w:t>
      </w:r>
      <w:r w:rsidRPr="00202A16">
        <w:rPr>
          <w:rFonts w:ascii="Times New Roman" w:hAnsi="Times New Roman" w:cs="Times New Roman"/>
          <w:sz w:val="24"/>
          <w:szCs w:val="24"/>
        </w:rPr>
        <w:t>Загадочный мир грибов / Отв. ред. М. В. Горленко. — М.: Наука,  1991.</w:t>
      </w:r>
    </w:p>
    <w:p w:rsidR="00202A16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2A16">
        <w:rPr>
          <w:rFonts w:ascii="Times New Roman" w:hAnsi="Times New Roman" w:cs="Times New Roman"/>
          <w:bCs/>
          <w:sz w:val="24"/>
          <w:szCs w:val="24"/>
        </w:rPr>
        <w:t>Бурова Л.Г. Загадочный мир грибов, г. Москва, изд. "Наука" 1991</w:t>
      </w:r>
    </w:p>
    <w:p w:rsidR="00202A16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02A16">
        <w:rPr>
          <w:rFonts w:ascii="Times New Roman" w:hAnsi="Times New Roman" w:cs="Times New Roman"/>
          <w:bCs/>
          <w:sz w:val="24"/>
          <w:szCs w:val="24"/>
        </w:rPr>
        <w:t>Вавриш</w:t>
      </w:r>
      <w:proofErr w:type="spellEnd"/>
      <w:r w:rsidRPr="00202A16">
        <w:rPr>
          <w:rFonts w:ascii="Times New Roman" w:hAnsi="Times New Roman" w:cs="Times New Roman"/>
          <w:bCs/>
          <w:sz w:val="24"/>
          <w:szCs w:val="24"/>
        </w:rPr>
        <w:t xml:space="preserve"> П.Е., </w:t>
      </w:r>
      <w:proofErr w:type="spellStart"/>
      <w:r w:rsidRPr="00202A16">
        <w:rPr>
          <w:rFonts w:ascii="Times New Roman" w:hAnsi="Times New Roman" w:cs="Times New Roman"/>
          <w:bCs/>
          <w:sz w:val="24"/>
          <w:szCs w:val="24"/>
        </w:rPr>
        <w:t>Горовий</w:t>
      </w:r>
      <w:proofErr w:type="spellEnd"/>
      <w:r w:rsidRPr="00202A16">
        <w:rPr>
          <w:rFonts w:ascii="Times New Roman" w:hAnsi="Times New Roman" w:cs="Times New Roman"/>
          <w:bCs/>
          <w:sz w:val="24"/>
          <w:szCs w:val="24"/>
        </w:rPr>
        <w:t xml:space="preserve"> Л.Ф. Грибы в лесу и на столе, г. Киев, 1993, </w:t>
      </w:r>
    </w:p>
    <w:p w:rsidR="005D5402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Вассер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 С.П. </w:t>
      </w:r>
      <w:proofErr w:type="spellStart"/>
      <w:r w:rsidRPr="00202A16">
        <w:rPr>
          <w:rFonts w:ascii="Times New Roman" w:hAnsi="Times New Roman" w:cs="Times New Roman"/>
          <w:sz w:val="24"/>
          <w:szCs w:val="24"/>
        </w:rPr>
        <w:t>Агариковые</w:t>
      </w:r>
      <w:proofErr w:type="spellEnd"/>
      <w:r w:rsidRPr="00202A16">
        <w:rPr>
          <w:rFonts w:ascii="Times New Roman" w:hAnsi="Times New Roman" w:cs="Times New Roman"/>
          <w:sz w:val="24"/>
          <w:szCs w:val="24"/>
        </w:rPr>
        <w:t xml:space="preserve"> грибы СССР. Киев, 1985. </w:t>
      </w:r>
    </w:p>
    <w:p w:rsidR="00202A16" w:rsidRPr="005D5402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Вейс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, А.Ф.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Органостенныемикрофосилии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докембрия – важнейший компонент древней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биоты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// Проблемы </w:t>
      </w:r>
      <w:proofErr w:type="spellStart"/>
      <w:r w:rsidRPr="005D5402">
        <w:rPr>
          <w:rFonts w:ascii="Times New Roman" w:hAnsi="Times New Roman" w:cs="Times New Roman"/>
          <w:sz w:val="24"/>
          <w:szCs w:val="24"/>
        </w:rPr>
        <w:t>доантропогенной</w:t>
      </w:r>
      <w:proofErr w:type="spellEnd"/>
      <w:r w:rsidRPr="005D5402">
        <w:rPr>
          <w:rFonts w:ascii="Times New Roman" w:hAnsi="Times New Roman" w:cs="Times New Roman"/>
          <w:sz w:val="24"/>
          <w:szCs w:val="24"/>
        </w:rPr>
        <w:t xml:space="preserve"> эволюции биосферы. – М.</w:t>
      </w:r>
      <w:proofErr w:type="gramStart"/>
      <w:r w:rsidRPr="005D540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D5402">
        <w:rPr>
          <w:rFonts w:ascii="Times New Roman" w:hAnsi="Times New Roman" w:cs="Times New Roman"/>
          <w:sz w:val="24"/>
          <w:szCs w:val="24"/>
        </w:rPr>
        <w:t xml:space="preserve"> «Наука», 1993. </w:t>
      </w:r>
    </w:p>
    <w:p w:rsidR="002E5914" w:rsidRPr="00202A16" w:rsidRDefault="002E5914" w:rsidP="005D5402">
      <w:pPr>
        <w:pStyle w:val="a4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2A16">
        <w:rPr>
          <w:rFonts w:ascii="Times New Roman" w:hAnsi="Times New Roman" w:cs="Times New Roman"/>
          <w:iCs/>
          <w:sz w:val="24"/>
          <w:szCs w:val="24"/>
        </w:rPr>
        <w:t>Вронский А. В.</w:t>
      </w:r>
      <w:r w:rsidRPr="00202A16">
        <w:rPr>
          <w:rFonts w:ascii="Times New Roman" w:hAnsi="Times New Roman" w:cs="Times New Roman"/>
          <w:sz w:val="24"/>
          <w:szCs w:val="24"/>
        </w:rPr>
        <w:t xml:space="preserve"> Прикладная экология: учебное пособие. Ростов н/Д.: 1996. </w:t>
      </w:r>
      <w:bookmarkStart w:id="33" w:name="_Toc514748658"/>
    </w:p>
    <w:p w:rsidR="002E5914" w:rsidRPr="002E5914" w:rsidRDefault="002E5914" w:rsidP="005D5402">
      <w:pPr>
        <w:keepNext/>
        <w:keepLines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</w:p>
    <w:p w:rsidR="002E5914" w:rsidRDefault="002E5914" w:rsidP="002E5914">
      <w:pPr>
        <w:rPr>
          <w:rFonts w:ascii="Times New Roman" w:hAnsi="Times New Roman" w:cs="Times New Roman"/>
          <w:sz w:val="24"/>
          <w:szCs w:val="24"/>
        </w:rPr>
      </w:pPr>
    </w:p>
    <w:p w:rsidR="00202A16" w:rsidRDefault="00202A16" w:rsidP="002E5914">
      <w:pPr>
        <w:rPr>
          <w:rFonts w:ascii="Times New Roman" w:hAnsi="Times New Roman" w:cs="Times New Roman"/>
          <w:sz w:val="24"/>
          <w:szCs w:val="24"/>
        </w:rPr>
      </w:pPr>
    </w:p>
    <w:p w:rsidR="00202A16" w:rsidRPr="002E5914" w:rsidRDefault="00202A16" w:rsidP="002E5914">
      <w:pPr>
        <w:rPr>
          <w:rFonts w:ascii="Times New Roman" w:hAnsi="Times New Roman" w:cs="Times New Roman"/>
          <w:sz w:val="24"/>
          <w:szCs w:val="24"/>
        </w:rPr>
      </w:pPr>
    </w:p>
    <w:p w:rsidR="001B0AC0" w:rsidRPr="003C54AC" w:rsidRDefault="001B0AC0" w:rsidP="001B0AC0">
      <w:pPr>
        <w:pStyle w:val="af3"/>
        <w:ind w:left="598" w:right="600"/>
        <w:rPr>
          <w:sz w:val="18"/>
          <w:szCs w:val="16"/>
        </w:rPr>
      </w:pPr>
      <w:bookmarkStart w:id="34" w:name="_Toc6039567"/>
      <w:r>
        <w:rPr>
          <w:sz w:val="18"/>
          <w:szCs w:val="16"/>
        </w:rPr>
        <w:lastRenderedPageBreak/>
        <w:t>Чуприн Егор Эдуардович</w:t>
      </w:r>
    </w:p>
    <w:p w:rsidR="001B0AC0" w:rsidRPr="003C54AC" w:rsidRDefault="001B0AC0" w:rsidP="001B0AC0">
      <w:pPr>
        <w:pStyle w:val="af3"/>
        <w:ind w:left="598" w:right="600"/>
        <w:rPr>
          <w:sz w:val="18"/>
          <w:szCs w:val="16"/>
        </w:rPr>
      </w:pPr>
      <w:r w:rsidRPr="003C54AC">
        <w:rPr>
          <w:sz w:val="18"/>
          <w:szCs w:val="16"/>
        </w:rPr>
        <w:t>Краснодарский край, город Армавир</w:t>
      </w:r>
    </w:p>
    <w:p w:rsidR="001B0AC0" w:rsidRPr="003C54AC" w:rsidRDefault="001B0AC0" w:rsidP="001B0AC0">
      <w:pPr>
        <w:pStyle w:val="af3"/>
        <w:ind w:left="598" w:right="600"/>
        <w:rPr>
          <w:sz w:val="18"/>
          <w:szCs w:val="16"/>
        </w:rPr>
      </w:pPr>
      <w:r w:rsidRPr="003C54AC">
        <w:rPr>
          <w:sz w:val="18"/>
          <w:szCs w:val="16"/>
        </w:rPr>
        <w:t xml:space="preserve">МАОУ СОШ №24, </w:t>
      </w:r>
      <w:r>
        <w:rPr>
          <w:sz w:val="18"/>
          <w:szCs w:val="16"/>
        </w:rPr>
        <w:t>9</w:t>
      </w:r>
      <w:r w:rsidRPr="003C54AC">
        <w:rPr>
          <w:sz w:val="18"/>
          <w:szCs w:val="16"/>
        </w:rPr>
        <w:t xml:space="preserve"> класс</w:t>
      </w:r>
    </w:p>
    <w:p w:rsidR="001B0AC0" w:rsidRPr="003C54AC" w:rsidRDefault="001B0AC0" w:rsidP="001B0AC0">
      <w:pPr>
        <w:pStyle w:val="af3"/>
        <w:ind w:left="598" w:right="600"/>
        <w:rPr>
          <w:sz w:val="18"/>
          <w:szCs w:val="16"/>
        </w:rPr>
      </w:pPr>
      <w:r w:rsidRPr="003C54AC">
        <w:rPr>
          <w:sz w:val="18"/>
          <w:szCs w:val="16"/>
        </w:rPr>
        <w:t>«</w:t>
      </w:r>
      <w:r w:rsidRPr="007C0914">
        <w:rPr>
          <w:sz w:val="18"/>
        </w:rPr>
        <w:t>Исследование влияния грибов – сапрофитов на древесные насаждения города Армавира Краснодарского края</w:t>
      </w:r>
      <w:r w:rsidRPr="003C54AC">
        <w:rPr>
          <w:sz w:val="18"/>
          <w:szCs w:val="16"/>
        </w:rPr>
        <w:t>»</w:t>
      </w:r>
    </w:p>
    <w:p w:rsidR="001B0AC0" w:rsidRPr="003C54AC" w:rsidRDefault="001B0AC0" w:rsidP="001B0AC0">
      <w:pPr>
        <w:pStyle w:val="af3"/>
        <w:ind w:left="598" w:right="600"/>
        <w:rPr>
          <w:sz w:val="18"/>
          <w:szCs w:val="16"/>
        </w:rPr>
      </w:pPr>
      <w:r w:rsidRPr="003C54AC">
        <w:rPr>
          <w:sz w:val="18"/>
          <w:szCs w:val="16"/>
        </w:rPr>
        <w:t xml:space="preserve">Научный руководитель: </w:t>
      </w:r>
      <w:proofErr w:type="spellStart"/>
      <w:r w:rsidRPr="003C54AC">
        <w:rPr>
          <w:sz w:val="18"/>
          <w:szCs w:val="16"/>
        </w:rPr>
        <w:t>Ткаленко</w:t>
      </w:r>
      <w:proofErr w:type="spellEnd"/>
      <w:r w:rsidRPr="003C54AC">
        <w:rPr>
          <w:sz w:val="18"/>
          <w:szCs w:val="16"/>
        </w:rPr>
        <w:t xml:space="preserve"> Юлия Витальевна, учитель химии и биологии МАОУ СОШ №24, Краснодарский край, город Армавир</w:t>
      </w:r>
    </w:p>
    <w:p w:rsidR="001B0AC0" w:rsidRDefault="001B0AC0" w:rsidP="002E5914">
      <w:pPr>
        <w:keepNext/>
        <w:keepLines/>
        <w:spacing w:after="0" w:line="360" w:lineRule="auto"/>
        <w:ind w:right="567"/>
        <w:jc w:val="center"/>
        <w:outlineLvl w:val="0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</w:p>
    <w:p w:rsidR="002E5914" w:rsidRPr="002E5914" w:rsidRDefault="002E5914" w:rsidP="002E5914">
      <w:pPr>
        <w:keepNext/>
        <w:keepLines/>
        <w:spacing w:after="0" w:line="360" w:lineRule="auto"/>
        <w:ind w:right="567"/>
        <w:jc w:val="center"/>
        <w:outlineLvl w:val="0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  <w:r w:rsidRPr="002E5914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ПРИЛОЖЕНИЕ А</w:t>
      </w:r>
      <w:bookmarkEnd w:id="33"/>
      <w:bookmarkEnd w:id="34"/>
    </w:p>
    <w:p w:rsidR="002E5914" w:rsidRPr="002E5914" w:rsidRDefault="002E5914" w:rsidP="002E5914">
      <w:pPr>
        <w:spacing w:after="0" w:line="360" w:lineRule="auto"/>
        <w:ind w:right="567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 xml:space="preserve">Грибы </w:t>
      </w:r>
      <w:proofErr w:type="spellStart"/>
      <w:r w:rsidRPr="002E5914">
        <w:rPr>
          <w:rFonts w:ascii="Times New Roman" w:hAnsi="Times New Roman" w:cs="Times New Roman"/>
          <w:sz w:val="24"/>
          <w:szCs w:val="24"/>
        </w:rPr>
        <w:t>ксилофиты</w:t>
      </w:r>
      <w:proofErr w:type="spellEnd"/>
      <w:r w:rsidRPr="002E5914">
        <w:rPr>
          <w:rFonts w:ascii="Times New Roman" w:hAnsi="Times New Roman" w:cs="Times New Roman"/>
          <w:sz w:val="24"/>
          <w:szCs w:val="24"/>
        </w:rPr>
        <w:t xml:space="preserve"> сапрофиты города Армавира Краснодарского края.</w:t>
      </w:r>
    </w:p>
    <w:p w:rsidR="002E5914" w:rsidRPr="002E5914" w:rsidRDefault="002E5914" w:rsidP="002E5914">
      <w:pPr>
        <w:spacing w:after="0" w:line="360" w:lineRule="auto"/>
        <w:ind w:righ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99FA2" wp14:editId="190DDE73">
            <wp:extent cx="6120130" cy="4590098"/>
            <wp:effectExtent l="0" t="0" r="0" b="1270"/>
            <wp:docPr id="36" name="Рисунок 36" descr="C:\Users\Россия\Desktop\2 курсовая\ксилофиты сапрофиты\чашуйчатка клей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сия\Desktop\2 курсовая\ксилофиты сапрофиты\чашуйчатка клейк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5914">
        <w:rPr>
          <w:rFonts w:ascii="Times New Roman" w:hAnsi="Times New Roman" w:cs="Times New Roman"/>
          <w:sz w:val="24"/>
          <w:szCs w:val="24"/>
        </w:rPr>
        <w:t xml:space="preserve">Рисунок А.1 – </w:t>
      </w:r>
      <w:proofErr w:type="spellStart"/>
      <w:r w:rsidRPr="002E5914">
        <w:rPr>
          <w:rFonts w:ascii="Times New Roman" w:hAnsi="Times New Roman" w:cs="Times New Roman"/>
          <w:sz w:val="24"/>
          <w:szCs w:val="24"/>
        </w:rPr>
        <w:t>Чашуйчатка</w:t>
      </w:r>
      <w:proofErr w:type="spellEnd"/>
      <w:r w:rsidRPr="002E59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5914">
        <w:rPr>
          <w:rFonts w:ascii="Times New Roman" w:hAnsi="Times New Roman" w:cs="Times New Roman"/>
          <w:sz w:val="24"/>
          <w:szCs w:val="24"/>
        </w:rPr>
        <w:t>клейкая</w:t>
      </w:r>
      <w:proofErr w:type="gramEnd"/>
      <w:r w:rsidRPr="002E59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after="0" w:line="360" w:lineRule="auto"/>
        <w:ind w:righ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B9807" wp14:editId="71A40B7F">
            <wp:extent cx="6120130" cy="4590098"/>
            <wp:effectExtent l="0" t="0" r="0" b="1270"/>
            <wp:docPr id="37" name="Рисунок 37" descr="C:\Users\Россия\Desktop\2 курсовая\ксилофиты сапрофиты\Трутовик разноцве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сия\Desktop\2 курсовая\ксилофиты сапрофиты\Трутовик разноцвет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 xml:space="preserve">Рисунок А.2 – Трутовик разноцветный </w:t>
      </w: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after="0" w:line="360" w:lineRule="auto"/>
        <w:ind w:righ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5A07DD" wp14:editId="41EC855F">
            <wp:extent cx="6120130" cy="4080087"/>
            <wp:effectExtent l="0" t="0" r="0" b="0"/>
            <wp:docPr id="38" name="Рисунок 38" descr="C:\Users\Россия\Desktop\2 курсовая\ксилофиты сапрофиты\Спарассис курча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ссия\Desktop\2 курсовая\ксилофиты сапрофиты\Спарассис курчав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 xml:space="preserve">Рисунок А.3 – </w:t>
      </w:r>
      <w:proofErr w:type="spellStart"/>
      <w:r w:rsidRPr="002E5914">
        <w:rPr>
          <w:rFonts w:ascii="Times New Roman" w:hAnsi="Times New Roman" w:cs="Times New Roman"/>
          <w:sz w:val="24"/>
          <w:szCs w:val="24"/>
        </w:rPr>
        <w:t>Спарасис</w:t>
      </w:r>
      <w:proofErr w:type="spellEnd"/>
      <w:r w:rsidRPr="002E5914">
        <w:rPr>
          <w:rFonts w:ascii="Times New Roman" w:hAnsi="Times New Roman" w:cs="Times New Roman"/>
          <w:sz w:val="24"/>
          <w:szCs w:val="24"/>
        </w:rPr>
        <w:t xml:space="preserve"> курчавый </w:t>
      </w: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C5706B" wp14:editId="167689B9">
            <wp:extent cx="6120130" cy="4069331"/>
            <wp:effectExtent l="0" t="0" r="0" b="7620"/>
            <wp:docPr id="39" name="Рисунок 39" descr="C:\Users\Россия\Desktop\2 курсовая\ксилофиты сапрофиты\Навозник рассе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ссия\Desktop\2 курсовая\ксилофиты сапрофиты\Навозник рассеянны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fr-CA"/>
        </w:rPr>
      </w:pPr>
      <w:r w:rsidRPr="002E5914">
        <w:rPr>
          <w:rFonts w:ascii="Times New Roman" w:hAnsi="Times New Roman" w:cs="Times New Roman"/>
          <w:sz w:val="24"/>
          <w:szCs w:val="24"/>
        </w:rPr>
        <w:t>Рисунок</w:t>
      </w:r>
      <w:r w:rsidRPr="002E59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5914">
        <w:rPr>
          <w:rFonts w:ascii="Times New Roman" w:hAnsi="Times New Roman" w:cs="Times New Roman"/>
          <w:sz w:val="24"/>
          <w:szCs w:val="24"/>
        </w:rPr>
        <w:t>А</w:t>
      </w:r>
      <w:r w:rsidRPr="002E5914">
        <w:rPr>
          <w:rFonts w:ascii="Times New Roman" w:hAnsi="Times New Roman" w:cs="Times New Roman"/>
          <w:sz w:val="24"/>
          <w:szCs w:val="24"/>
          <w:lang w:val="fr-CA"/>
        </w:rPr>
        <w:t xml:space="preserve">.4 – </w:t>
      </w:r>
      <w:r w:rsidRPr="002E5914">
        <w:rPr>
          <w:rFonts w:ascii="Times New Roman" w:hAnsi="Times New Roman" w:cs="Times New Roman"/>
          <w:sz w:val="24"/>
          <w:szCs w:val="24"/>
        </w:rPr>
        <w:t>Навозник</w:t>
      </w:r>
      <w:r w:rsidRPr="002E59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E5914">
        <w:rPr>
          <w:rFonts w:ascii="Times New Roman" w:hAnsi="Times New Roman" w:cs="Times New Roman"/>
          <w:sz w:val="24"/>
          <w:szCs w:val="24"/>
        </w:rPr>
        <w:t>рассеяный</w:t>
      </w:r>
      <w:proofErr w:type="spellEnd"/>
      <w:r w:rsidRPr="002E5914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:rsidR="002E5914" w:rsidRPr="002E5914" w:rsidRDefault="002E5914" w:rsidP="002E591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8E314F" wp14:editId="560678E4">
            <wp:extent cx="6120130" cy="4590098"/>
            <wp:effectExtent l="0" t="0" r="0" b="1270"/>
            <wp:docPr id="40" name="Рисунок 40" descr="C:\Users\Россия\Desktop\2 курсовая\ксилофиты сапрофиты\Бондарцевия горная(плёнчат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ссия\Desktop\2 курсовая\ксилофиты сапрофиты\Бондарцевия горная(плёнчатая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14" w:rsidRPr="002E5914" w:rsidRDefault="002E5914" w:rsidP="002E5914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 xml:space="preserve">Рисунок А.5 – </w:t>
      </w:r>
      <w:proofErr w:type="spellStart"/>
      <w:r w:rsidRPr="002E5914">
        <w:rPr>
          <w:rFonts w:ascii="Times New Roman" w:hAnsi="Times New Roman" w:cs="Times New Roman"/>
          <w:sz w:val="24"/>
          <w:szCs w:val="24"/>
        </w:rPr>
        <w:t>Бондарцевия</w:t>
      </w:r>
      <w:proofErr w:type="spellEnd"/>
      <w:r w:rsidRPr="002E59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5914">
        <w:rPr>
          <w:rFonts w:ascii="Times New Roman" w:hAnsi="Times New Roman" w:cs="Times New Roman"/>
          <w:sz w:val="24"/>
          <w:szCs w:val="24"/>
        </w:rPr>
        <w:t>плёнчатая</w:t>
      </w:r>
      <w:proofErr w:type="gramEnd"/>
      <w:r w:rsidRPr="002E59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914" w:rsidRPr="002E5914" w:rsidRDefault="002E5914" w:rsidP="002E591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58B0D2" wp14:editId="52845B01">
            <wp:extent cx="6120130" cy="4590098"/>
            <wp:effectExtent l="0" t="0" r="0" b="1270"/>
            <wp:docPr id="41" name="Рисунок 41" descr="C:\Users\Россия\Desktop\2 курсовая\ксилофиты сапрофиты\Булгария пачкаю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ссия\Desktop\2 курсовая\ксилофиты сапрофиты\Булгария пачкающ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 xml:space="preserve">РисунокА.6 – </w:t>
      </w:r>
      <w:proofErr w:type="spellStart"/>
      <w:r w:rsidRPr="002E5914">
        <w:rPr>
          <w:rFonts w:ascii="Times New Roman" w:hAnsi="Times New Roman" w:cs="Times New Roman"/>
          <w:sz w:val="24"/>
          <w:szCs w:val="24"/>
        </w:rPr>
        <w:t>Булгария</w:t>
      </w:r>
      <w:proofErr w:type="spellEnd"/>
      <w:r w:rsidRPr="002E5914">
        <w:rPr>
          <w:rFonts w:ascii="Times New Roman" w:hAnsi="Times New Roman" w:cs="Times New Roman"/>
          <w:sz w:val="24"/>
          <w:szCs w:val="24"/>
        </w:rPr>
        <w:t xml:space="preserve"> пачкающая </w:t>
      </w:r>
    </w:p>
    <w:p w:rsidR="002E5914" w:rsidRPr="002E5914" w:rsidRDefault="002E5914" w:rsidP="002E591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59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A412B9" wp14:editId="436F297C">
            <wp:extent cx="6120130" cy="4057646"/>
            <wp:effectExtent l="0" t="0" r="0" b="635"/>
            <wp:docPr id="42" name="Рисунок 42" descr="C:\Users\Россия\Desktop\2 курсовая\ксилофиты сапрофиты\Строфария сине-зелё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ссия\Desktop\2 курсовая\ксилофиты сапрофиты\Строфария сине-зелёна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5914">
        <w:rPr>
          <w:rFonts w:ascii="Times New Roman" w:hAnsi="Times New Roman" w:cs="Times New Roman"/>
          <w:sz w:val="24"/>
          <w:szCs w:val="24"/>
        </w:rPr>
        <w:t>Рисунок</w:t>
      </w:r>
      <w:r w:rsidRPr="002E59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5914">
        <w:rPr>
          <w:rFonts w:ascii="Times New Roman" w:hAnsi="Times New Roman" w:cs="Times New Roman"/>
          <w:sz w:val="24"/>
          <w:szCs w:val="24"/>
        </w:rPr>
        <w:t>А</w:t>
      </w:r>
      <w:r w:rsidRPr="002E591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proofErr w:type="gramStart"/>
      <w:r w:rsidRPr="002E5914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Pr="002E5914">
        <w:rPr>
          <w:rFonts w:ascii="Times New Roman" w:hAnsi="Times New Roman" w:cs="Times New Roman"/>
          <w:sz w:val="24"/>
          <w:szCs w:val="24"/>
        </w:rPr>
        <w:t>трофария</w:t>
      </w:r>
      <w:proofErr w:type="spellEnd"/>
      <w:r w:rsidRPr="002E59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5914">
        <w:rPr>
          <w:rFonts w:ascii="Times New Roman" w:hAnsi="Times New Roman" w:cs="Times New Roman"/>
          <w:sz w:val="24"/>
          <w:szCs w:val="24"/>
        </w:rPr>
        <w:t>сине</w:t>
      </w:r>
      <w:r w:rsidRPr="002E591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E5914">
        <w:rPr>
          <w:rFonts w:ascii="Times New Roman" w:hAnsi="Times New Roman" w:cs="Times New Roman"/>
          <w:sz w:val="24"/>
          <w:szCs w:val="24"/>
        </w:rPr>
        <w:t>зелёная</w:t>
      </w:r>
      <w:r w:rsidRPr="002E59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2E5914" w:rsidRDefault="002E5914" w:rsidP="002E591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975191" wp14:editId="3A20E125">
            <wp:extent cx="6120130" cy="4080087"/>
            <wp:effectExtent l="0" t="0" r="0" b="0"/>
            <wp:docPr id="43" name="Рисунок 43" descr="C:\Users\Россия\Desktop\2 курсовая\ксилофиты сапрофиты\Трутовик лакирова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ссия\Desktop\2 курсовая\ксилофиты сапрофиты\Трутовик лакирова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sz w:val="24"/>
          <w:szCs w:val="24"/>
        </w:rPr>
        <w:t xml:space="preserve">Рисунок  А.8 – Трутовик лакированный </w:t>
      </w:r>
    </w:p>
    <w:p w:rsidR="002E5914" w:rsidRPr="002E5914" w:rsidRDefault="002E5914" w:rsidP="002E5914">
      <w:pPr>
        <w:spacing w:after="0" w:line="360" w:lineRule="auto"/>
        <w:ind w:left="357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9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6A2E7F" wp14:editId="768680BF">
            <wp:extent cx="6120130" cy="4591218"/>
            <wp:effectExtent l="0" t="0" r="0" b="0"/>
            <wp:docPr id="44" name="Рисунок 44" descr="C:\Users\Россия\Desktop\2 курсовая\ксилофиты сапрофиты\Ежёвик альп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ссия\Desktop\2 курсовая\ксилофиты сапрофиты\Ежёвик альпийски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5914">
        <w:rPr>
          <w:rFonts w:ascii="Times New Roman" w:hAnsi="Times New Roman" w:cs="Times New Roman"/>
          <w:sz w:val="24"/>
          <w:szCs w:val="24"/>
        </w:rPr>
        <w:t>Рисунок</w:t>
      </w:r>
      <w:r w:rsidRPr="002E59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5914">
        <w:rPr>
          <w:rFonts w:ascii="Times New Roman" w:hAnsi="Times New Roman" w:cs="Times New Roman"/>
          <w:sz w:val="24"/>
          <w:szCs w:val="24"/>
        </w:rPr>
        <w:t>А</w:t>
      </w:r>
      <w:r w:rsidRPr="002E5914">
        <w:rPr>
          <w:rFonts w:ascii="Times New Roman" w:hAnsi="Times New Roman" w:cs="Times New Roman"/>
          <w:sz w:val="24"/>
          <w:szCs w:val="24"/>
          <w:lang w:val="en-US"/>
        </w:rPr>
        <w:t xml:space="preserve">.9 – </w:t>
      </w:r>
      <w:r w:rsidRPr="002E5914">
        <w:rPr>
          <w:rFonts w:ascii="Times New Roman" w:hAnsi="Times New Roman" w:cs="Times New Roman"/>
          <w:sz w:val="24"/>
          <w:szCs w:val="24"/>
        </w:rPr>
        <w:t>Ежевик</w:t>
      </w:r>
      <w:r w:rsidRPr="002E59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5914">
        <w:rPr>
          <w:rFonts w:ascii="Times New Roman" w:hAnsi="Times New Roman" w:cs="Times New Roman"/>
          <w:sz w:val="24"/>
          <w:szCs w:val="24"/>
        </w:rPr>
        <w:t>альпийский</w:t>
      </w:r>
      <w:r w:rsidRPr="002E59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59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060B96" wp14:editId="7FF7380E">
            <wp:extent cx="6120130" cy="5758218"/>
            <wp:effectExtent l="0" t="0" r="0" b="0"/>
            <wp:docPr id="45" name="Рисунок 45" descr="C:\Users\Россия\Desktop\2 курсовая\материал\аурикулярия уховид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оссия\Desktop\2 курсовая\материал\аурикулярия уховид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5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14" w:rsidRPr="002E5914" w:rsidRDefault="002E5914" w:rsidP="002E5914">
      <w:pPr>
        <w:spacing w:line="360" w:lineRule="auto"/>
        <w:ind w:left="36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5914" w:rsidRPr="002E5914" w:rsidRDefault="002E5914" w:rsidP="002E5914">
      <w:pPr>
        <w:spacing w:after="0" w:line="360" w:lineRule="auto"/>
        <w:ind w:right="567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5914">
        <w:rPr>
          <w:rFonts w:ascii="Times New Roman" w:hAnsi="Times New Roman" w:cs="Times New Roman"/>
          <w:sz w:val="24"/>
          <w:szCs w:val="24"/>
        </w:rPr>
        <w:t>Рисунок</w:t>
      </w:r>
      <w:r w:rsidRPr="002E59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5914">
        <w:rPr>
          <w:rFonts w:ascii="Times New Roman" w:hAnsi="Times New Roman" w:cs="Times New Roman"/>
          <w:sz w:val="24"/>
          <w:szCs w:val="24"/>
        </w:rPr>
        <w:t>А</w:t>
      </w:r>
      <w:r w:rsidRPr="002E5914">
        <w:rPr>
          <w:rFonts w:ascii="Times New Roman" w:hAnsi="Times New Roman" w:cs="Times New Roman"/>
          <w:sz w:val="24"/>
          <w:szCs w:val="24"/>
          <w:lang w:val="en-US"/>
        </w:rPr>
        <w:t xml:space="preserve">. 10 – </w:t>
      </w:r>
      <w:proofErr w:type="spellStart"/>
      <w:r w:rsidRPr="002E5914">
        <w:rPr>
          <w:rFonts w:ascii="Times New Roman" w:hAnsi="Times New Roman" w:cs="Times New Roman"/>
          <w:color w:val="000000" w:themeColor="text1"/>
          <w:sz w:val="24"/>
          <w:szCs w:val="24"/>
        </w:rPr>
        <w:t>Аурикулярия</w:t>
      </w:r>
      <w:proofErr w:type="spellEnd"/>
      <w:r w:rsidRPr="002E591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E5914">
        <w:rPr>
          <w:rFonts w:ascii="Times New Roman" w:hAnsi="Times New Roman" w:cs="Times New Roman"/>
          <w:color w:val="000000" w:themeColor="text1"/>
          <w:sz w:val="24"/>
          <w:szCs w:val="24"/>
        </w:rPr>
        <w:t>уховидня</w:t>
      </w:r>
      <w:proofErr w:type="spellEnd"/>
    </w:p>
    <w:p w:rsidR="00B07D95" w:rsidRPr="002E5914" w:rsidRDefault="00B07D95" w:rsidP="00B07D95">
      <w:pPr>
        <w:rPr>
          <w:rFonts w:ascii="Times New Roman" w:hAnsi="Times New Roman" w:cs="Times New Roman"/>
          <w:sz w:val="24"/>
          <w:szCs w:val="24"/>
        </w:rPr>
      </w:pPr>
    </w:p>
    <w:p w:rsidR="00B07D95" w:rsidRPr="002E5914" w:rsidRDefault="00B07D95" w:rsidP="00B07D95">
      <w:pPr>
        <w:rPr>
          <w:rFonts w:ascii="Times New Roman" w:hAnsi="Times New Roman" w:cs="Times New Roman"/>
          <w:sz w:val="24"/>
          <w:szCs w:val="24"/>
        </w:rPr>
      </w:pPr>
    </w:p>
    <w:p w:rsidR="00B07D95" w:rsidRPr="002E5914" w:rsidRDefault="00B07D95" w:rsidP="00B07D95">
      <w:pPr>
        <w:rPr>
          <w:rFonts w:ascii="Times New Roman" w:hAnsi="Times New Roman" w:cs="Times New Roman"/>
          <w:sz w:val="24"/>
          <w:szCs w:val="24"/>
        </w:rPr>
      </w:pPr>
    </w:p>
    <w:p w:rsidR="00B07D95" w:rsidRPr="002E5914" w:rsidRDefault="00B07D95" w:rsidP="00B07D95">
      <w:pPr>
        <w:rPr>
          <w:rFonts w:ascii="Times New Roman" w:hAnsi="Times New Roman" w:cs="Times New Roman"/>
          <w:sz w:val="24"/>
          <w:szCs w:val="24"/>
        </w:rPr>
      </w:pPr>
    </w:p>
    <w:p w:rsidR="00B07D95" w:rsidRPr="002E5914" w:rsidRDefault="00B07D95" w:rsidP="00B07D95">
      <w:pPr>
        <w:rPr>
          <w:rFonts w:ascii="Times New Roman" w:hAnsi="Times New Roman" w:cs="Times New Roman"/>
          <w:sz w:val="24"/>
          <w:szCs w:val="24"/>
        </w:rPr>
      </w:pPr>
    </w:p>
    <w:p w:rsidR="00B07D95" w:rsidRPr="002E5914" w:rsidRDefault="00B07D95" w:rsidP="00B07D95">
      <w:pPr>
        <w:rPr>
          <w:rFonts w:ascii="Times New Roman" w:hAnsi="Times New Roman" w:cs="Times New Roman"/>
          <w:sz w:val="24"/>
          <w:szCs w:val="24"/>
        </w:rPr>
      </w:pPr>
    </w:p>
    <w:p w:rsidR="00B07D95" w:rsidRPr="002E5914" w:rsidRDefault="00B07D95" w:rsidP="00B07D95">
      <w:pPr>
        <w:rPr>
          <w:rFonts w:ascii="Times New Roman" w:hAnsi="Times New Roman" w:cs="Times New Roman"/>
          <w:sz w:val="24"/>
          <w:szCs w:val="24"/>
        </w:rPr>
      </w:pPr>
    </w:p>
    <w:sectPr w:rsidR="00B07D95" w:rsidRPr="002E5914" w:rsidSect="00B05606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B04" w:rsidRDefault="007D4B04" w:rsidP="00A75E27">
      <w:pPr>
        <w:spacing w:after="0" w:line="240" w:lineRule="auto"/>
      </w:pPr>
      <w:r>
        <w:separator/>
      </w:r>
    </w:p>
  </w:endnote>
  <w:endnote w:type="continuationSeparator" w:id="0">
    <w:p w:rsidR="007D4B04" w:rsidRDefault="007D4B04" w:rsidP="00A75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E27" w:rsidRDefault="00A75E27">
    <w:pPr>
      <w:pStyle w:val="ab"/>
      <w:jc w:val="center"/>
    </w:pPr>
  </w:p>
  <w:p w:rsidR="00A75E27" w:rsidRDefault="00A75E2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B04" w:rsidRDefault="007D4B04" w:rsidP="00A75E27">
      <w:pPr>
        <w:spacing w:after="0" w:line="240" w:lineRule="auto"/>
      </w:pPr>
      <w:r>
        <w:separator/>
      </w:r>
    </w:p>
  </w:footnote>
  <w:footnote w:type="continuationSeparator" w:id="0">
    <w:p w:rsidR="007D4B04" w:rsidRDefault="007D4B04" w:rsidP="00A75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9978022"/>
      <w:docPartObj>
        <w:docPartGallery w:val="Page Numbers (Top of Page)"/>
        <w:docPartUnique/>
      </w:docPartObj>
    </w:sdtPr>
    <w:sdtContent>
      <w:p w:rsidR="005D5402" w:rsidRDefault="005D540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0EF">
          <w:rPr>
            <w:noProof/>
          </w:rPr>
          <w:t>17</w:t>
        </w:r>
        <w:r>
          <w:fldChar w:fldCharType="end"/>
        </w:r>
      </w:p>
    </w:sdtContent>
  </w:sdt>
  <w:p w:rsidR="005D5402" w:rsidRDefault="005D540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751E"/>
    <w:multiLevelType w:val="hybridMultilevel"/>
    <w:tmpl w:val="8A705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62412"/>
    <w:multiLevelType w:val="hybridMultilevel"/>
    <w:tmpl w:val="84CE5920"/>
    <w:lvl w:ilvl="0" w:tplc="A7526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A7765"/>
    <w:multiLevelType w:val="hybridMultilevel"/>
    <w:tmpl w:val="12B29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87E01"/>
    <w:multiLevelType w:val="hybridMultilevel"/>
    <w:tmpl w:val="79F2C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44B5D"/>
    <w:multiLevelType w:val="hybridMultilevel"/>
    <w:tmpl w:val="31CE03CA"/>
    <w:lvl w:ilvl="0" w:tplc="5F2CB0D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0D2E3F"/>
    <w:multiLevelType w:val="hybridMultilevel"/>
    <w:tmpl w:val="F0C6A41E"/>
    <w:lvl w:ilvl="0" w:tplc="38800FD0">
      <w:start w:val="1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6A60AD9"/>
    <w:multiLevelType w:val="hybridMultilevel"/>
    <w:tmpl w:val="16A8986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4730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4D12F2C"/>
    <w:multiLevelType w:val="hybridMultilevel"/>
    <w:tmpl w:val="4AA067A6"/>
    <w:lvl w:ilvl="0" w:tplc="23B64F0E">
      <w:start w:val="7"/>
      <w:numFmt w:val="decimal"/>
      <w:lvlText w:val="%1."/>
      <w:lvlJc w:val="left"/>
      <w:pPr>
        <w:ind w:left="1069" w:hanging="2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B14EB04A">
      <w:start w:val="1"/>
      <w:numFmt w:val="decimal"/>
      <w:lvlText w:val="%2."/>
      <w:lvlJc w:val="left"/>
      <w:pPr>
        <w:ind w:left="1534" w:hanging="363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</w:rPr>
    </w:lvl>
    <w:lvl w:ilvl="2" w:tplc="D80CDCA2">
      <w:numFmt w:val="bullet"/>
      <w:lvlText w:val="•"/>
      <w:lvlJc w:val="left"/>
      <w:pPr>
        <w:ind w:left="2427" w:hanging="363"/>
      </w:pPr>
      <w:rPr>
        <w:rFonts w:hint="default"/>
      </w:rPr>
    </w:lvl>
    <w:lvl w:ilvl="3" w:tplc="C86C7F1A">
      <w:numFmt w:val="bullet"/>
      <w:lvlText w:val="•"/>
      <w:lvlJc w:val="left"/>
      <w:pPr>
        <w:ind w:left="3314" w:hanging="363"/>
      </w:pPr>
      <w:rPr>
        <w:rFonts w:hint="default"/>
      </w:rPr>
    </w:lvl>
    <w:lvl w:ilvl="4" w:tplc="A94406C0">
      <w:numFmt w:val="bullet"/>
      <w:lvlText w:val="•"/>
      <w:lvlJc w:val="left"/>
      <w:pPr>
        <w:ind w:left="4202" w:hanging="363"/>
      </w:pPr>
      <w:rPr>
        <w:rFonts w:hint="default"/>
      </w:rPr>
    </w:lvl>
    <w:lvl w:ilvl="5" w:tplc="421463C6">
      <w:numFmt w:val="bullet"/>
      <w:lvlText w:val="•"/>
      <w:lvlJc w:val="left"/>
      <w:pPr>
        <w:ind w:left="5089" w:hanging="363"/>
      </w:pPr>
      <w:rPr>
        <w:rFonts w:hint="default"/>
      </w:rPr>
    </w:lvl>
    <w:lvl w:ilvl="6" w:tplc="258CE826">
      <w:numFmt w:val="bullet"/>
      <w:lvlText w:val="•"/>
      <w:lvlJc w:val="left"/>
      <w:pPr>
        <w:ind w:left="5976" w:hanging="363"/>
      </w:pPr>
      <w:rPr>
        <w:rFonts w:hint="default"/>
      </w:rPr>
    </w:lvl>
    <w:lvl w:ilvl="7" w:tplc="90A0C10E">
      <w:numFmt w:val="bullet"/>
      <w:lvlText w:val="•"/>
      <w:lvlJc w:val="left"/>
      <w:pPr>
        <w:ind w:left="6864" w:hanging="363"/>
      </w:pPr>
      <w:rPr>
        <w:rFonts w:hint="default"/>
      </w:rPr>
    </w:lvl>
    <w:lvl w:ilvl="8" w:tplc="EF2AE2D6">
      <w:numFmt w:val="bullet"/>
      <w:lvlText w:val="•"/>
      <w:lvlJc w:val="left"/>
      <w:pPr>
        <w:ind w:left="7751" w:hanging="363"/>
      </w:pPr>
      <w:rPr>
        <w:rFonts w:hint="default"/>
      </w:rPr>
    </w:lvl>
  </w:abstractNum>
  <w:abstractNum w:abstractNumId="9">
    <w:nsid w:val="24F576CD"/>
    <w:multiLevelType w:val="hybridMultilevel"/>
    <w:tmpl w:val="F2DA2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8377A"/>
    <w:multiLevelType w:val="hybridMultilevel"/>
    <w:tmpl w:val="90A8E9BC"/>
    <w:lvl w:ilvl="0" w:tplc="63D8C916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C40EB"/>
    <w:multiLevelType w:val="hybridMultilevel"/>
    <w:tmpl w:val="16A89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B34ECA"/>
    <w:multiLevelType w:val="hybridMultilevel"/>
    <w:tmpl w:val="869CB962"/>
    <w:lvl w:ilvl="0" w:tplc="641859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8C25301"/>
    <w:multiLevelType w:val="hybridMultilevel"/>
    <w:tmpl w:val="EA568F22"/>
    <w:lvl w:ilvl="0" w:tplc="A752680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CA7094"/>
    <w:multiLevelType w:val="hybridMultilevel"/>
    <w:tmpl w:val="5100C77A"/>
    <w:lvl w:ilvl="0" w:tplc="A7526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006D5"/>
    <w:multiLevelType w:val="hybridMultilevel"/>
    <w:tmpl w:val="E0DAD01A"/>
    <w:lvl w:ilvl="0" w:tplc="A7526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2C39BB"/>
    <w:multiLevelType w:val="multilevel"/>
    <w:tmpl w:val="1908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055603C"/>
    <w:multiLevelType w:val="multilevel"/>
    <w:tmpl w:val="3848759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325D621D"/>
    <w:multiLevelType w:val="multilevel"/>
    <w:tmpl w:val="BDF60E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39D5559"/>
    <w:multiLevelType w:val="hybridMultilevel"/>
    <w:tmpl w:val="00F634CC"/>
    <w:lvl w:ilvl="0" w:tplc="134CB644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52F79F4"/>
    <w:multiLevelType w:val="hybridMultilevel"/>
    <w:tmpl w:val="701A1C3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3C3B4E"/>
    <w:multiLevelType w:val="hybridMultilevel"/>
    <w:tmpl w:val="2B409BF2"/>
    <w:lvl w:ilvl="0" w:tplc="3DF413B4">
      <w:start w:val="8"/>
      <w:numFmt w:val="decimal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38095E44"/>
    <w:multiLevelType w:val="hybridMultilevel"/>
    <w:tmpl w:val="59EC1DAA"/>
    <w:lvl w:ilvl="0" w:tplc="86EA45C8">
      <w:start w:val="1"/>
      <w:numFmt w:val="decimal"/>
      <w:lvlText w:val="%1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DA22DAB"/>
    <w:multiLevelType w:val="hybridMultilevel"/>
    <w:tmpl w:val="B176ACE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444B38"/>
    <w:multiLevelType w:val="hybridMultilevel"/>
    <w:tmpl w:val="F1A86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D153FF"/>
    <w:multiLevelType w:val="hybridMultilevel"/>
    <w:tmpl w:val="C2AA9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2B58D4"/>
    <w:multiLevelType w:val="hybridMultilevel"/>
    <w:tmpl w:val="0FF44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1D27C9"/>
    <w:multiLevelType w:val="hybridMultilevel"/>
    <w:tmpl w:val="EC60E604"/>
    <w:lvl w:ilvl="0" w:tplc="9FFC2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5BB40B5"/>
    <w:multiLevelType w:val="hybridMultilevel"/>
    <w:tmpl w:val="62EC6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7517F7"/>
    <w:multiLevelType w:val="hybridMultilevel"/>
    <w:tmpl w:val="1E76F204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0">
    <w:nsid w:val="58D07D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95D0DE8"/>
    <w:multiLevelType w:val="hybridMultilevel"/>
    <w:tmpl w:val="475867D6"/>
    <w:lvl w:ilvl="0" w:tplc="A7526804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FC41B22"/>
    <w:multiLevelType w:val="hybridMultilevel"/>
    <w:tmpl w:val="DF6CE67A"/>
    <w:lvl w:ilvl="0" w:tplc="7542C536">
      <w:start w:val="2"/>
      <w:numFmt w:val="decimal"/>
      <w:lvlText w:val="%1."/>
      <w:lvlJc w:val="left"/>
      <w:pPr>
        <w:ind w:left="1069" w:hanging="240"/>
      </w:pPr>
      <w:rPr>
        <w:rFonts w:ascii="Times New Roman" w:eastAsia="Times New Roman" w:hAnsi="Times New Roman" w:cs="Times New Roman" w:hint="default"/>
        <w:spacing w:val="-8"/>
        <w:w w:val="99"/>
        <w:sz w:val="28"/>
        <w:szCs w:val="28"/>
      </w:rPr>
    </w:lvl>
    <w:lvl w:ilvl="1" w:tplc="ED7C2E2C">
      <w:numFmt w:val="bullet"/>
      <w:lvlText w:val="•"/>
      <w:lvlJc w:val="left"/>
      <w:pPr>
        <w:ind w:left="1912" w:hanging="240"/>
      </w:pPr>
      <w:rPr>
        <w:rFonts w:hint="default"/>
      </w:rPr>
    </w:lvl>
    <w:lvl w:ilvl="2" w:tplc="982AFB02">
      <w:numFmt w:val="bullet"/>
      <w:lvlText w:val="•"/>
      <w:lvlJc w:val="left"/>
      <w:pPr>
        <w:ind w:left="2765" w:hanging="240"/>
      </w:pPr>
      <w:rPr>
        <w:rFonts w:hint="default"/>
      </w:rPr>
    </w:lvl>
    <w:lvl w:ilvl="3" w:tplc="17B6F674">
      <w:numFmt w:val="bullet"/>
      <w:lvlText w:val="•"/>
      <w:lvlJc w:val="left"/>
      <w:pPr>
        <w:ind w:left="3617" w:hanging="240"/>
      </w:pPr>
      <w:rPr>
        <w:rFonts w:hint="default"/>
      </w:rPr>
    </w:lvl>
    <w:lvl w:ilvl="4" w:tplc="8C423FA4">
      <w:numFmt w:val="bullet"/>
      <w:lvlText w:val="•"/>
      <w:lvlJc w:val="left"/>
      <w:pPr>
        <w:ind w:left="4470" w:hanging="240"/>
      </w:pPr>
      <w:rPr>
        <w:rFonts w:hint="default"/>
      </w:rPr>
    </w:lvl>
    <w:lvl w:ilvl="5" w:tplc="C1765BFC">
      <w:numFmt w:val="bullet"/>
      <w:lvlText w:val="•"/>
      <w:lvlJc w:val="left"/>
      <w:pPr>
        <w:ind w:left="5323" w:hanging="240"/>
      </w:pPr>
      <w:rPr>
        <w:rFonts w:hint="default"/>
      </w:rPr>
    </w:lvl>
    <w:lvl w:ilvl="6" w:tplc="5A60797C">
      <w:numFmt w:val="bullet"/>
      <w:lvlText w:val="•"/>
      <w:lvlJc w:val="left"/>
      <w:pPr>
        <w:ind w:left="6175" w:hanging="240"/>
      </w:pPr>
      <w:rPr>
        <w:rFonts w:hint="default"/>
      </w:rPr>
    </w:lvl>
    <w:lvl w:ilvl="7" w:tplc="243A48C2">
      <w:numFmt w:val="bullet"/>
      <w:lvlText w:val="•"/>
      <w:lvlJc w:val="left"/>
      <w:pPr>
        <w:ind w:left="7028" w:hanging="240"/>
      </w:pPr>
      <w:rPr>
        <w:rFonts w:hint="default"/>
      </w:rPr>
    </w:lvl>
    <w:lvl w:ilvl="8" w:tplc="BCB62B3C">
      <w:numFmt w:val="bullet"/>
      <w:lvlText w:val="•"/>
      <w:lvlJc w:val="left"/>
      <w:pPr>
        <w:ind w:left="7881" w:hanging="240"/>
      </w:pPr>
      <w:rPr>
        <w:rFonts w:hint="default"/>
      </w:rPr>
    </w:lvl>
  </w:abstractNum>
  <w:abstractNum w:abstractNumId="33">
    <w:nsid w:val="622033E7"/>
    <w:multiLevelType w:val="hybridMultilevel"/>
    <w:tmpl w:val="60784B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F504DD"/>
    <w:multiLevelType w:val="hybridMultilevel"/>
    <w:tmpl w:val="6D746ACC"/>
    <w:lvl w:ilvl="0" w:tplc="A7526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E60D0A"/>
    <w:multiLevelType w:val="hybridMultilevel"/>
    <w:tmpl w:val="F00ED9B4"/>
    <w:lvl w:ilvl="0" w:tplc="0419000F">
      <w:start w:val="1"/>
      <w:numFmt w:val="decimal"/>
      <w:lvlText w:val="%1."/>
      <w:lvlJc w:val="left"/>
      <w:pPr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6">
    <w:nsid w:val="71203673"/>
    <w:multiLevelType w:val="multilevel"/>
    <w:tmpl w:val="101EA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</w:rPr>
    </w:lvl>
  </w:abstractNum>
  <w:abstractNum w:abstractNumId="37">
    <w:nsid w:val="72877455"/>
    <w:multiLevelType w:val="hybridMultilevel"/>
    <w:tmpl w:val="AE1C0E1A"/>
    <w:lvl w:ilvl="0" w:tplc="A7526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BE3496"/>
    <w:multiLevelType w:val="hybridMultilevel"/>
    <w:tmpl w:val="4BCC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E70C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9980A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7A015CBE"/>
    <w:multiLevelType w:val="hybridMultilevel"/>
    <w:tmpl w:val="0B041812"/>
    <w:lvl w:ilvl="0" w:tplc="A752680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A17176"/>
    <w:multiLevelType w:val="hybridMultilevel"/>
    <w:tmpl w:val="FFE0E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33"/>
  </w:num>
  <w:num w:numId="4">
    <w:abstractNumId w:val="8"/>
  </w:num>
  <w:num w:numId="5">
    <w:abstractNumId w:val="18"/>
  </w:num>
  <w:num w:numId="6">
    <w:abstractNumId w:val="7"/>
  </w:num>
  <w:num w:numId="7">
    <w:abstractNumId w:val="30"/>
  </w:num>
  <w:num w:numId="8">
    <w:abstractNumId w:val="37"/>
  </w:num>
  <w:num w:numId="9">
    <w:abstractNumId w:val="39"/>
  </w:num>
  <w:num w:numId="10">
    <w:abstractNumId w:val="17"/>
  </w:num>
  <w:num w:numId="11">
    <w:abstractNumId w:val="35"/>
  </w:num>
  <w:num w:numId="12">
    <w:abstractNumId w:val="3"/>
  </w:num>
  <w:num w:numId="13">
    <w:abstractNumId w:val="25"/>
  </w:num>
  <w:num w:numId="14">
    <w:abstractNumId w:val="38"/>
  </w:num>
  <w:num w:numId="15">
    <w:abstractNumId w:val="10"/>
  </w:num>
  <w:num w:numId="16">
    <w:abstractNumId w:val="40"/>
  </w:num>
  <w:num w:numId="17">
    <w:abstractNumId w:val="11"/>
  </w:num>
  <w:num w:numId="18">
    <w:abstractNumId w:val="16"/>
  </w:num>
  <w:num w:numId="19">
    <w:abstractNumId w:val="29"/>
  </w:num>
  <w:num w:numId="20">
    <w:abstractNumId w:val="14"/>
  </w:num>
  <w:num w:numId="21">
    <w:abstractNumId w:val="9"/>
  </w:num>
  <w:num w:numId="22">
    <w:abstractNumId w:val="26"/>
  </w:num>
  <w:num w:numId="23">
    <w:abstractNumId w:val="6"/>
  </w:num>
  <w:num w:numId="24">
    <w:abstractNumId w:val="21"/>
  </w:num>
  <w:num w:numId="25">
    <w:abstractNumId w:val="12"/>
  </w:num>
  <w:num w:numId="26">
    <w:abstractNumId w:val="19"/>
  </w:num>
  <w:num w:numId="27">
    <w:abstractNumId w:val="20"/>
  </w:num>
  <w:num w:numId="28">
    <w:abstractNumId w:val="5"/>
  </w:num>
  <w:num w:numId="29">
    <w:abstractNumId w:val="23"/>
  </w:num>
  <w:num w:numId="30">
    <w:abstractNumId w:val="27"/>
  </w:num>
  <w:num w:numId="31">
    <w:abstractNumId w:val="2"/>
  </w:num>
  <w:num w:numId="32">
    <w:abstractNumId w:val="0"/>
  </w:num>
  <w:num w:numId="33">
    <w:abstractNumId w:val="24"/>
  </w:num>
  <w:num w:numId="34">
    <w:abstractNumId w:val="4"/>
  </w:num>
  <w:num w:numId="35">
    <w:abstractNumId w:val="22"/>
  </w:num>
  <w:num w:numId="36">
    <w:abstractNumId w:val="31"/>
  </w:num>
  <w:num w:numId="37">
    <w:abstractNumId w:val="34"/>
  </w:num>
  <w:num w:numId="38">
    <w:abstractNumId w:val="15"/>
  </w:num>
  <w:num w:numId="39">
    <w:abstractNumId w:val="1"/>
  </w:num>
  <w:num w:numId="40">
    <w:abstractNumId w:val="41"/>
  </w:num>
  <w:num w:numId="41">
    <w:abstractNumId w:val="13"/>
  </w:num>
  <w:num w:numId="42">
    <w:abstractNumId w:val="42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D95"/>
    <w:rsid w:val="00017D88"/>
    <w:rsid w:val="00030730"/>
    <w:rsid w:val="0007607A"/>
    <w:rsid w:val="001B0AC0"/>
    <w:rsid w:val="001F289B"/>
    <w:rsid w:val="00202A16"/>
    <w:rsid w:val="002E5914"/>
    <w:rsid w:val="005D5402"/>
    <w:rsid w:val="0066514A"/>
    <w:rsid w:val="00696D35"/>
    <w:rsid w:val="0073603A"/>
    <w:rsid w:val="00741789"/>
    <w:rsid w:val="007C0914"/>
    <w:rsid w:val="007D4B04"/>
    <w:rsid w:val="00841AEB"/>
    <w:rsid w:val="008839FB"/>
    <w:rsid w:val="008872D9"/>
    <w:rsid w:val="00891546"/>
    <w:rsid w:val="00952F80"/>
    <w:rsid w:val="00971472"/>
    <w:rsid w:val="009C6453"/>
    <w:rsid w:val="00A75E27"/>
    <w:rsid w:val="00B05606"/>
    <w:rsid w:val="00B07D95"/>
    <w:rsid w:val="00B50123"/>
    <w:rsid w:val="00BA21A3"/>
    <w:rsid w:val="00C1406B"/>
    <w:rsid w:val="00C90A75"/>
    <w:rsid w:val="00D3311E"/>
    <w:rsid w:val="00DB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D95"/>
  </w:style>
  <w:style w:type="paragraph" w:styleId="1">
    <w:name w:val="heading 1"/>
    <w:basedOn w:val="a"/>
    <w:next w:val="a"/>
    <w:link w:val="10"/>
    <w:uiPriority w:val="9"/>
    <w:qFormat/>
    <w:rsid w:val="002E59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5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D95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7D8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59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E591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2E5914"/>
  </w:style>
  <w:style w:type="character" w:styleId="a5">
    <w:name w:val="Placeholder Text"/>
    <w:basedOn w:val="a0"/>
    <w:uiPriority w:val="99"/>
    <w:semiHidden/>
    <w:rsid w:val="002E5914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2E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5914"/>
    <w:rPr>
      <w:rFonts w:ascii="Tahoma" w:hAnsi="Tahoma" w:cs="Tahoma"/>
      <w:sz w:val="16"/>
      <w:szCs w:val="16"/>
    </w:rPr>
  </w:style>
  <w:style w:type="paragraph" w:customStyle="1" w:styleId="a8">
    <w:name w:val="Ст"/>
    <w:basedOn w:val="a"/>
    <w:rsid w:val="002E5914"/>
    <w:pPr>
      <w:spacing w:after="0" w:line="360" w:lineRule="auto"/>
      <w:ind w:left="709"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2">
    <w:name w:val="Сетка таблицы1"/>
    <w:basedOn w:val="a1"/>
    <w:next w:val="a3"/>
    <w:uiPriority w:val="59"/>
    <w:rsid w:val="002E5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ветлая заливка1"/>
    <w:basedOn w:val="a1"/>
    <w:uiPriority w:val="60"/>
    <w:rsid w:val="002E59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2E591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2E591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List Accent 2"/>
    <w:basedOn w:val="a1"/>
    <w:uiPriority w:val="61"/>
    <w:rsid w:val="002E59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2E59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4">
    <w:name w:val="Светлый список1"/>
    <w:basedOn w:val="a1"/>
    <w:uiPriority w:val="61"/>
    <w:rsid w:val="002E59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">
    <w:name w:val="Light Shading Accent 6"/>
    <w:basedOn w:val="a1"/>
    <w:uiPriority w:val="60"/>
    <w:rsid w:val="002E591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9">
    <w:name w:val="header"/>
    <w:basedOn w:val="a"/>
    <w:link w:val="aa"/>
    <w:uiPriority w:val="99"/>
    <w:unhideWhenUsed/>
    <w:rsid w:val="002E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E5914"/>
  </w:style>
  <w:style w:type="paragraph" w:styleId="ab">
    <w:name w:val="footer"/>
    <w:basedOn w:val="a"/>
    <w:link w:val="ac"/>
    <w:uiPriority w:val="99"/>
    <w:unhideWhenUsed/>
    <w:rsid w:val="002E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5914"/>
  </w:style>
  <w:style w:type="paragraph" w:styleId="ad">
    <w:name w:val="No Spacing"/>
    <w:link w:val="ae"/>
    <w:uiPriority w:val="1"/>
    <w:qFormat/>
    <w:rsid w:val="002E5914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2E591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2E5914"/>
    <w:rPr>
      <w:color w:val="0000FF" w:themeColor="hyperlink"/>
      <w:u w:val="single"/>
    </w:rPr>
  </w:style>
  <w:style w:type="paragraph" w:styleId="af0">
    <w:name w:val="TOC Heading"/>
    <w:basedOn w:val="1"/>
    <w:next w:val="a"/>
    <w:uiPriority w:val="39"/>
    <w:unhideWhenUsed/>
    <w:qFormat/>
    <w:rsid w:val="002E591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2E5914"/>
    <w:pPr>
      <w:tabs>
        <w:tab w:val="right" w:leader="dot" w:pos="9628"/>
      </w:tabs>
      <w:spacing w:after="100" w:line="360" w:lineRule="auto"/>
      <w:ind w:left="851" w:hanging="567"/>
    </w:pPr>
    <w:rPr>
      <w:rFonts w:eastAsiaTheme="minorEastAsia"/>
      <w:lang w:eastAsia="ru-RU"/>
    </w:rPr>
  </w:style>
  <w:style w:type="paragraph" w:styleId="15">
    <w:name w:val="toc 1"/>
    <w:basedOn w:val="a"/>
    <w:next w:val="a"/>
    <w:autoRedefine/>
    <w:uiPriority w:val="39"/>
    <w:unhideWhenUsed/>
    <w:qFormat/>
    <w:rsid w:val="002E5914"/>
    <w:pPr>
      <w:tabs>
        <w:tab w:val="right" w:leader="dot" w:pos="9628"/>
      </w:tabs>
      <w:spacing w:after="0" w:line="360" w:lineRule="auto"/>
      <w:ind w:left="284" w:hanging="284"/>
    </w:pPr>
    <w:rPr>
      <w:rFonts w:ascii="Times New Roman" w:eastAsiaTheme="minorEastAsia" w:hAnsi="Times New Roman" w:cs="Times New Roman"/>
      <w:noProof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2E5914"/>
    <w:pPr>
      <w:spacing w:after="100"/>
      <w:ind w:left="440"/>
    </w:pPr>
    <w:rPr>
      <w:rFonts w:eastAsiaTheme="minorEastAsia"/>
      <w:lang w:eastAsia="ru-RU"/>
    </w:rPr>
  </w:style>
  <w:style w:type="character" w:styleId="af1">
    <w:name w:val="FollowedHyperlink"/>
    <w:basedOn w:val="a0"/>
    <w:uiPriority w:val="99"/>
    <w:semiHidden/>
    <w:unhideWhenUsed/>
    <w:rsid w:val="002E5914"/>
    <w:rPr>
      <w:color w:val="800080" w:themeColor="followedHyperlink"/>
      <w:u w:val="single"/>
    </w:rPr>
  </w:style>
  <w:style w:type="paragraph" w:styleId="af2">
    <w:name w:val="Normal (Web)"/>
    <w:basedOn w:val="a"/>
    <w:uiPriority w:val="99"/>
    <w:unhideWhenUsed/>
    <w:rsid w:val="002E5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1"/>
    <w:semiHidden/>
    <w:unhideWhenUsed/>
    <w:qFormat/>
    <w:rsid w:val="007C09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4">
    <w:name w:val="Основной текст Знак"/>
    <w:basedOn w:val="a0"/>
    <w:link w:val="af3"/>
    <w:uiPriority w:val="1"/>
    <w:semiHidden/>
    <w:rsid w:val="007C0914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D95"/>
  </w:style>
  <w:style w:type="paragraph" w:styleId="1">
    <w:name w:val="heading 1"/>
    <w:basedOn w:val="a"/>
    <w:next w:val="a"/>
    <w:link w:val="10"/>
    <w:uiPriority w:val="9"/>
    <w:qFormat/>
    <w:rsid w:val="002E59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5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D95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7D8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59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E591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2E5914"/>
  </w:style>
  <w:style w:type="character" w:styleId="a5">
    <w:name w:val="Placeholder Text"/>
    <w:basedOn w:val="a0"/>
    <w:uiPriority w:val="99"/>
    <w:semiHidden/>
    <w:rsid w:val="002E5914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2E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5914"/>
    <w:rPr>
      <w:rFonts w:ascii="Tahoma" w:hAnsi="Tahoma" w:cs="Tahoma"/>
      <w:sz w:val="16"/>
      <w:szCs w:val="16"/>
    </w:rPr>
  </w:style>
  <w:style w:type="paragraph" w:customStyle="1" w:styleId="a8">
    <w:name w:val="Ст"/>
    <w:basedOn w:val="a"/>
    <w:rsid w:val="002E5914"/>
    <w:pPr>
      <w:spacing w:after="0" w:line="360" w:lineRule="auto"/>
      <w:ind w:left="709"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2">
    <w:name w:val="Сетка таблицы1"/>
    <w:basedOn w:val="a1"/>
    <w:next w:val="a3"/>
    <w:uiPriority w:val="59"/>
    <w:rsid w:val="002E5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ветлая заливка1"/>
    <w:basedOn w:val="a1"/>
    <w:uiPriority w:val="60"/>
    <w:rsid w:val="002E59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2E591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2E591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List Accent 2"/>
    <w:basedOn w:val="a1"/>
    <w:uiPriority w:val="61"/>
    <w:rsid w:val="002E59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2E59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4">
    <w:name w:val="Светлый список1"/>
    <w:basedOn w:val="a1"/>
    <w:uiPriority w:val="61"/>
    <w:rsid w:val="002E59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">
    <w:name w:val="Light Shading Accent 6"/>
    <w:basedOn w:val="a1"/>
    <w:uiPriority w:val="60"/>
    <w:rsid w:val="002E591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9">
    <w:name w:val="header"/>
    <w:basedOn w:val="a"/>
    <w:link w:val="aa"/>
    <w:uiPriority w:val="99"/>
    <w:unhideWhenUsed/>
    <w:rsid w:val="002E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E5914"/>
  </w:style>
  <w:style w:type="paragraph" w:styleId="ab">
    <w:name w:val="footer"/>
    <w:basedOn w:val="a"/>
    <w:link w:val="ac"/>
    <w:uiPriority w:val="99"/>
    <w:unhideWhenUsed/>
    <w:rsid w:val="002E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5914"/>
  </w:style>
  <w:style w:type="paragraph" w:styleId="ad">
    <w:name w:val="No Spacing"/>
    <w:link w:val="ae"/>
    <w:uiPriority w:val="1"/>
    <w:qFormat/>
    <w:rsid w:val="002E5914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2E591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2E5914"/>
    <w:rPr>
      <w:color w:val="0000FF" w:themeColor="hyperlink"/>
      <w:u w:val="single"/>
    </w:rPr>
  </w:style>
  <w:style w:type="paragraph" w:styleId="af0">
    <w:name w:val="TOC Heading"/>
    <w:basedOn w:val="1"/>
    <w:next w:val="a"/>
    <w:uiPriority w:val="39"/>
    <w:unhideWhenUsed/>
    <w:qFormat/>
    <w:rsid w:val="002E591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2E5914"/>
    <w:pPr>
      <w:tabs>
        <w:tab w:val="right" w:leader="dot" w:pos="9628"/>
      </w:tabs>
      <w:spacing w:after="100" w:line="360" w:lineRule="auto"/>
      <w:ind w:left="851" w:hanging="567"/>
    </w:pPr>
    <w:rPr>
      <w:rFonts w:eastAsiaTheme="minorEastAsia"/>
      <w:lang w:eastAsia="ru-RU"/>
    </w:rPr>
  </w:style>
  <w:style w:type="paragraph" w:styleId="15">
    <w:name w:val="toc 1"/>
    <w:basedOn w:val="a"/>
    <w:next w:val="a"/>
    <w:autoRedefine/>
    <w:uiPriority w:val="39"/>
    <w:unhideWhenUsed/>
    <w:qFormat/>
    <w:rsid w:val="002E5914"/>
    <w:pPr>
      <w:tabs>
        <w:tab w:val="right" w:leader="dot" w:pos="9628"/>
      </w:tabs>
      <w:spacing w:after="0" w:line="360" w:lineRule="auto"/>
      <w:ind w:left="284" w:hanging="284"/>
    </w:pPr>
    <w:rPr>
      <w:rFonts w:ascii="Times New Roman" w:eastAsiaTheme="minorEastAsia" w:hAnsi="Times New Roman" w:cs="Times New Roman"/>
      <w:noProof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2E5914"/>
    <w:pPr>
      <w:spacing w:after="100"/>
      <w:ind w:left="440"/>
    </w:pPr>
    <w:rPr>
      <w:rFonts w:eastAsiaTheme="minorEastAsia"/>
      <w:lang w:eastAsia="ru-RU"/>
    </w:rPr>
  </w:style>
  <w:style w:type="character" w:styleId="af1">
    <w:name w:val="FollowedHyperlink"/>
    <w:basedOn w:val="a0"/>
    <w:uiPriority w:val="99"/>
    <w:semiHidden/>
    <w:unhideWhenUsed/>
    <w:rsid w:val="002E5914"/>
    <w:rPr>
      <w:color w:val="800080" w:themeColor="followedHyperlink"/>
      <w:u w:val="single"/>
    </w:rPr>
  </w:style>
  <w:style w:type="paragraph" w:styleId="af2">
    <w:name w:val="Normal (Web)"/>
    <w:basedOn w:val="a"/>
    <w:uiPriority w:val="99"/>
    <w:unhideWhenUsed/>
    <w:rsid w:val="002E5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1"/>
    <w:semiHidden/>
    <w:unhideWhenUsed/>
    <w:qFormat/>
    <w:rsid w:val="007C09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4">
    <w:name w:val="Основной текст Знак"/>
    <w:basedOn w:val="a0"/>
    <w:link w:val="af3"/>
    <w:uiPriority w:val="1"/>
    <w:semiHidden/>
    <w:rsid w:val="007C0914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5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1238188976377951"/>
          <c:w val="0.82407407407407474"/>
          <c:h val="0.708271466066741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B3A-4E8A-AFF3-33587CC3F1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B3A-4E8A-AFF3-33587CC3F1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B3A-4E8A-AFF3-33587CC3F1A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B3A-4E8A-AFF3-33587CC3F1A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―монотипные</c:v>
                </c:pt>
                <c:pt idx="1">
                  <c:v>―олиготипные</c:v>
                </c:pt>
                <c:pt idx="2">
                  <c:v>―политипные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0.61000000000000032</c:v>
                </c:pt>
                <c:pt idx="1">
                  <c:v>0.23</c:v>
                </c:pt>
                <c:pt idx="2">
                  <c:v>0.16000000000000006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B3A-4E8A-AFF3-33587CC3F1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solidFill>
            <a:schemeClr val="bg1"/>
          </a:solidFill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73342665500145821"/>
          <c:y val="0.21081302337207855"/>
          <c:w val="0.26462817147856532"/>
          <c:h val="0.356647294088238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24</Pages>
  <Words>3052</Words>
  <Characters>17401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37Г_25</cp:lastModifiedBy>
  <cp:revision>9</cp:revision>
  <dcterms:created xsi:type="dcterms:W3CDTF">2023-03-22T04:41:00Z</dcterms:created>
  <dcterms:modified xsi:type="dcterms:W3CDTF">2023-03-22T07:15:00Z</dcterms:modified>
</cp:coreProperties>
</file>