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8178D" w14:textId="77777777" w:rsidR="003302D4" w:rsidRDefault="003302D4" w:rsidP="003302D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СРАВНИТЕЛЬНЫЙ АНАЛИЗ БЮДЖЕТНОГО ЗАКОНОДАТЕЛЬСТВА РЕСПУБЛИКИ БЕЛАРУСЬ И РОССИЙСКОЙ ФЕДЕРАЦИИ</w:t>
      </w:r>
    </w:p>
    <w:p w14:paraId="28CA61A7" w14:textId="65CB5FBA" w:rsidR="003302D4" w:rsidRDefault="003302D4" w:rsidP="003302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Регулирование общественных отношений в области бюджета осуществляется достаточно обширным нормативным массивом. В данной статье будут рассмотрены кодифицированные законы двух стран – Бюджетные кодексы, которые на наш взгляд являются центральным звеном бюджетного законодательства. </w:t>
      </w:r>
    </w:p>
    <w:p w14:paraId="46244267" w14:textId="6A7410FC" w:rsidR="003302D4" w:rsidRDefault="003302D4" w:rsidP="003302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Бюджетный кодекс Республики Беларусь был одобрен Советом Республики 28 июня 2008 года и по своей структуре включает общую и особенную часть. Час</w:t>
      </w:r>
      <w:r w:rsidR="00576F26">
        <w:rPr>
          <w:rFonts w:ascii="Times New Roman" w:hAnsi="Times New Roman" w:cs="Times New Roman"/>
          <w:sz w:val="28"/>
          <w:szCs w:val="28"/>
        </w:rPr>
        <w:t>ти состоят из разделов, которые включают в себя главы, а главы – статьи. В общей сумме в Кодекс входит</w:t>
      </w:r>
      <w:r w:rsidR="007F12CF">
        <w:rPr>
          <w:rFonts w:ascii="Times New Roman" w:hAnsi="Times New Roman" w:cs="Times New Roman"/>
          <w:sz w:val="28"/>
          <w:szCs w:val="28"/>
        </w:rPr>
        <w:t xml:space="preserve"> 11 разделов, </w:t>
      </w:r>
      <w:r w:rsidR="00576F26">
        <w:rPr>
          <w:rFonts w:ascii="Times New Roman" w:hAnsi="Times New Roman" w:cs="Times New Roman"/>
          <w:sz w:val="28"/>
          <w:szCs w:val="28"/>
        </w:rPr>
        <w:t>27 глав и 149 статей. В общей части закреплены основные положения, касающиеся деятельности в области бюджета. Например, к этому относится вопросы, к</w:t>
      </w:r>
      <w:r w:rsidR="0041621D">
        <w:rPr>
          <w:rFonts w:ascii="Times New Roman" w:hAnsi="Times New Roman" w:cs="Times New Roman"/>
          <w:sz w:val="28"/>
          <w:szCs w:val="28"/>
        </w:rPr>
        <w:t xml:space="preserve">асающиеся бюджетной системы государства: ее структура и принципы. Особенная часть же включает в себя процессуальные нормы: называет круг субъектов бюджетного процесса и их полномочия, порядок составления проектов различных бюджетов и т.д. </w:t>
      </w:r>
    </w:p>
    <w:p w14:paraId="408CF99A" w14:textId="671BD28A" w:rsidR="0041621D" w:rsidRDefault="0041621D" w:rsidP="003302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Бюджетный кодекс Российской Федерации одобрен Советом Федерации </w:t>
      </w:r>
      <w:r w:rsidR="00F4663A">
        <w:rPr>
          <w:rFonts w:ascii="Times New Roman" w:hAnsi="Times New Roman" w:cs="Times New Roman"/>
          <w:sz w:val="28"/>
          <w:szCs w:val="28"/>
        </w:rPr>
        <w:t>17 июля 1998 года и структурирован на 5 частей, которые включают 9 разделов, состоящих из 30 глав, которые насчитывают в себе 307 статей. Каждая</w:t>
      </w:r>
      <w:r w:rsidR="00A42750">
        <w:rPr>
          <w:rFonts w:ascii="Times New Roman" w:hAnsi="Times New Roman" w:cs="Times New Roman"/>
          <w:sz w:val="28"/>
          <w:szCs w:val="28"/>
        </w:rPr>
        <w:t xml:space="preserve"> часть называет институт, характеристика которого будет более детально развернута в последующих «компонентах» структуры Кодекса. В качестве наглядного примера возьмем часть 4 «Бюджетные нарушения и бюджетные меры принуждения». Данная часть состоит из 3-х глав, однако одна из них, касающаяся общих положений, утратила свою силу. </w:t>
      </w:r>
      <w:r w:rsidR="00FA203E">
        <w:rPr>
          <w:rFonts w:ascii="Times New Roman" w:hAnsi="Times New Roman" w:cs="Times New Roman"/>
          <w:sz w:val="28"/>
          <w:szCs w:val="28"/>
        </w:rPr>
        <w:t xml:space="preserve">Действуют главы «Общие положения о бюджетных нарушениях и применении бюджетных мер принуждения», которая в себя включает понятия бюджетного нарушения и мера принуждения за данные нарушения, а также полномочия органов по применению таких мер и «Виды бюджетных нарушений и бюджетные меры принуждения, принимаемые за их </w:t>
      </w:r>
      <w:r w:rsidR="00FA203E">
        <w:rPr>
          <w:rFonts w:ascii="Times New Roman" w:hAnsi="Times New Roman" w:cs="Times New Roman"/>
          <w:sz w:val="28"/>
          <w:szCs w:val="28"/>
        </w:rPr>
        <w:lastRenderedPageBreak/>
        <w:t>совершение», где сгруппированы конкретные виды нарушений и непосредственные меры принуждения.</w:t>
      </w:r>
      <w:r w:rsidR="009C4289">
        <w:rPr>
          <w:rFonts w:ascii="Times New Roman" w:hAnsi="Times New Roman" w:cs="Times New Roman"/>
          <w:sz w:val="28"/>
          <w:szCs w:val="28"/>
        </w:rPr>
        <w:t xml:space="preserve"> Изучив </w:t>
      </w:r>
      <w:r w:rsidR="00F4663A">
        <w:rPr>
          <w:rFonts w:ascii="Times New Roman" w:hAnsi="Times New Roman" w:cs="Times New Roman"/>
          <w:sz w:val="28"/>
          <w:szCs w:val="28"/>
        </w:rPr>
        <w:t xml:space="preserve">данную структуру можно заметить, что </w:t>
      </w:r>
      <w:r w:rsidR="00FA203E">
        <w:rPr>
          <w:rFonts w:ascii="Times New Roman" w:hAnsi="Times New Roman" w:cs="Times New Roman"/>
          <w:sz w:val="28"/>
          <w:szCs w:val="28"/>
        </w:rPr>
        <w:t xml:space="preserve">имеется значительное </w:t>
      </w:r>
      <w:r w:rsidR="00F4663A">
        <w:rPr>
          <w:rFonts w:ascii="Times New Roman" w:hAnsi="Times New Roman" w:cs="Times New Roman"/>
          <w:sz w:val="28"/>
          <w:szCs w:val="28"/>
        </w:rPr>
        <w:t xml:space="preserve">сходство во </w:t>
      </w:r>
      <w:r w:rsidR="00FA203E">
        <w:rPr>
          <w:rFonts w:ascii="Times New Roman" w:hAnsi="Times New Roman" w:cs="Times New Roman"/>
          <w:sz w:val="28"/>
          <w:szCs w:val="28"/>
        </w:rPr>
        <w:t>внутреннем</w:t>
      </w:r>
      <w:r w:rsidR="00F4663A">
        <w:rPr>
          <w:rFonts w:ascii="Times New Roman" w:hAnsi="Times New Roman" w:cs="Times New Roman"/>
          <w:sz w:val="28"/>
          <w:szCs w:val="28"/>
        </w:rPr>
        <w:t xml:space="preserve"> строен</w:t>
      </w:r>
      <w:r w:rsidR="00FA203E">
        <w:rPr>
          <w:rFonts w:ascii="Times New Roman" w:hAnsi="Times New Roman" w:cs="Times New Roman"/>
          <w:sz w:val="28"/>
          <w:szCs w:val="28"/>
        </w:rPr>
        <w:t xml:space="preserve">ии двух Кодексов. Они делятся на части, </w:t>
      </w:r>
      <w:r w:rsidR="007F12CF">
        <w:rPr>
          <w:rFonts w:ascii="Times New Roman" w:hAnsi="Times New Roman" w:cs="Times New Roman"/>
          <w:sz w:val="28"/>
          <w:szCs w:val="28"/>
        </w:rPr>
        <w:t xml:space="preserve">разделы, главы и статьи. </w:t>
      </w:r>
    </w:p>
    <w:p w14:paraId="036C4657" w14:textId="3051D590" w:rsidR="007F12CF" w:rsidRPr="007F12CF" w:rsidRDefault="009C4289" w:rsidP="007F12C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Акты, относящиеся к бюджетному законодательству закреплены в Бюджетном Кодексе Республики Беларусь. Бюджетное</w:t>
      </w:r>
      <w:r w:rsidR="007F12CF">
        <w:rPr>
          <w:rFonts w:ascii="Times New Roman" w:hAnsi="Times New Roman" w:cs="Times New Roman"/>
          <w:sz w:val="28"/>
          <w:szCs w:val="28"/>
        </w:rPr>
        <w:t xml:space="preserve"> </w:t>
      </w:r>
      <w:r w:rsidR="007F12CF" w:rsidRPr="007F12CF">
        <w:rPr>
          <w:rFonts w:ascii="Times New Roman" w:hAnsi="Times New Roman" w:cs="Times New Roman"/>
          <w:sz w:val="28"/>
          <w:szCs w:val="28"/>
        </w:rPr>
        <w:t xml:space="preserve">законодательство основывается на Конституции Республики Беларусь и включает в себя </w:t>
      </w:r>
      <w:r w:rsidR="007F12CF">
        <w:rPr>
          <w:rFonts w:ascii="Times New Roman" w:hAnsi="Times New Roman" w:cs="Times New Roman"/>
          <w:sz w:val="28"/>
          <w:szCs w:val="28"/>
        </w:rPr>
        <w:t xml:space="preserve">Бюджетный кодекс </w:t>
      </w:r>
      <w:r w:rsidR="007F12CF" w:rsidRPr="007F12CF">
        <w:rPr>
          <w:rFonts w:ascii="Times New Roman" w:hAnsi="Times New Roman" w:cs="Times New Roman"/>
          <w:sz w:val="28"/>
          <w:szCs w:val="28"/>
        </w:rPr>
        <w:t>и принятые в соответствии с ним законы, регулирующие вопросы бюджетных отношений;</w:t>
      </w:r>
      <w:r w:rsidR="007F12CF">
        <w:rPr>
          <w:rFonts w:ascii="Times New Roman" w:hAnsi="Times New Roman" w:cs="Times New Roman"/>
          <w:sz w:val="28"/>
          <w:szCs w:val="28"/>
        </w:rPr>
        <w:t xml:space="preserve"> акты </w:t>
      </w:r>
      <w:r w:rsidR="007F12CF" w:rsidRPr="007F12CF">
        <w:rPr>
          <w:rFonts w:ascii="Times New Roman" w:hAnsi="Times New Roman" w:cs="Times New Roman"/>
          <w:sz w:val="28"/>
          <w:szCs w:val="28"/>
        </w:rPr>
        <w:t>Президента Республики Беларусь, регулирующие вопросы бюджетных отношений;</w:t>
      </w:r>
      <w:r w:rsidR="007F12CF">
        <w:rPr>
          <w:rFonts w:ascii="Times New Roman" w:hAnsi="Times New Roman" w:cs="Times New Roman"/>
          <w:sz w:val="28"/>
          <w:szCs w:val="28"/>
        </w:rPr>
        <w:t xml:space="preserve"> </w:t>
      </w:r>
      <w:r w:rsidR="007F12CF" w:rsidRPr="007F12CF">
        <w:rPr>
          <w:rFonts w:ascii="Times New Roman" w:hAnsi="Times New Roman" w:cs="Times New Roman"/>
          <w:sz w:val="28"/>
          <w:szCs w:val="28"/>
        </w:rPr>
        <w:t>постановления Правительства Республики Беларусь, совместные постановления Правительства Республики Беларусь и Национального банка Республики Беларусь, регулирующие вопросы бюджетных отношений;</w:t>
      </w:r>
      <w:r w:rsidR="007F12CF">
        <w:rPr>
          <w:rFonts w:ascii="Times New Roman" w:hAnsi="Times New Roman" w:cs="Times New Roman"/>
          <w:sz w:val="28"/>
          <w:szCs w:val="28"/>
        </w:rPr>
        <w:t xml:space="preserve"> </w:t>
      </w:r>
      <w:r w:rsidR="007F12CF" w:rsidRPr="007F12CF">
        <w:rPr>
          <w:rFonts w:ascii="Times New Roman" w:hAnsi="Times New Roman" w:cs="Times New Roman"/>
          <w:sz w:val="28"/>
          <w:szCs w:val="28"/>
        </w:rPr>
        <w:t>нормативные правовые акты, принимаемые Министерством финансов, или Министерством финансов и Национальным банком Республики Беларусь, или другими республиканскими органами государственного управления совместно (по согласованию) с Министерством финансов;</w:t>
      </w:r>
      <w:r w:rsidR="007F12CF">
        <w:rPr>
          <w:rFonts w:ascii="Times New Roman" w:hAnsi="Times New Roman" w:cs="Times New Roman"/>
          <w:sz w:val="28"/>
          <w:szCs w:val="28"/>
        </w:rPr>
        <w:t xml:space="preserve"> </w:t>
      </w:r>
      <w:r w:rsidR="007F12CF" w:rsidRPr="007F12CF">
        <w:rPr>
          <w:rFonts w:ascii="Times New Roman" w:hAnsi="Times New Roman" w:cs="Times New Roman"/>
          <w:sz w:val="28"/>
          <w:szCs w:val="28"/>
        </w:rPr>
        <w:t>нормативные правовые акты органов местного управления и самоуправления</w:t>
      </w:r>
      <w:r w:rsidR="0006714C">
        <w:rPr>
          <w:rFonts w:ascii="Times New Roman" w:hAnsi="Times New Roman" w:cs="Times New Roman"/>
          <w:sz w:val="28"/>
          <w:szCs w:val="28"/>
        </w:rPr>
        <w:t>. Н</w:t>
      </w:r>
      <w:r w:rsidR="007F12CF" w:rsidRPr="007F12CF">
        <w:rPr>
          <w:rFonts w:ascii="Times New Roman" w:hAnsi="Times New Roman" w:cs="Times New Roman"/>
          <w:sz w:val="28"/>
          <w:szCs w:val="28"/>
        </w:rPr>
        <w:t>ормы бюджетного законодательства, содержащиеся в международных договорах Республики Беларусь, вступивших в силу, являются частью действующего на территории Республики Беларусь бюджетного законодательства, подлежат непосредственному применению, за исключением случаев, когда из международного договора следует, что для применения таких норм требуется принятие (издание) внутригосударственного нормативного правового акта, и имеют силу того нормативного правового акта, которым выражено согласие Республики Беларусь на обязательность для нее соответствующего международного договора.</w:t>
      </w:r>
    </w:p>
    <w:p w14:paraId="7E460990" w14:textId="138FB350" w:rsidR="00C86C8D" w:rsidRPr="00C86C8D" w:rsidRDefault="00C86C8D" w:rsidP="00C86C8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Бюджетном кодексе Российской Федерации также закреплена норма, касающаяся состава бюджетного законодательство данного государства. </w:t>
      </w:r>
      <w:r w:rsidRPr="00C86C8D">
        <w:rPr>
          <w:rFonts w:ascii="Times New Roman" w:hAnsi="Times New Roman" w:cs="Times New Roman"/>
          <w:sz w:val="28"/>
          <w:szCs w:val="28"/>
        </w:rPr>
        <w:t xml:space="preserve">Бюджетное законодательство Российской Федерации состоит из </w:t>
      </w:r>
      <w:r>
        <w:rPr>
          <w:rFonts w:ascii="Times New Roman" w:hAnsi="Times New Roman" w:cs="Times New Roman"/>
          <w:sz w:val="28"/>
          <w:szCs w:val="28"/>
        </w:rPr>
        <w:t xml:space="preserve">Бюджетного </w:t>
      </w:r>
      <w:r>
        <w:rPr>
          <w:rFonts w:ascii="Times New Roman" w:hAnsi="Times New Roman" w:cs="Times New Roman"/>
          <w:sz w:val="28"/>
          <w:szCs w:val="28"/>
        </w:rPr>
        <w:lastRenderedPageBreak/>
        <w:t xml:space="preserve">кодекса </w:t>
      </w:r>
      <w:r w:rsidRPr="00C86C8D">
        <w:rPr>
          <w:rFonts w:ascii="Times New Roman" w:hAnsi="Times New Roman" w:cs="Times New Roman"/>
          <w:sz w:val="28"/>
          <w:szCs w:val="28"/>
        </w:rPr>
        <w:t xml:space="preserve">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w:t>
      </w:r>
      <w:r>
        <w:rPr>
          <w:rFonts w:ascii="Times New Roman" w:hAnsi="Times New Roman" w:cs="Times New Roman"/>
          <w:sz w:val="28"/>
          <w:szCs w:val="28"/>
        </w:rPr>
        <w:t xml:space="preserve">бюджетные правоотношения. </w:t>
      </w:r>
      <w:r w:rsidRPr="00C86C8D">
        <w:rPr>
          <w:rFonts w:ascii="Times New Roman" w:hAnsi="Times New Roman" w:cs="Times New Roman"/>
          <w:sz w:val="28"/>
          <w:szCs w:val="28"/>
        </w:rPr>
        <w:t>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r w:rsidR="0006714C" w:rsidRPr="0006714C">
        <w:rPr>
          <w:rFonts w:ascii="Arial" w:hAnsi="Arial" w:cs="Arial"/>
          <w:color w:val="222222"/>
          <w:shd w:val="clear" w:color="auto" w:fill="FFFFFF"/>
        </w:rPr>
        <w:t xml:space="preserve"> </w:t>
      </w:r>
      <w:r w:rsidR="0006714C" w:rsidRPr="0006714C">
        <w:rPr>
          <w:rFonts w:ascii="Times New Roman" w:hAnsi="Times New Roman" w:cs="Times New Roman"/>
          <w:sz w:val="28"/>
          <w:szCs w:val="28"/>
        </w:rPr>
        <w:t>Международные договоры Российской Федерации применяются к бюджетным правоотношениям,</w:t>
      </w:r>
      <w:r w:rsidR="0006714C">
        <w:rPr>
          <w:rFonts w:ascii="Times New Roman" w:hAnsi="Times New Roman" w:cs="Times New Roman"/>
          <w:sz w:val="28"/>
          <w:szCs w:val="28"/>
        </w:rPr>
        <w:t xml:space="preserve"> </w:t>
      </w:r>
      <w:r w:rsidR="0006714C" w:rsidRPr="0006714C">
        <w:rPr>
          <w:rFonts w:ascii="Times New Roman" w:hAnsi="Times New Roman" w:cs="Times New Roman"/>
          <w:sz w:val="28"/>
          <w:szCs w:val="28"/>
        </w:rPr>
        <w:t>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14:paraId="5975B861" w14:textId="687EE42A" w:rsidR="007F12CF" w:rsidRDefault="0006714C" w:rsidP="000671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9C4289">
        <w:rPr>
          <w:rFonts w:ascii="Times New Roman" w:hAnsi="Times New Roman" w:cs="Times New Roman"/>
          <w:sz w:val="28"/>
          <w:szCs w:val="28"/>
        </w:rPr>
        <w:t xml:space="preserve">На основе вышеприведенных норм </w:t>
      </w:r>
      <w:r>
        <w:rPr>
          <w:rFonts w:ascii="Times New Roman" w:hAnsi="Times New Roman" w:cs="Times New Roman"/>
          <w:sz w:val="28"/>
          <w:szCs w:val="28"/>
        </w:rPr>
        <w:t>можно сделать вывод, что в данной статье рассмотрены лишь самые общие положения касательно законодательства, однако</w:t>
      </w:r>
      <w:r w:rsidR="009C4289">
        <w:rPr>
          <w:rFonts w:ascii="Times New Roman" w:hAnsi="Times New Roman" w:cs="Times New Roman"/>
          <w:sz w:val="28"/>
          <w:szCs w:val="28"/>
        </w:rPr>
        <w:t xml:space="preserve"> можно заметить</w:t>
      </w:r>
      <w:r>
        <w:rPr>
          <w:rFonts w:ascii="Times New Roman" w:hAnsi="Times New Roman" w:cs="Times New Roman"/>
          <w:sz w:val="28"/>
          <w:szCs w:val="28"/>
        </w:rPr>
        <w:t xml:space="preserve">, что перечень актов, входящих в систему законодательства и круг субъектов, который </w:t>
      </w:r>
      <w:r w:rsidR="009C4289">
        <w:rPr>
          <w:rFonts w:ascii="Times New Roman" w:hAnsi="Times New Roman" w:cs="Times New Roman"/>
          <w:sz w:val="28"/>
          <w:szCs w:val="28"/>
        </w:rPr>
        <w:t>у</w:t>
      </w:r>
      <w:r>
        <w:rPr>
          <w:rFonts w:ascii="Times New Roman" w:hAnsi="Times New Roman" w:cs="Times New Roman"/>
          <w:sz w:val="28"/>
          <w:szCs w:val="28"/>
        </w:rPr>
        <w:t xml:space="preserve">полномочен на издание таких актов примерно одинаков для каждого государства. Невозможно не </w:t>
      </w:r>
      <w:r w:rsidR="008C03AA">
        <w:rPr>
          <w:rFonts w:ascii="Times New Roman" w:hAnsi="Times New Roman" w:cs="Times New Roman"/>
          <w:sz w:val="28"/>
          <w:szCs w:val="28"/>
        </w:rPr>
        <w:t>выделить</w:t>
      </w:r>
      <w:r>
        <w:rPr>
          <w:rFonts w:ascii="Times New Roman" w:hAnsi="Times New Roman" w:cs="Times New Roman"/>
          <w:sz w:val="28"/>
          <w:szCs w:val="28"/>
        </w:rPr>
        <w:t xml:space="preserve"> факт, касающийся международных договоров.</w:t>
      </w:r>
      <w:r w:rsidR="008C03AA">
        <w:rPr>
          <w:rFonts w:ascii="Times New Roman" w:hAnsi="Times New Roman" w:cs="Times New Roman"/>
          <w:sz w:val="28"/>
          <w:szCs w:val="28"/>
        </w:rPr>
        <w:t xml:space="preserve"> Ратификация и применение международных договоров являются фактором развития любого государства. Пользуясь международными нормами, государства перенимают опыт друг друга, а значит и взаимодействуют между собой. На мой взгляд, реализация данных норм на национальном уровне развивает государство и повышает его уровень на международной арене. Касательно структуры Бюджетных кодексов хочется отметить, что внутреннее строение одинаково. Различия проявляются лишь в объеме, так </w:t>
      </w:r>
      <w:r w:rsidR="008C03AA">
        <w:rPr>
          <w:rFonts w:ascii="Times New Roman" w:hAnsi="Times New Roman" w:cs="Times New Roman"/>
          <w:sz w:val="28"/>
          <w:szCs w:val="28"/>
        </w:rPr>
        <w:lastRenderedPageBreak/>
        <w:t xml:space="preserve">как Кодекс России масштабнее и </w:t>
      </w:r>
      <w:r w:rsidR="009C4289">
        <w:rPr>
          <w:rFonts w:ascii="Times New Roman" w:hAnsi="Times New Roman" w:cs="Times New Roman"/>
          <w:sz w:val="28"/>
          <w:szCs w:val="28"/>
        </w:rPr>
        <w:t xml:space="preserve">насчитывает </w:t>
      </w:r>
      <w:r w:rsidR="008C03AA">
        <w:rPr>
          <w:rFonts w:ascii="Times New Roman" w:hAnsi="Times New Roman" w:cs="Times New Roman"/>
          <w:sz w:val="28"/>
          <w:szCs w:val="28"/>
        </w:rPr>
        <w:t xml:space="preserve">большее количество статей, а также в названии частей. Кодифицированный закон Беларуси делится только на 2 части – общую и особенную. Кодекс России сгруппирован на 5 частей, которые не имеют какого-либо названия и лишь нумеруются. </w:t>
      </w:r>
    </w:p>
    <w:p w14:paraId="264F425F" w14:textId="40CEBEF9" w:rsidR="008C03AA" w:rsidRDefault="008C03AA" w:rsidP="0006714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14:paraId="56813B76" w14:textId="07851312" w:rsidR="00310525" w:rsidRDefault="00310525" w:rsidP="003105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14:paraId="29416020" w14:textId="77777777" w:rsidR="00310525" w:rsidRPr="00310525" w:rsidRDefault="00310525" w:rsidP="00310525">
      <w:pPr>
        <w:pStyle w:val="a5"/>
        <w:numPr>
          <w:ilvl w:val="0"/>
          <w:numId w:val="1"/>
        </w:numPr>
        <w:spacing w:after="0" w:line="360" w:lineRule="auto"/>
        <w:jc w:val="both"/>
        <w:rPr>
          <w:rFonts w:ascii="Times New Roman" w:hAnsi="Times New Roman" w:cs="Times New Roman"/>
          <w:sz w:val="28"/>
          <w:szCs w:val="28"/>
        </w:rPr>
      </w:pPr>
      <w:r w:rsidRPr="00310525">
        <w:rPr>
          <w:rFonts w:ascii="Times New Roman" w:hAnsi="Times New Roman" w:cs="Times New Roman"/>
          <w:sz w:val="28"/>
          <w:szCs w:val="28"/>
        </w:rPr>
        <w:t xml:space="preserve">Бюджетный кодекс Республики Беларусь </w:t>
      </w:r>
      <w:bookmarkStart w:id="0" w:name="_Hlk132661115"/>
      <w:r w:rsidRPr="00310525">
        <w:rPr>
          <w:rFonts w:ascii="Times New Roman" w:hAnsi="Times New Roman" w:cs="Times New Roman"/>
          <w:sz w:val="28"/>
          <w:szCs w:val="28"/>
        </w:rPr>
        <w:t xml:space="preserve">[Электронный ресурс]: Закон </w:t>
      </w:r>
      <w:bookmarkEnd w:id="0"/>
      <w:r w:rsidRPr="00310525">
        <w:rPr>
          <w:rFonts w:ascii="Times New Roman" w:hAnsi="Times New Roman" w:cs="Times New Roman"/>
          <w:sz w:val="28"/>
          <w:szCs w:val="28"/>
        </w:rPr>
        <w:t xml:space="preserve">Республики Беларусь, 16.07.2008 г; № 412-З: в ред. Закона Республики Беларусь от 30.12.2022 // ЭТАЛОН. Законодательство Республики Беларусь / Нац. Центр правовой </w:t>
      </w:r>
      <w:proofErr w:type="spellStart"/>
      <w:r w:rsidRPr="00310525">
        <w:rPr>
          <w:rFonts w:ascii="Times New Roman" w:hAnsi="Times New Roman" w:cs="Times New Roman"/>
          <w:sz w:val="28"/>
          <w:szCs w:val="28"/>
        </w:rPr>
        <w:t>информ</w:t>
      </w:r>
      <w:proofErr w:type="spellEnd"/>
      <w:r w:rsidRPr="00310525">
        <w:rPr>
          <w:rFonts w:ascii="Times New Roman" w:hAnsi="Times New Roman" w:cs="Times New Roman"/>
          <w:sz w:val="28"/>
          <w:szCs w:val="28"/>
        </w:rPr>
        <w:t xml:space="preserve">. </w:t>
      </w:r>
      <w:proofErr w:type="spellStart"/>
      <w:r w:rsidRPr="00310525">
        <w:rPr>
          <w:rFonts w:ascii="Times New Roman" w:hAnsi="Times New Roman" w:cs="Times New Roman"/>
          <w:sz w:val="28"/>
          <w:szCs w:val="28"/>
        </w:rPr>
        <w:t>Респ</w:t>
      </w:r>
      <w:proofErr w:type="spellEnd"/>
      <w:r w:rsidRPr="00310525">
        <w:rPr>
          <w:rFonts w:ascii="Times New Roman" w:hAnsi="Times New Roman" w:cs="Times New Roman"/>
          <w:sz w:val="28"/>
          <w:szCs w:val="28"/>
        </w:rPr>
        <w:t>. Беларусь. – Минск, 2022.</w:t>
      </w:r>
    </w:p>
    <w:p w14:paraId="4C117102" w14:textId="579F3D5A" w:rsidR="00310525" w:rsidRPr="00310525" w:rsidRDefault="00310525" w:rsidP="00310525">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Бюджетный кодекс Российской Федерации </w:t>
      </w:r>
      <w:r w:rsidRPr="00310525">
        <w:rPr>
          <w:rFonts w:ascii="Times New Roman" w:hAnsi="Times New Roman" w:cs="Times New Roman"/>
          <w:sz w:val="28"/>
          <w:szCs w:val="28"/>
        </w:rPr>
        <w:t xml:space="preserve">[Электронный ресурс]: </w:t>
      </w:r>
      <w:bookmarkStart w:id="1" w:name="_Hlk132661274"/>
      <w:r w:rsidRPr="00310525">
        <w:rPr>
          <w:rFonts w:ascii="Times New Roman" w:hAnsi="Times New Roman" w:cs="Times New Roman"/>
          <w:sz w:val="28"/>
          <w:szCs w:val="28"/>
        </w:rPr>
        <w:t>Закон</w:t>
      </w:r>
      <w:r>
        <w:rPr>
          <w:rFonts w:ascii="Times New Roman" w:hAnsi="Times New Roman" w:cs="Times New Roman"/>
          <w:sz w:val="28"/>
          <w:szCs w:val="28"/>
        </w:rPr>
        <w:t xml:space="preserve"> Российской Федерации</w:t>
      </w:r>
      <w:bookmarkEnd w:id="1"/>
      <w:r>
        <w:rPr>
          <w:rFonts w:ascii="Times New Roman" w:hAnsi="Times New Roman" w:cs="Times New Roman"/>
          <w:sz w:val="28"/>
          <w:szCs w:val="28"/>
        </w:rPr>
        <w:t xml:space="preserve">, 31.07.1998 г; № 145-ФЗ: в ред. </w:t>
      </w:r>
      <w:r w:rsidRPr="00310525">
        <w:rPr>
          <w:rFonts w:ascii="Times New Roman" w:hAnsi="Times New Roman" w:cs="Times New Roman"/>
          <w:sz w:val="28"/>
          <w:szCs w:val="28"/>
        </w:rPr>
        <w:t>Закон Российской Федерации</w:t>
      </w:r>
      <w:r>
        <w:rPr>
          <w:rFonts w:ascii="Times New Roman" w:hAnsi="Times New Roman" w:cs="Times New Roman"/>
          <w:sz w:val="28"/>
          <w:szCs w:val="28"/>
        </w:rPr>
        <w:t xml:space="preserve"> от 28.12.2022 // СПС КонсультантПлюс.</w:t>
      </w:r>
    </w:p>
    <w:p w14:paraId="17394021" w14:textId="6541ACEE" w:rsidR="00310525" w:rsidRPr="00310525" w:rsidRDefault="00310525" w:rsidP="00310525">
      <w:pPr>
        <w:pStyle w:val="a5"/>
        <w:spacing w:after="0" w:line="360" w:lineRule="auto"/>
        <w:jc w:val="both"/>
        <w:rPr>
          <w:rFonts w:ascii="Times New Roman" w:hAnsi="Times New Roman" w:cs="Times New Roman"/>
          <w:sz w:val="28"/>
          <w:szCs w:val="28"/>
        </w:rPr>
      </w:pPr>
    </w:p>
    <w:sectPr w:rsidR="00310525" w:rsidRPr="00310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B253FE"/>
    <w:multiLevelType w:val="hybridMultilevel"/>
    <w:tmpl w:val="BFC80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D4"/>
    <w:rsid w:val="0006714C"/>
    <w:rsid w:val="000A37B6"/>
    <w:rsid w:val="00310525"/>
    <w:rsid w:val="003302D4"/>
    <w:rsid w:val="0041621D"/>
    <w:rsid w:val="00576F26"/>
    <w:rsid w:val="007F12CF"/>
    <w:rsid w:val="00877FEA"/>
    <w:rsid w:val="008C03AA"/>
    <w:rsid w:val="009C4289"/>
    <w:rsid w:val="00A42750"/>
    <w:rsid w:val="00C86C8D"/>
    <w:rsid w:val="00D45B26"/>
    <w:rsid w:val="00EC6D50"/>
    <w:rsid w:val="00F4663A"/>
    <w:rsid w:val="00FA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3E4F"/>
  <w15:docId w15:val="{13E5E6F6-A83F-4346-BC40-D308807C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12CF"/>
    <w:rPr>
      <w:color w:val="0563C1" w:themeColor="hyperlink"/>
      <w:u w:val="single"/>
    </w:rPr>
  </w:style>
  <w:style w:type="character" w:customStyle="1" w:styleId="1">
    <w:name w:val="Неразрешенное упоминание1"/>
    <w:basedOn w:val="a0"/>
    <w:uiPriority w:val="99"/>
    <w:semiHidden/>
    <w:unhideWhenUsed/>
    <w:rsid w:val="007F12CF"/>
    <w:rPr>
      <w:color w:val="605E5C"/>
      <w:shd w:val="clear" w:color="auto" w:fill="E1DFDD"/>
    </w:rPr>
  </w:style>
  <w:style w:type="paragraph" w:styleId="a4">
    <w:name w:val="Normal (Web)"/>
    <w:basedOn w:val="a"/>
    <w:uiPriority w:val="99"/>
    <w:semiHidden/>
    <w:unhideWhenUsed/>
    <w:rsid w:val="00C86C8D"/>
    <w:rPr>
      <w:rFonts w:ascii="Times New Roman" w:hAnsi="Times New Roman" w:cs="Times New Roman"/>
      <w:sz w:val="24"/>
      <w:szCs w:val="24"/>
    </w:rPr>
  </w:style>
  <w:style w:type="paragraph" w:styleId="a5">
    <w:name w:val="List Paragraph"/>
    <w:basedOn w:val="a"/>
    <w:uiPriority w:val="34"/>
    <w:qFormat/>
    <w:rsid w:val="003105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318705">
      <w:bodyDiv w:val="1"/>
      <w:marLeft w:val="0"/>
      <w:marRight w:val="0"/>
      <w:marTop w:val="0"/>
      <w:marBottom w:val="0"/>
      <w:divBdr>
        <w:top w:val="none" w:sz="0" w:space="0" w:color="auto"/>
        <w:left w:val="none" w:sz="0" w:space="0" w:color="auto"/>
        <w:bottom w:val="none" w:sz="0" w:space="0" w:color="auto"/>
        <w:right w:val="none" w:sz="0" w:space="0" w:color="auto"/>
      </w:divBdr>
    </w:div>
    <w:div w:id="13612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2023-04-18T16:10:00Z</dcterms:created>
  <dcterms:modified xsi:type="dcterms:W3CDTF">2023-04-18T16:10:00Z</dcterms:modified>
</cp:coreProperties>
</file>