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2F" w:rsidRDefault="00B0672F" w:rsidP="00B0672F">
      <w:pPr>
        <w:suppressAutoHyphens/>
        <w:spacing w:after="0" w:line="240" w:lineRule="auto"/>
        <w:ind w:firstLine="851"/>
        <w:jc w:val="center"/>
        <w:rPr>
          <w:rFonts w:ascii="Times New Roman" w:eastAsia="Times New Roman" w:hAnsi="Times New Roman" w:cs="Times New Roman"/>
          <w:b/>
          <w:sz w:val="28"/>
          <w:szCs w:val="28"/>
        </w:rPr>
      </w:pPr>
      <w:r w:rsidRPr="00B0672F">
        <w:rPr>
          <w:rFonts w:ascii="Times New Roman" w:eastAsia="Times New Roman" w:hAnsi="Times New Roman" w:cs="Times New Roman"/>
          <w:b/>
          <w:sz w:val="28"/>
          <w:szCs w:val="28"/>
        </w:rPr>
        <w:t>Коммуникативно-организаторские способности подростков, склонных к аддиктивному поведению</w:t>
      </w:r>
    </w:p>
    <w:p w:rsidR="00B0672F" w:rsidRPr="00B0672F" w:rsidRDefault="00B0672F" w:rsidP="00B0672F">
      <w:pPr>
        <w:suppressAutoHyphens/>
        <w:spacing w:after="0" w:line="240" w:lineRule="auto"/>
        <w:ind w:firstLine="851"/>
        <w:jc w:val="center"/>
        <w:rPr>
          <w:rFonts w:ascii="Times New Roman" w:eastAsia="Times New Roman" w:hAnsi="Times New Roman" w:cs="Times New Roman"/>
          <w:b/>
          <w:caps/>
          <w:sz w:val="28"/>
          <w:szCs w:val="28"/>
        </w:rPr>
      </w:pPr>
    </w:p>
    <w:p w:rsidR="00B0672F" w:rsidRPr="00B0672F" w:rsidRDefault="00B0672F" w:rsidP="00C5696A">
      <w:pPr>
        <w:spacing w:after="0" w:line="360" w:lineRule="auto"/>
        <w:ind w:firstLine="709"/>
        <w:jc w:val="both"/>
        <w:rPr>
          <w:rFonts w:ascii="Times New Roman" w:hAnsi="Times New Roman" w:cs="Times New Roman"/>
          <w:color w:val="000000" w:themeColor="text1"/>
          <w:sz w:val="28"/>
          <w:szCs w:val="28"/>
        </w:rPr>
      </w:pPr>
      <w:r w:rsidRPr="00B0672F">
        <w:rPr>
          <w:rFonts w:ascii="Times New Roman" w:hAnsi="Times New Roman" w:cs="Times New Roman"/>
          <w:color w:val="000000" w:themeColor="text1"/>
          <w:sz w:val="28"/>
          <w:szCs w:val="28"/>
        </w:rPr>
        <w:t>Борисова А.М., ассистент кафедры социальной педагогики и психологии, Владимирский государственный университет, Педагогический институт</w:t>
      </w:r>
    </w:p>
    <w:p w:rsidR="00166A82" w:rsidRDefault="00166A82" w:rsidP="00C5696A">
      <w:pPr>
        <w:pStyle w:val="a5"/>
        <w:jc w:val="center"/>
        <w:rPr>
          <w:rFonts w:ascii="Times New Roman" w:eastAsia="Times New Roman" w:hAnsi="Times New Roman" w:cs="Times New Roman"/>
          <w:bCs/>
          <w:color w:val="000000"/>
          <w:sz w:val="28"/>
          <w:szCs w:val="28"/>
          <w:lang w:eastAsia="ru-RU"/>
        </w:rPr>
      </w:pPr>
    </w:p>
    <w:p w:rsidR="00C5696A" w:rsidRPr="00C5696A" w:rsidRDefault="00C5696A" w:rsidP="00C5696A">
      <w:pPr>
        <w:pStyle w:val="a5"/>
        <w:jc w:val="center"/>
        <w:rPr>
          <w:rFonts w:ascii="Times New Roman" w:hAnsi="Times New Roman" w:cs="Times New Roman"/>
          <w:sz w:val="28"/>
          <w:szCs w:val="28"/>
        </w:rPr>
      </w:pPr>
      <w:r w:rsidRPr="00C5696A">
        <w:rPr>
          <w:rFonts w:ascii="Times New Roman" w:hAnsi="Times New Roman" w:cs="Times New Roman"/>
          <w:sz w:val="28"/>
          <w:szCs w:val="28"/>
        </w:rPr>
        <w:t>АННОТАЦИЯ</w:t>
      </w:r>
    </w:p>
    <w:p w:rsidR="009833DC" w:rsidRDefault="00C5696A" w:rsidP="00AA2988">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0672F" w:rsidRPr="00B0672F">
        <w:rPr>
          <w:rFonts w:ascii="Times New Roman" w:eastAsia="Times New Roman" w:hAnsi="Times New Roman" w:cs="Times New Roman"/>
          <w:bCs/>
          <w:color w:val="000000"/>
          <w:sz w:val="28"/>
          <w:szCs w:val="28"/>
          <w:lang w:eastAsia="ru-RU"/>
        </w:rPr>
        <w:t>В статье представлены основные причины формирования аддикций в п</w:t>
      </w:r>
      <w:r w:rsidR="00B0672F">
        <w:rPr>
          <w:rFonts w:ascii="Times New Roman" w:eastAsia="Times New Roman" w:hAnsi="Times New Roman" w:cs="Times New Roman"/>
          <w:bCs/>
          <w:color w:val="000000"/>
          <w:sz w:val="28"/>
          <w:szCs w:val="28"/>
          <w:lang w:eastAsia="ru-RU"/>
        </w:rPr>
        <w:t>одростковом возрасте. Выделены характерные особенности</w:t>
      </w:r>
      <w:r w:rsidR="00B0672F" w:rsidRPr="00B0672F">
        <w:rPr>
          <w:rFonts w:ascii="Times New Roman" w:eastAsia="Times New Roman" w:hAnsi="Times New Roman" w:cs="Times New Roman"/>
          <w:bCs/>
          <w:color w:val="000000"/>
          <w:sz w:val="28"/>
          <w:szCs w:val="28"/>
          <w:lang w:eastAsia="ru-RU"/>
        </w:rPr>
        <w:t xml:space="preserve"> коммуникативно-организаторских способностей. При проведении эмпирического исследования установлена связь между склонностью к аддиктивному поведению у подростков и уровнем их коммуникативно-организаторских способностей Представлены направления работы педагога-психолога с подростками.</w:t>
      </w:r>
    </w:p>
    <w:p w:rsidR="00166A82" w:rsidRPr="00AC7F0D" w:rsidRDefault="00166A82" w:rsidP="00AC7F0D">
      <w:pPr>
        <w:tabs>
          <w:tab w:val="left" w:pos="375"/>
        </w:tabs>
        <w:spacing w:after="0" w:line="360" w:lineRule="auto"/>
        <w:ind w:firstLine="851"/>
        <w:jc w:val="center"/>
        <w:rPr>
          <w:rFonts w:ascii="Times New Roman" w:hAnsi="Times New Roman" w:cs="Times New Roman"/>
          <w:color w:val="000000"/>
          <w:sz w:val="28"/>
          <w:szCs w:val="28"/>
          <w:lang w:val="en-US"/>
        </w:rPr>
      </w:pPr>
      <w:r w:rsidRPr="00AC7F0D">
        <w:rPr>
          <w:rFonts w:ascii="Times New Roman" w:hAnsi="Times New Roman" w:cs="Times New Roman"/>
          <w:color w:val="000000"/>
          <w:sz w:val="28"/>
          <w:szCs w:val="28"/>
          <w:lang w:val="en-US"/>
        </w:rPr>
        <w:t>ANNOTATION</w:t>
      </w:r>
    </w:p>
    <w:p w:rsidR="00AC7F0D" w:rsidRDefault="00B0672F" w:rsidP="00AC7F0D">
      <w:pPr>
        <w:shd w:val="clear" w:color="auto" w:fill="FFFFFF"/>
        <w:spacing w:after="0" w:line="360" w:lineRule="auto"/>
        <w:ind w:firstLine="851"/>
        <w:jc w:val="both"/>
        <w:rPr>
          <w:rFonts w:ascii="Times New Roman" w:hAnsi="Times New Roman" w:cs="Times New Roman"/>
          <w:color w:val="000000"/>
          <w:sz w:val="28"/>
          <w:szCs w:val="28"/>
          <w:lang w:val="en-US"/>
        </w:rPr>
      </w:pPr>
      <w:r w:rsidRPr="00B0672F">
        <w:rPr>
          <w:rFonts w:ascii="Times New Roman" w:hAnsi="Times New Roman" w:cs="Times New Roman"/>
          <w:color w:val="000000"/>
          <w:sz w:val="28"/>
          <w:szCs w:val="28"/>
          <w:lang w:val="en-US"/>
        </w:rPr>
        <w:t>The article presents the main reasons for the formation of addictions in adolescence. The characteristic features of communicative and organizational abilities are highlighted. When conducting an empirical study, a connection was established between the tendency to addictive behavior in adolescents and the level of their communicative and organizational abilities. The directions of work of an educational psychologist with adolescents are presented.</w:t>
      </w:r>
    </w:p>
    <w:p w:rsidR="00B0672F" w:rsidRPr="00B0672F" w:rsidRDefault="00B0672F" w:rsidP="00AC7F0D">
      <w:pPr>
        <w:shd w:val="clear" w:color="auto" w:fill="FFFFFF"/>
        <w:spacing w:after="0" w:line="360" w:lineRule="auto"/>
        <w:ind w:firstLine="851"/>
        <w:jc w:val="both"/>
        <w:rPr>
          <w:rFonts w:ascii="Times New Roman" w:hAnsi="Times New Roman" w:cs="Times New Roman"/>
          <w:color w:val="000000"/>
          <w:sz w:val="28"/>
          <w:szCs w:val="28"/>
          <w:lang w:val="en-US"/>
        </w:rPr>
      </w:pPr>
    </w:p>
    <w:p w:rsidR="00166A82" w:rsidRPr="00B0672F" w:rsidRDefault="00166A82" w:rsidP="00166A82">
      <w:pPr>
        <w:shd w:val="clear" w:color="auto" w:fill="FFFFFF"/>
        <w:spacing w:after="0" w:line="360" w:lineRule="auto"/>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КЛЮЧЕВЫЕ</w:t>
      </w:r>
      <w:r w:rsidRPr="00B06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СЛОВА</w:t>
      </w:r>
    </w:p>
    <w:p w:rsidR="00166A82" w:rsidRDefault="00B0672F" w:rsidP="006F2C66">
      <w:pPr>
        <w:shd w:val="clear" w:color="auto" w:fill="FFFFFF"/>
        <w:spacing w:after="0" w:line="360" w:lineRule="auto"/>
        <w:ind w:firstLine="851"/>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А</w:t>
      </w:r>
      <w:r w:rsidRPr="00B0672F">
        <w:rPr>
          <w:rFonts w:ascii="Times New Roman" w:eastAsia="Times New Roman" w:hAnsi="Times New Roman" w:cs="Times New Roman"/>
          <w:bCs/>
          <w:color w:val="000000" w:themeColor="text1"/>
          <w:sz w:val="28"/>
          <w:szCs w:val="28"/>
          <w:lang w:eastAsia="ru-RU"/>
        </w:rPr>
        <w:t>ддикция, коммуникативно-организаторские способности, подростковый возраст.</w:t>
      </w:r>
    </w:p>
    <w:p w:rsidR="00B0672F" w:rsidRPr="00B0672F" w:rsidRDefault="00B0672F" w:rsidP="006F2C66">
      <w:pPr>
        <w:shd w:val="clear" w:color="auto" w:fill="FFFFFF"/>
        <w:spacing w:after="0" w:line="360" w:lineRule="auto"/>
        <w:ind w:firstLine="851"/>
        <w:jc w:val="both"/>
        <w:rPr>
          <w:rFonts w:ascii="Times New Roman" w:eastAsia="Times New Roman" w:hAnsi="Times New Roman" w:cs="Times New Roman"/>
          <w:bCs/>
          <w:color w:val="000000" w:themeColor="text1"/>
          <w:sz w:val="28"/>
          <w:szCs w:val="28"/>
          <w:lang w:val="en-US" w:eastAsia="ru-RU"/>
        </w:rPr>
      </w:pPr>
      <w:r w:rsidRPr="00B0672F">
        <w:rPr>
          <w:rFonts w:ascii="Times New Roman" w:eastAsia="Times New Roman" w:hAnsi="Times New Roman" w:cs="Times New Roman"/>
          <w:bCs/>
          <w:color w:val="000000" w:themeColor="text1"/>
          <w:sz w:val="28"/>
          <w:szCs w:val="28"/>
          <w:lang w:val="en-US" w:eastAsia="ru-RU"/>
        </w:rPr>
        <w:t>Addiction, communication and organizational abilities, adolescence.</w:t>
      </w:r>
    </w:p>
    <w:p w:rsidR="00B0672F" w:rsidRDefault="00B0672F" w:rsidP="00DD5164">
      <w:pPr>
        <w:tabs>
          <w:tab w:val="left" w:pos="375"/>
        </w:tabs>
        <w:spacing w:after="0" w:line="360" w:lineRule="auto"/>
        <w:ind w:firstLine="851"/>
        <w:jc w:val="both"/>
        <w:rPr>
          <w:rFonts w:ascii="Times New Roman" w:hAnsi="Times New Roman" w:cs="Times New Roman"/>
          <w:color w:val="000000"/>
          <w:sz w:val="28"/>
          <w:szCs w:val="28"/>
          <w:lang w:val="en-US"/>
        </w:rPr>
      </w:pP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 xml:space="preserve">Актуальность темы заключается в том, что при аддиктивном поведении страдают и коммуникативные способности ребёнка, нарушается социальная адаптация.  Подросткам становится сложно находить общий язык </w:t>
      </w:r>
      <w:r w:rsidRPr="00B0672F">
        <w:rPr>
          <w:rFonts w:ascii="Times New Roman" w:hAnsi="Times New Roman" w:cs="Times New Roman"/>
          <w:color w:val="000000"/>
          <w:sz w:val="28"/>
          <w:szCs w:val="28"/>
        </w:rPr>
        <w:lastRenderedPageBreak/>
        <w:t>и общие темы с другими людьми. Их престаю</w:t>
      </w:r>
      <w:r w:rsidR="00450E95">
        <w:rPr>
          <w:rFonts w:ascii="Times New Roman" w:hAnsi="Times New Roman" w:cs="Times New Roman"/>
          <w:color w:val="000000"/>
          <w:sz w:val="28"/>
          <w:szCs w:val="28"/>
        </w:rPr>
        <w:t>т</w:t>
      </w:r>
      <w:r w:rsidRPr="00B0672F">
        <w:rPr>
          <w:rFonts w:ascii="Times New Roman" w:hAnsi="Times New Roman" w:cs="Times New Roman"/>
          <w:color w:val="000000"/>
          <w:sz w:val="28"/>
          <w:szCs w:val="28"/>
        </w:rPr>
        <w:t xml:space="preserve"> волновать социально значимые вещи: учёба, семья, друзья. При зависимом поведении страдают социальная, семейная и учебная среда.</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Огромный вклад в изучение понятия аддикции внесли зарубежные исследователи: Д. Р. Меерс, Л.М. Доддс, а также В. Миллер, M. Ландри и Л. Вёсмер. Так же изучением данной темы занимались и другие отечественные психологи: Ц. П. Короленко, Т. А. Донских, Н. В. Дмитриева, Л. Г. Леонова, Н. Л. Бочкарёва</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 xml:space="preserve">Аддикция – это пагубная зависимость, проявляющаяся в потребности человека в чем-либо. Обычно данный термин используется для описания различных видов зависимостей [2, с. 461]. </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В процессе исследования аддикций многие ученые выделяют 4 группы причин формирования аддиктивного поведения у подростков:</w:t>
      </w:r>
    </w:p>
    <w:p w:rsidR="00B0672F" w:rsidRPr="00B0672F" w:rsidRDefault="00B0672F" w:rsidP="00B0672F">
      <w:pPr>
        <w:pStyle w:val="a5"/>
        <w:numPr>
          <w:ilvl w:val="0"/>
          <w:numId w:val="28"/>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биологические: генетическую обусловленность, наследственность, органические поражения головного мозга и минимальные мозговые дисфункции, хронические заболевания;</w:t>
      </w:r>
    </w:p>
    <w:p w:rsidR="00B0672F" w:rsidRPr="00B0672F" w:rsidRDefault="00B0672F" w:rsidP="00B0672F">
      <w:pPr>
        <w:pStyle w:val="a5"/>
        <w:numPr>
          <w:ilvl w:val="0"/>
          <w:numId w:val="28"/>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психопатологические: психиатрические расстройства, аффективные нарушения, особенности индивидуальной патологии и личного опыта: психопатии, акцентуации характера, синдром дефицита внимания с гиперактивностью;</w:t>
      </w:r>
    </w:p>
    <w:p w:rsidR="00B0672F" w:rsidRPr="00B0672F" w:rsidRDefault="00B0672F" w:rsidP="00B0672F">
      <w:pPr>
        <w:pStyle w:val="a5"/>
        <w:numPr>
          <w:ilvl w:val="0"/>
          <w:numId w:val="28"/>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психологические: нарушения саморегуляции и самоконтроля, проблемы самооценки, низкое самоуважение, неразвитая способность к рефлексии и заботе о себе, особенности аффективной сферы, низкий уровень развития способности к сопереживанию;</w:t>
      </w:r>
    </w:p>
    <w:p w:rsidR="00B0672F" w:rsidRPr="00B0672F" w:rsidRDefault="00B0672F" w:rsidP="00B0672F">
      <w:pPr>
        <w:pStyle w:val="a5"/>
        <w:numPr>
          <w:ilvl w:val="0"/>
          <w:numId w:val="28"/>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возрастные: подростковый возраст, ранняя юность [5, с. 389].</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Огромный вклад в изучение понятия «коммуникативных способностей» внесли отечественные исследователи: А.В. Запорожец, М.И. Лисина, С.Л. Рубинштейн.</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 xml:space="preserve">Коммуникативные способности – это система, которая включает в себя разнообразные внутренние ресурсы личности необходимые для </w:t>
      </w:r>
      <w:r w:rsidRPr="00B0672F">
        <w:rPr>
          <w:rFonts w:ascii="Times New Roman" w:hAnsi="Times New Roman" w:cs="Times New Roman"/>
          <w:color w:val="000000"/>
          <w:sz w:val="28"/>
          <w:szCs w:val="28"/>
        </w:rPr>
        <w:lastRenderedPageBreak/>
        <w:t>создания успешного коммуникативного действия в взаимодействии с людьми [4, с.43]. В структуру коммуникативных способностей Н.И. Карасева включает:</w:t>
      </w:r>
    </w:p>
    <w:p w:rsidR="00B0672F" w:rsidRPr="00B0672F" w:rsidRDefault="00B0672F" w:rsidP="00B0672F">
      <w:pPr>
        <w:pStyle w:val="a5"/>
        <w:numPr>
          <w:ilvl w:val="0"/>
          <w:numId w:val="27"/>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способность к оптимизации межличностных отношений в группе;</w:t>
      </w:r>
    </w:p>
    <w:p w:rsidR="00B0672F" w:rsidRPr="00B0672F" w:rsidRDefault="00B0672F" w:rsidP="00B0672F">
      <w:pPr>
        <w:pStyle w:val="a5"/>
        <w:numPr>
          <w:ilvl w:val="0"/>
          <w:numId w:val="27"/>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умение достигать поставленной цели;</w:t>
      </w:r>
    </w:p>
    <w:p w:rsidR="00B0672F" w:rsidRPr="00B0672F" w:rsidRDefault="00B0672F" w:rsidP="00B0672F">
      <w:pPr>
        <w:pStyle w:val="a5"/>
        <w:numPr>
          <w:ilvl w:val="0"/>
          <w:numId w:val="27"/>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способности, необходимые для восприятия, оценивания и понимания окружающих;</w:t>
      </w:r>
    </w:p>
    <w:p w:rsidR="00B0672F" w:rsidRPr="00B0672F" w:rsidRDefault="00B0672F" w:rsidP="00B0672F">
      <w:pPr>
        <w:pStyle w:val="a5"/>
        <w:numPr>
          <w:ilvl w:val="0"/>
          <w:numId w:val="27"/>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тактические умения в общении.</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Организаторские способности также исследовались в разное время различными учеными: Б.Г. Ананьев, В.Н. Мясищев, А.Г. Ковалев.</w:t>
      </w:r>
    </w:p>
    <w:p w:rsid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Организаторские способности – это качества человека, которые помогают обеспечить деятельную позицию в группе и которые возникают при оказании влияния на товарищей в процессе совместной деятельности [3</w:t>
      </w:r>
      <w:r>
        <w:rPr>
          <w:rFonts w:ascii="Times New Roman" w:hAnsi="Times New Roman" w:cs="Times New Roman"/>
          <w:color w:val="000000"/>
          <w:sz w:val="28"/>
          <w:szCs w:val="28"/>
        </w:rPr>
        <w:t>, </w:t>
      </w:r>
      <w:r w:rsidRPr="00B0672F">
        <w:rPr>
          <w:rFonts w:ascii="Times New Roman" w:hAnsi="Times New Roman" w:cs="Times New Roman"/>
          <w:color w:val="000000"/>
          <w:sz w:val="28"/>
          <w:szCs w:val="28"/>
        </w:rPr>
        <w:t>с. 90].</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На данном этапе изучения организаторских способностей можно выделить четыре направления их формирования у подростков:</w:t>
      </w:r>
    </w:p>
    <w:p w:rsidR="00B0672F" w:rsidRPr="00B0672F" w:rsidRDefault="00B0672F" w:rsidP="00B0672F">
      <w:pPr>
        <w:pStyle w:val="a5"/>
        <w:numPr>
          <w:ilvl w:val="0"/>
          <w:numId w:val="26"/>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изучение личностных качеств и особенностей подростков;</w:t>
      </w:r>
    </w:p>
    <w:p w:rsidR="00B0672F" w:rsidRPr="00B0672F" w:rsidRDefault="00B0672F" w:rsidP="00B0672F">
      <w:pPr>
        <w:pStyle w:val="a5"/>
        <w:numPr>
          <w:ilvl w:val="0"/>
          <w:numId w:val="26"/>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информирование знаниями в сфере организаторской деятельности;</w:t>
      </w:r>
    </w:p>
    <w:p w:rsidR="00B0672F" w:rsidRPr="00B0672F" w:rsidRDefault="00B0672F" w:rsidP="00B0672F">
      <w:pPr>
        <w:pStyle w:val="a5"/>
        <w:numPr>
          <w:ilvl w:val="0"/>
          <w:numId w:val="26"/>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включение подростков в совместную деятельность, стимулирующую проявления их организаторских умений;</w:t>
      </w:r>
    </w:p>
    <w:p w:rsidR="00B0672F" w:rsidRPr="00B0672F" w:rsidRDefault="00B0672F" w:rsidP="00B0672F">
      <w:pPr>
        <w:pStyle w:val="a5"/>
        <w:numPr>
          <w:ilvl w:val="0"/>
          <w:numId w:val="26"/>
        </w:numPr>
        <w:tabs>
          <w:tab w:val="left" w:pos="375"/>
        </w:tabs>
        <w:spacing w:after="0" w:line="360" w:lineRule="auto"/>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социальные пробы подростков в разных видах деятельности [1, с. 113].</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С целью определения связи между склонностью к аддиктивному поведению и коммуникативно-организаторски</w:t>
      </w:r>
      <w:r w:rsidR="00450E95">
        <w:rPr>
          <w:rFonts w:ascii="Times New Roman" w:hAnsi="Times New Roman" w:cs="Times New Roman"/>
          <w:color w:val="000000"/>
          <w:sz w:val="28"/>
          <w:szCs w:val="28"/>
        </w:rPr>
        <w:t>ми способностями подростков</w:t>
      </w:r>
      <w:r w:rsidRPr="00B0672F">
        <w:rPr>
          <w:rFonts w:ascii="Times New Roman" w:hAnsi="Times New Roman" w:cs="Times New Roman"/>
          <w:color w:val="000000"/>
          <w:sz w:val="28"/>
          <w:szCs w:val="28"/>
        </w:rPr>
        <w:t xml:space="preserve"> было проведено эмпирическое исследование на базе одной из </w:t>
      </w:r>
      <w:r>
        <w:rPr>
          <w:rFonts w:ascii="Times New Roman" w:hAnsi="Times New Roman" w:cs="Times New Roman"/>
          <w:color w:val="000000"/>
          <w:sz w:val="28"/>
          <w:szCs w:val="28"/>
        </w:rPr>
        <w:t>школ г. </w:t>
      </w:r>
      <w:r w:rsidRPr="00B0672F">
        <w:rPr>
          <w:rFonts w:ascii="Times New Roman" w:hAnsi="Times New Roman" w:cs="Times New Roman"/>
          <w:color w:val="000000"/>
          <w:sz w:val="28"/>
          <w:szCs w:val="28"/>
        </w:rPr>
        <w:t xml:space="preserve">Владимира среди учащихся в возрасте 13 лет. </w:t>
      </w:r>
    </w:p>
    <w:p w:rsidR="00B0672F" w:rsidRPr="00450E95" w:rsidRDefault="00B0672F" w:rsidP="00450E95">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 xml:space="preserve">В исследовании использовались </w:t>
      </w:r>
      <w:r w:rsidR="00450E95">
        <w:rPr>
          <w:rFonts w:ascii="Times New Roman" w:hAnsi="Times New Roman" w:cs="Times New Roman"/>
          <w:color w:val="000000"/>
          <w:sz w:val="28"/>
          <w:szCs w:val="28"/>
        </w:rPr>
        <w:t xml:space="preserve">опросник </w:t>
      </w:r>
      <w:r w:rsidR="00450E95" w:rsidRPr="00450E95">
        <w:rPr>
          <w:rFonts w:ascii="Times New Roman" w:hAnsi="Times New Roman" w:cs="Times New Roman"/>
          <w:color w:val="000000"/>
          <w:sz w:val="28"/>
          <w:szCs w:val="28"/>
        </w:rPr>
        <w:t>«ДАП-П»</w:t>
      </w:r>
      <w:r w:rsidR="00450E95">
        <w:rPr>
          <w:rFonts w:ascii="Times New Roman" w:hAnsi="Times New Roman" w:cs="Times New Roman"/>
          <w:color w:val="000000"/>
          <w:sz w:val="28"/>
          <w:szCs w:val="28"/>
        </w:rPr>
        <w:t xml:space="preserve"> и методика </w:t>
      </w:r>
      <w:r w:rsidR="00450E95" w:rsidRPr="00450E95">
        <w:rPr>
          <w:rFonts w:ascii="Times New Roman" w:hAnsi="Times New Roman" w:cs="Times New Roman"/>
          <w:color w:val="000000"/>
          <w:sz w:val="28"/>
          <w:szCs w:val="28"/>
        </w:rPr>
        <w:t>«Коммуникативные и организаторские склонности» В.В. Синявский, В.А. Федорошин (КОС)</w:t>
      </w:r>
      <w:r w:rsidR="00450E95">
        <w:rPr>
          <w:rFonts w:ascii="Times New Roman" w:hAnsi="Times New Roman" w:cs="Times New Roman"/>
          <w:color w:val="000000"/>
          <w:sz w:val="28"/>
          <w:szCs w:val="28"/>
        </w:rPr>
        <w:t>.</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lastRenderedPageBreak/>
        <w:t>В результате анализа данных опросника «ДАП-П» были получены следующие результаты: низкая склонность к аддиктивному поведению наблюдается у 61% подростков; значимая склонность – у 24%; высокая склонность – у 14%.</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С помощью методики «Коммуникативные и организаторские склонности» В.В. Синявский, В.А. Федорошин (КОС) было выявлено, что низкий уровень развития коммуникативных и организаторских способностей наблюдается у 23% подростков; уровень ниже среднего – у 9,5%; средний уровень – у 51%; высокий уровень – у 0,4%; очень высокий уровень – у 0,4%.</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 xml:space="preserve">Для выявления связи между склонностью к аддиктивному поведению и коммуникативно-организаторскими способностями подростков были проведены расчеты коэффициента корреляции двух случайных величин по Пирсону. </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Значение коэффициента корреляции Пирсона составило 0.81, что соответствует высокой связи между склонностью к аддиктивному поведению и коммуникативно-организаторскими способностями подростков.</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 xml:space="preserve">В результате проведенного исследования мы определили какую степень зависимости к аддиктивному поведению будут иметь подростки с разными уровнями коммуникативно-организаторскими способностями. </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 xml:space="preserve">Подростки, имеющие очень высокий и высокий уровень развития организационный и коммуникативных способностей меньше склонны к аддиктивному поведению. Такие подростки обычно находятся в центре внимания класса, с легкостью находят контакт практически с каждым, постоянно стремятся находить новые знакомства, они занимаются различной общественной деятельностью, любят сами выступать в роли организаторов различных мероприятий, способны самостоятельно принимать решения. </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Подростки со средним уровнем развития организационно коммуникативных способностей зачастую также имеют низкую склонность к данной разновидности девиантного поведения.</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lastRenderedPageBreak/>
        <w:t xml:space="preserve">Подростки, обладающие уровнем ниже среднего и низким уровнем развития коммуникативных и организационных способностей чаще остальных склонны к проявлению аддиктивного поведения. Обычно такие подростки замкнуты и не общительны. Они не чувствуют себя комфортно в классе и в обществе в целом, из-за этого у них появляются разного рода зависимости. </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Основными направлениями профилактики подростов по вопросу связи их зависимостей с коммуникативно-организаторскими способностями являются: психологическое просвещение, психологическая диагностика и психологическая коррекция.</w:t>
      </w:r>
    </w:p>
    <w:p w:rsidR="002A5A3F" w:rsidRDefault="00B0672F" w:rsidP="00B0672F">
      <w:pPr>
        <w:tabs>
          <w:tab w:val="left" w:pos="375"/>
        </w:tabs>
        <w:spacing w:after="0" w:line="360" w:lineRule="auto"/>
        <w:ind w:firstLine="851"/>
        <w:jc w:val="both"/>
        <w:rPr>
          <w:rFonts w:ascii="Times New Roman" w:hAnsi="Times New Roman" w:cs="Times New Roman"/>
          <w:color w:val="000000"/>
          <w:sz w:val="28"/>
          <w:szCs w:val="28"/>
        </w:rPr>
      </w:pPr>
      <w:r w:rsidRPr="00B0672F">
        <w:rPr>
          <w:rFonts w:ascii="Times New Roman" w:hAnsi="Times New Roman" w:cs="Times New Roman"/>
          <w:color w:val="000000"/>
          <w:sz w:val="28"/>
          <w:szCs w:val="28"/>
        </w:rPr>
        <w:t xml:space="preserve">Таким образом, в процессе формирования аддиктивного поведения происходят нарушения в коммуникативно-организаторских </w:t>
      </w:r>
      <w:r w:rsidR="00450E95" w:rsidRPr="00B0672F">
        <w:rPr>
          <w:rFonts w:ascii="Times New Roman" w:hAnsi="Times New Roman" w:cs="Times New Roman"/>
          <w:color w:val="000000"/>
          <w:sz w:val="28"/>
          <w:szCs w:val="28"/>
        </w:rPr>
        <w:t>способностях</w:t>
      </w:r>
      <w:bookmarkStart w:id="0" w:name="_GoBack"/>
      <w:bookmarkEnd w:id="0"/>
      <w:r w:rsidRPr="00B0672F">
        <w:rPr>
          <w:rFonts w:ascii="Times New Roman" w:hAnsi="Times New Roman" w:cs="Times New Roman"/>
          <w:color w:val="000000"/>
          <w:sz w:val="28"/>
          <w:szCs w:val="28"/>
        </w:rPr>
        <w:t xml:space="preserve"> личности подростка, в следствии чего теряется значимость взаимоотношений с окружающими людьми, замедляется личностное развитие, притупляются чувства и эмоции, а также появляются изменения ценностных ориентаций. Проведенное эмпирическое исследование подтвердило взаимосвязь склонности к аддиктивному поведению и уровнем коммуникативно-организаторских способностей подростков.</w:t>
      </w:r>
    </w:p>
    <w:p w:rsidR="00B0672F" w:rsidRPr="00B0672F" w:rsidRDefault="00B0672F" w:rsidP="00B0672F">
      <w:pPr>
        <w:tabs>
          <w:tab w:val="left" w:pos="375"/>
        </w:tabs>
        <w:spacing w:after="0" w:line="360" w:lineRule="auto"/>
        <w:ind w:firstLine="851"/>
        <w:jc w:val="both"/>
        <w:rPr>
          <w:rFonts w:ascii="Times New Roman" w:hAnsi="Times New Roman" w:cs="Times New Roman"/>
          <w:color w:val="000000"/>
          <w:sz w:val="28"/>
          <w:szCs w:val="28"/>
        </w:rPr>
      </w:pPr>
    </w:p>
    <w:p w:rsidR="004D7F9B" w:rsidRPr="00037511" w:rsidRDefault="00037511" w:rsidP="00037511">
      <w:pPr>
        <w:pStyle w:val="a3"/>
        <w:tabs>
          <w:tab w:val="left" w:pos="1134"/>
        </w:tabs>
        <w:spacing w:before="0" w:beforeAutospacing="0" w:after="0" w:afterAutospacing="0" w:line="360" w:lineRule="auto"/>
        <w:ind w:firstLine="851"/>
        <w:jc w:val="center"/>
        <w:rPr>
          <w:bCs/>
          <w:color w:val="000000"/>
          <w:sz w:val="28"/>
          <w:szCs w:val="28"/>
        </w:rPr>
      </w:pPr>
      <w:r>
        <w:rPr>
          <w:bCs/>
          <w:color w:val="000000"/>
          <w:sz w:val="28"/>
          <w:szCs w:val="28"/>
        </w:rPr>
        <w:t>СПИСОК ИСПОЛЬЗОВАННОЙ ЛИТЕРАТУРЫ</w:t>
      </w:r>
    </w:p>
    <w:p w:rsidR="00227924" w:rsidRPr="00B0672F" w:rsidRDefault="003D2A69" w:rsidP="00B0672F">
      <w:pPr>
        <w:pStyle w:val="a3"/>
        <w:numPr>
          <w:ilvl w:val="0"/>
          <w:numId w:val="25"/>
        </w:numPr>
        <w:tabs>
          <w:tab w:val="left" w:pos="1134"/>
        </w:tabs>
        <w:spacing w:line="360" w:lineRule="auto"/>
        <w:jc w:val="both"/>
        <w:rPr>
          <w:color w:val="000000"/>
          <w:sz w:val="28"/>
          <w:szCs w:val="28"/>
        </w:rPr>
      </w:pPr>
      <w:r w:rsidRPr="00B0672F">
        <w:rPr>
          <w:color w:val="000000"/>
          <w:sz w:val="28"/>
          <w:szCs w:val="28"/>
        </w:rPr>
        <w:t xml:space="preserve">Голицина, С.С. Опыт деятельности по формированию организаторских способностей у подростков во временном детском объединении [Электронный ресурс] / С.С. Голицина // Костромской государственный университет им. Н.А. Некрасова. – 2015. – №8. – С.112-114. – Режим доступа: </w:t>
      </w:r>
      <w:hyperlink r:id="rId8" w:history="1">
        <w:r w:rsidRPr="00B0672F">
          <w:rPr>
            <w:rStyle w:val="ae"/>
            <w:sz w:val="28"/>
            <w:szCs w:val="28"/>
          </w:rPr>
          <w:t>https://cyberleninka.ru/article/n/opyt-deyatelnosti-po-formirovaniyu-organizatorskih-sposobnostey-u-podrostkov-vo-vremennom-detskom-obedinenii/viewer</w:t>
        </w:r>
      </w:hyperlink>
      <w:r w:rsidR="00B0672F">
        <w:rPr>
          <w:color w:val="000000"/>
          <w:sz w:val="28"/>
          <w:szCs w:val="28"/>
        </w:rPr>
        <w:t xml:space="preserve"> </w:t>
      </w:r>
    </w:p>
    <w:p w:rsidR="00B0672F" w:rsidRDefault="003D2A69" w:rsidP="00B0672F">
      <w:pPr>
        <w:pStyle w:val="a3"/>
        <w:numPr>
          <w:ilvl w:val="0"/>
          <w:numId w:val="25"/>
        </w:numPr>
        <w:tabs>
          <w:tab w:val="left" w:pos="1134"/>
        </w:tabs>
        <w:spacing w:line="360" w:lineRule="auto"/>
        <w:jc w:val="both"/>
        <w:rPr>
          <w:color w:val="000000"/>
          <w:sz w:val="28"/>
          <w:szCs w:val="28"/>
        </w:rPr>
      </w:pPr>
      <w:r w:rsidRPr="00B0672F">
        <w:rPr>
          <w:color w:val="000000"/>
          <w:sz w:val="28"/>
          <w:szCs w:val="28"/>
        </w:rPr>
        <w:lastRenderedPageBreak/>
        <w:t>Каган В.Е. Наркология детская и подростковая // Справочник по психологии и психиатрии детского и подросткового возраста/ Под ред. С.Ю. Циркина. – СПб.: Издательство «Питер», 2000. – С. 461 – 464.</w:t>
      </w:r>
      <w:r w:rsidR="00B0672F">
        <w:rPr>
          <w:color w:val="000000"/>
          <w:sz w:val="28"/>
          <w:szCs w:val="28"/>
        </w:rPr>
        <w:t xml:space="preserve"> </w:t>
      </w:r>
    </w:p>
    <w:p w:rsidR="00B0672F" w:rsidRPr="00B0672F" w:rsidRDefault="003D2A69" w:rsidP="00B0672F">
      <w:pPr>
        <w:pStyle w:val="a3"/>
        <w:numPr>
          <w:ilvl w:val="0"/>
          <w:numId w:val="25"/>
        </w:numPr>
        <w:tabs>
          <w:tab w:val="left" w:pos="1134"/>
        </w:tabs>
        <w:spacing w:line="360" w:lineRule="auto"/>
        <w:jc w:val="both"/>
        <w:rPr>
          <w:color w:val="000000"/>
          <w:sz w:val="28"/>
          <w:szCs w:val="28"/>
        </w:rPr>
      </w:pPr>
      <w:r w:rsidRPr="00B0672F">
        <w:rPr>
          <w:color w:val="000000"/>
          <w:sz w:val="28"/>
          <w:szCs w:val="28"/>
        </w:rPr>
        <w:t>Кукушкина, Л.Г. Анализ сущности понятия «Организаторские способности [Электронный ресурс] / Л.Г. Кукушкина // Удмуртский государственный университет. – 2018. – №7. – С.89-91. - Режим доступа: https://www.elibrary.ru/item.asp?id=35084847 (08.12.2023)</w:t>
      </w:r>
      <w:r w:rsidR="00B0672F" w:rsidRPr="00B0672F">
        <w:rPr>
          <w:color w:val="000000"/>
          <w:sz w:val="28"/>
          <w:szCs w:val="28"/>
        </w:rPr>
        <w:t xml:space="preserve"> </w:t>
      </w:r>
    </w:p>
    <w:p w:rsidR="00B0672F" w:rsidRPr="00B0672F" w:rsidRDefault="003D2A69" w:rsidP="00B0672F">
      <w:pPr>
        <w:pStyle w:val="a3"/>
        <w:numPr>
          <w:ilvl w:val="0"/>
          <w:numId w:val="25"/>
        </w:numPr>
        <w:tabs>
          <w:tab w:val="left" w:pos="1134"/>
        </w:tabs>
        <w:spacing w:line="360" w:lineRule="auto"/>
        <w:jc w:val="both"/>
        <w:rPr>
          <w:color w:val="000000"/>
          <w:sz w:val="28"/>
          <w:szCs w:val="28"/>
        </w:rPr>
      </w:pPr>
      <w:r w:rsidRPr="00B0672F">
        <w:rPr>
          <w:color w:val="000000"/>
          <w:sz w:val="28"/>
          <w:szCs w:val="28"/>
        </w:rPr>
        <w:t>Нестерова, И.А. Коммуникативные способности в подростковом возрасте [Электронный ресурс] / И.А. Нестерова // Энциклопедия Нестеровых. – Режим доступа: http://odiplom.ru/lab/kommunikativnye-sposobnosti-v-podrostkovom-vozraste.html (08.12.2023)</w:t>
      </w:r>
      <w:r w:rsidR="00B0672F" w:rsidRPr="00B0672F">
        <w:rPr>
          <w:color w:val="000000"/>
          <w:sz w:val="28"/>
          <w:szCs w:val="28"/>
        </w:rPr>
        <w:t xml:space="preserve"> </w:t>
      </w:r>
    </w:p>
    <w:p w:rsidR="00227924" w:rsidRPr="00B0672F" w:rsidRDefault="003D2A69" w:rsidP="00B0672F">
      <w:pPr>
        <w:pStyle w:val="a3"/>
        <w:numPr>
          <w:ilvl w:val="0"/>
          <w:numId w:val="25"/>
        </w:numPr>
        <w:tabs>
          <w:tab w:val="left" w:pos="1134"/>
        </w:tabs>
        <w:spacing w:line="360" w:lineRule="auto"/>
        <w:jc w:val="both"/>
        <w:rPr>
          <w:color w:val="000000"/>
          <w:sz w:val="28"/>
          <w:szCs w:val="28"/>
        </w:rPr>
      </w:pPr>
      <w:r w:rsidRPr="00B0672F">
        <w:rPr>
          <w:color w:val="000000"/>
          <w:sz w:val="28"/>
          <w:szCs w:val="28"/>
        </w:rPr>
        <w:t>Николаева, А. Е. Особенности аддиктивного поведения подростков // А. Е. Николаева // Молодой ученый. – 2017.  – № 13 (147). – С. 585-587.</w:t>
      </w:r>
      <w:r w:rsidR="00B0672F">
        <w:rPr>
          <w:color w:val="000000"/>
          <w:sz w:val="28"/>
          <w:szCs w:val="28"/>
        </w:rPr>
        <w:t xml:space="preserve"> </w:t>
      </w:r>
    </w:p>
    <w:p w:rsidR="00B87578" w:rsidRPr="00B87578" w:rsidRDefault="00B87578" w:rsidP="00B0672F">
      <w:pPr>
        <w:pStyle w:val="a3"/>
        <w:tabs>
          <w:tab w:val="left" w:pos="1134"/>
        </w:tabs>
        <w:spacing w:before="0" w:beforeAutospacing="0" w:after="0" w:afterAutospacing="0" w:line="360" w:lineRule="auto"/>
        <w:jc w:val="both"/>
        <w:rPr>
          <w:color w:val="000000"/>
          <w:sz w:val="28"/>
          <w:szCs w:val="28"/>
        </w:rPr>
      </w:pPr>
    </w:p>
    <w:sectPr w:rsidR="00B87578" w:rsidRPr="00B87578" w:rsidSect="007D2DB8">
      <w:footerReference w:type="default" r:id="rId9"/>
      <w:footerReference w:type="first" r:id="rId10"/>
      <w:pgSz w:w="11906" w:h="16838"/>
      <w:pgMar w:top="1134" w:right="851" w:bottom="1134" w:left="1701" w:header="709" w:footer="709"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53" w:rsidRDefault="00B01553" w:rsidP="004D661E">
      <w:pPr>
        <w:spacing w:after="0" w:line="240" w:lineRule="auto"/>
      </w:pPr>
      <w:r>
        <w:separator/>
      </w:r>
    </w:p>
  </w:endnote>
  <w:endnote w:type="continuationSeparator" w:id="0">
    <w:p w:rsidR="00B01553" w:rsidRDefault="00B01553" w:rsidP="004D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62316"/>
      <w:docPartObj>
        <w:docPartGallery w:val="Page Numbers (Bottom of Page)"/>
        <w:docPartUnique/>
      </w:docPartObj>
    </w:sdtPr>
    <w:sdtEndPr/>
    <w:sdtContent>
      <w:p w:rsidR="00037511" w:rsidRDefault="00037511">
        <w:pPr>
          <w:pStyle w:val="a8"/>
          <w:jc w:val="center"/>
        </w:pPr>
        <w:r>
          <w:fldChar w:fldCharType="begin"/>
        </w:r>
        <w:r>
          <w:instrText>PAGE   \* MERGEFORMAT</w:instrText>
        </w:r>
        <w:r>
          <w:fldChar w:fldCharType="separate"/>
        </w:r>
        <w:r w:rsidR="00450E95">
          <w:rPr>
            <w:noProof/>
          </w:rPr>
          <w:t>6</w:t>
        </w:r>
        <w:r>
          <w:fldChar w:fldCharType="end"/>
        </w:r>
      </w:p>
    </w:sdtContent>
  </w:sdt>
  <w:p w:rsidR="00D13FCB" w:rsidRDefault="00D13FC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981567"/>
      <w:docPartObj>
        <w:docPartGallery w:val="Page Numbers (Bottom of Page)"/>
        <w:docPartUnique/>
      </w:docPartObj>
    </w:sdtPr>
    <w:sdtEndPr/>
    <w:sdtContent>
      <w:p w:rsidR="00037511" w:rsidRDefault="00037511">
        <w:pPr>
          <w:pStyle w:val="a8"/>
          <w:jc w:val="center"/>
        </w:pPr>
        <w:r>
          <w:fldChar w:fldCharType="begin"/>
        </w:r>
        <w:r>
          <w:instrText>PAGE   \* MERGEFORMAT</w:instrText>
        </w:r>
        <w:r>
          <w:fldChar w:fldCharType="separate"/>
        </w:r>
        <w:r w:rsidR="00450E95">
          <w:rPr>
            <w:noProof/>
          </w:rPr>
          <w:t>1</w:t>
        </w:r>
        <w:r>
          <w:fldChar w:fldCharType="end"/>
        </w:r>
      </w:p>
    </w:sdtContent>
  </w:sdt>
  <w:p w:rsidR="00037511" w:rsidRDefault="000375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53" w:rsidRDefault="00B01553" w:rsidP="004D661E">
      <w:pPr>
        <w:spacing w:after="0" w:line="240" w:lineRule="auto"/>
      </w:pPr>
      <w:r>
        <w:separator/>
      </w:r>
    </w:p>
  </w:footnote>
  <w:footnote w:type="continuationSeparator" w:id="0">
    <w:p w:rsidR="00B01553" w:rsidRDefault="00B01553" w:rsidP="004D6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7EC"/>
    <w:multiLevelType w:val="hybridMultilevel"/>
    <w:tmpl w:val="0784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9171F"/>
    <w:multiLevelType w:val="hybridMultilevel"/>
    <w:tmpl w:val="7AC8D6A6"/>
    <w:lvl w:ilvl="0" w:tplc="68B216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5D77D6"/>
    <w:multiLevelType w:val="hybridMultilevel"/>
    <w:tmpl w:val="32229C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488476A"/>
    <w:multiLevelType w:val="hybridMultilevel"/>
    <w:tmpl w:val="BDBE9A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87B4ECC"/>
    <w:multiLevelType w:val="hybridMultilevel"/>
    <w:tmpl w:val="5682423A"/>
    <w:lvl w:ilvl="0" w:tplc="68B21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8D0D59"/>
    <w:multiLevelType w:val="hybridMultilevel"/>
    <w:tmpl w:val="6B0662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FE01C29"/>
    <w:multiLevelType w:val="hybridMultilevel"/>
    <w:tmpl w:val="2AB833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A7D3DFD"/>
    <w:multiLevelType w:val="hybridMultilevel"/>
    <w:tmpl w:val="CB9EF5F8"/>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15:restartNumberingAfterBreak="0">
    <w:nsid w:val="2CE15FC9"/>
    <w:multiLevelType w:val="hybridMultilevel"/>
    <w:tmpl w:val="CE66D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903BC"/>
    <w:multiLevelType w:val="hybridMultilevel"/>
    <w:tmpl w:val="D304B6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2C9170B"/>
    <w:multiLevelType w:val="hybridMultilevel"/>
    <w:tmpl w:val="640EC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AA125C"/>
    <w:multiLevelType w:val="hybridMultilevel"/>
    <w:tmpl w:val="106C3B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2BF69F3"/>
    <w:multiLevelType w:val="hybridMultilevel"/>
    <w:tmpl w:val="2ED858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001A1"/>
    <w:multiLevelType w:val="hybridMultilevel"/>
    <w:tmpl w:val="3452B6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7F7B44"/>
    <w:multiLevelType w:val="hybridMultilevel"/>
    <w:tmpl w:val="1A044A12"/>
    <w:lvl w:ilvl="0" w:tplc="4DD0BC7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A73578F"/>
    <w:multiLevelType w:val="hybridMultilevel"/>
    <w:tmpl w:val="83D61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9E3735"/>
    <w:multiLevelType w:val="hybridMultilevel"/>
    <w:tmpl w:val="3C5294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79022D"/>
    <w:multiLevelType w:val="hybridMultilevel"/>
    <w:tmpl w:val="638C86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E0029BC"/>
    <w:multiLevelType w:val="hybridMultilevel"/>
    <w:tmpl w:val="85FC91AE"/>
    <w:lvl w:ilvl="0" w:tplc="68B21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ED6D60"/>
    <w:multiLevelType w:val="hybridMultilevel"/>
    <w:tmpl w:val="A928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D42032"/>
    <w:multiLevelType w:val="hybridMultilevel"/>
    <w:tmpl w:val="AD38E3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8CB3D0F"/>
    <w:multiLevelType w:val="hybridMultilevel"/>
    <w:tmpl w:val="527CF6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F03F7C"/>
    <w:multiLevelType w:val="hybridMultilevel"/>
    <w:tmpl w:val="4EF6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375A89"/>
    <w:multiLevelType w:val="hybridMultilevel"/>
    <w:tmpl w:val="81D41984"/>
    <w:lvl w:ilvl="0" w:tplc="AC501B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A77183"/>
    <w:multiLevelType w:val="hybridMultilevel"/>
    <w:tmpl w:val="99C49DF4"/>
    <w:lvl w:ilvl="0" w:tplc="15CC99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981D9B"/>
    <w:multiLevelType w:val="hybridMultilevel"/>
    <w:tmpl w:val="CADCE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F90225"/>
    <w:multiLevelType w:val="hybridMultilevel"/>
    <w:tmpl w:val="D1F07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1A0257"/>
    <w:multiLevelType w:val="hybridMultilevel"/>
    <w:tmpl w:val="03F8B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num>
  <w:num w:numId="4">
    <w:abstractNumId w:val="25"/>
  </w:num>
  <w:num w:numId="5">
    <w:abstractNumId w:val="22"/>
  </w:num>
  <w:num w:numId="6">
    <w:abstractNumId w:val="0"/>
  </w:num>
  <w:num w:numId="7">
    <w:abstractNumId w:val="17"/>
  </w:num>
  <w:num w:numId="8">
    <w:abstractNumId w:val="20"/>
  </w:num>
  <w:num w:numId="9">
    <w:abstractNumId w:val="5"/>
  </w:num>
  <w:num w:numId="10">
    <w:abstractNumId w:val="9"/>
  </w:num>
  <w:num w:numId="11">
    <w:abstractNumId w:val="6"/>
  </w:num>
  <w:num w:numId="12">
    <w:abstractNumId w:val="2"/>
  </w:num>
  <w:num w:numId="13">
    <w:abstractNumId w:val="3"/>
  </w:num>
  <w:num w:numId="14">
    <w:abstractNumId w:val="8"/>
  </w:num>
  <w:num w:numId="15">
    <w:abstractNumId w:val="27"/>
  </w:num>
  <w:num w:numId="16">
    <w:abstractNumId w:val="7"/>
  </w:num>
  <w:num w:numId="17">
    <w:abstractNumId w:val="12"/>
  </w:num>
  <w:num w:numId="18">
    <w:abstractNumId w:val="24"/>
  </w:num>
  <w:num w:numId="19">
    <w:abstractNumId w:val="14"/>
  </w:num>
  <w:num w:numId="20">
    <w:abstractNumId w:val="26"/>
  </w:num>
  <w:num w:numId="21">
    <w:abstractNumId w:val="11"/>
  </w:num>
  <w:num w:numId="22">
    <w:abstractNumId w:val="16"/>
  </w:num>
  <w:num w:numId="23">
    <w:abstractNumId w:val="15"/>
  </w:num>
  <w:num w:numId="24">
    <w:abstractNumId w:val="10"/>
  </w:num>
  <w:num w:numId="25">
    <w:abstractNumId w:val="19"/>
  </w:num>
  <w:num w:numId="26">
    <w:abstractNumId w:val="1"/>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E2"/>
    <w:rsid w:val="00004B1D"/>
    <w:rsid w:val="0000682F"/>
    <w:rsid w:val="00026EDD"/>
    <w:rsid w:val="00037511"/>
    <w:rsid w:val="000416A3"/>
    <w:rsid w:val="00080F1B"/>
    <w:rsid w:val="000E7965"/>
    <w:rsid w:val="00166A82"/>
    <w:rsid w:val="001702CF"/>
    <w:rsid w:val="001B4FC3"/>
    <w:rsid w:val="001D1EC0"/>
    <w:rsid w:val="00230D3F"/>
    <w:rsid w:val="00255A6E"/>
    <w:rsid w:val="002A5A3F"/>
    <w:rsid w:val="002E1C15"/>
    <w:rsid w:val="00363C4E"/>
    <w:rsid w:val="003D2A69"/>
    <w:rsid w:val="003D5998"/>
    <w:rsid w:val="004118B4"/>
    <w:rsid w:val="0041581F"/>
    <w:rsid w:val="004267A6"/>
    <w:rsid w:val="00450E95"/>
    <w:rsid w:val="0046484F"/>
    <w:rsid w:val="004D661E"/>
    <w:rsid w:val="004D7F9B"/>
    <w:rsid w:val="00526A71"/>
    <w:rsid w:val="005370C4"/>
    <w:rsid w:val="00687947"/>
    <w:rsid w:val="006C4AB7"/>
    <w:rsid w:val="006F2C66"/>
    <w:rsid w:val="00794308"/>
    <w:rsid w:val="007D2DB8"/>
    <w:rsid w:val="0082447A"/>
    <w:rsid w:val="00835176"/>
    <w:rsid w:val="00886DFF"/>
    <w:rsid w:val="008D20E6"/>
    <w:rsid w:val="00915790"/>
    <w:rsid w:val="00935842"/>
    <w:rsid w:val="009551C5"/>
    <w:rsid w:val="00981564"/>
    <w:rsid w:val="009833DC"/>
    <w:rsid w:val="00A31462"/>
    <w:rsid w:val="00A779E2"/>
    <w:rsid w:val="00AA2988"/>
    <w:rsid w:val="00AC7F0D"/>
    <w:rsid w:val="00B01553"/>
    <w:rsid w:val="00B0672F"/>
    <w:rsid w:val="00B62845"/>
    <w:rsid w:val="00B8226A"/>
    <w:rsid w:val="00B87578"/>
    <w:rsid w:val="00BF7304"/>
    <w:rsid w:val="00C24430"/>
    <w:rsid w:val="00C24F84"/>
    <w:rsid w:val="00C5696A"/>
    <w:rsid w:val="00CB60A2"/>
    <w:rsid w:val="00D13FCB"/>
    <w:rsid w:val="00D97AF8"/>
    <w:rsid w:val="00DD5164"/>
    <w:rsid w:val="00DD5AB9"/>
    <w:rsid w:val="00E01CC0"/>
    <w:rsid w:val="00E02677"/>
    <w:rsid w:val="00E51910"/>
    <w:rsid w:val="00E536A8"/>
    <w:rsid w:val="00E7278C"/>
    <w:rsid w:val="00F2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21E7"/>
  <w15:docId w15:val="{72CFFECE-1607-4DF6-8A07-7E976CF5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6DFF"/>
    <w:rPr>
      <w:b/>
      <w:bCs/>
    </w:rPr>
  </w:style>
  <w:style w:type="paragraph" w:styleId="a5">
    <w:name w:val="List Paragraph"/>
    <w:basedOn w:val="a"/>
    <w:uiPriority w:val="34"/>
    <w:qFormat/>
    <w:rsid w:val="00E02677"/>
    <w:pPr>
      <w:ind w:left="720"/>
      <w:contextualSpacing/>
    </w:pPr>
  </w:style>
  <w:style w:type="paragraph" w:styleId="a6">
    <w:name w:val="header"/>
    <w:basedOn w:val="a"/>
    <w:link w:val="a7"/>
    <w:uiPriority w:val="99"/>
    <w:unhideWhenUsed/>
    <w:rsid w:val="004D66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61E"/>
  </w:style>
  <w:style w:type="paragraph" w:styleId="a8">
    <w:name w:val="footer"/>
    <w:basedOn w:val="a"/>
    <w:link w:val="a9"/>
    <w:uiPriority w:val="99"/>
    <w:unhideWhenUsed/>
    <w:rsid w:val="004D66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61E"/>
  </w:style>
  <w:style w:type="character" w:customStyle="1" w:styleId="link1">
    <w:name w:val="link1"/>
    <w:basedOn w:val="a0"/>
    <w:rsid w:val="004D661E"/>
    <w:rPr>
      <w:strike w:val="0"/>
      <w:dstrike w:val="0"/>
      <w:u w:val="none"/>
      <w:effect w:val="none"/>
    </w:rPr>
  </w:style>
  <w:style w:type="table" w:styleId="aa">
    <w:name w:val="Table Grid"/>
    <w:basedOn w:val="a1"/>
    <w:uiPriority w:val="39"/>
    <w:rsid w:val="0093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037511"/>
    <w:pPr>
      <w:spacing w:after="0" w:line="240" w:lineRule="auto"/>
    </w:pPr>
    <w:rPr>
      <w:sz w:val="20"/>
      <w:szCs w:val="20"/>
    </w:rPr>
  </w:style>
  <w:style w:type="character" w:customStyle="1" w:styleId="ac">
    <w:name w:val="Текст сноски Знак"/>
    <w:basedOn w:val="a0"/>
    <w:link w:val="ab"/>
    <w:uiPriority w:val="99"/>
    <w:semiHidden/>
    <w:rsid w:val="00037511"/>
    <w:rPr>
      <w:sz w:val="20"/>
      <w:szCs w:val="20"/>
    </w:rPr>
  </w:style>
  <w:style w:type="character" w:styleId="ad">
    <w:name w:val="footnote reference"/>
    <w:basedOn w:val="a0"/>
    <w:uiPriority w:val="99"/>
    <w:semiHidden/>
    <w:unhideWhenUsed/>
    <w:rsid w:val="00037511"/>
    <w:rPr>
      <w:vertAlign w:val="superscript"/>
    </w:rPr>
  </w:style>
  <w:style w:type="character" w:styleId="ae">
    <w:name w:val="Hyperlink"/>
    <w:basedOn w:val="a0"/>
    <w:uiPriority w:val="99"/>
    <w:unhideWhenUsed/>
    <w:rsid w:val="00B06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53090">
      <w:bodyDiv w:val="1"/>
      <w:marLeft w:val="0"/>
      <w:marRight w:val="0"/>
      <w:marTop w:val="0"/>
      <w:marBottom w:val="0"/>
      <w:divBdr>
        <w:top w:val="none" w:sz="0" w:space="0" w:color="auto"/>
        <w:left w:val="none" w:sz="0" w:space="0" w:color="auto"/>
        <w:bottom w:val="none" w:sz="0" w:space="0" w:color="auto"/>
        <w:right w:val="none" w:sz="0" w:space="0" w:color="auto"/>
      </w:divBdr>
    </w:div>
    <w:div w:id="149572913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pyt-deyatelnosti-po-formirovaniyu-organizatorskih-sposobnostey-u-podrostkov-vo-vremennom-detskom-obedinenii/view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BB3E-4F20-4313-8491-77E27EB8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1333</Words>
  <Characters>7602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123</cp:lastModifiedBy>
  <cp:revision>32</cp:revision>
  <dcterms:created xsi:type="dcterms:W3CDTF">2020-10-04T07:44:00Z</dcterms:created>
  <dcterms:modified xsi:type="dcterms:W3CDTF">2023-12-09T10:42:00Z</dcterms:modified>
</cp:coreProperties>
</file>