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  <w:bookmarkStart w:id="0" w:name="_Hlk120448950"/>
      <w:bookmarkStart w:id="1" w:name="_GoBack"/>
      <w:bookmarkEnd w:id="0"/>
      <w:bookmarkEnd w:id="1"/>
      <w:r>
        <w:rPr>
          <w:rFonts w:ascii="Times New Roman" w:hAnsi="Times New Roman"/>
          <w:b w:val="0"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Федеральное государственное бюджетное образовательное учреждение           высшего образования</w:t>
      </w: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«САНКТ-ПЕТЕРБУРГСКИЙ ГОСУДАРСТВЕННЫЙ УНИВЕРСИТЕТ ПРОМЫШЛЕННЫХ ТЕХНОЛОГИЙ И ДИЗАЙНА»</w:t>
      </w:r>
    </w:p>
    <w:p w:rsidR="00DE60DD" w:rsidRDefault="00DE60DD" w:rsidP="00DE60DD">
      <w:pPr>
        <w:pStyle w:val="a5"/>
        <w:spacing w:line="254" w:lineRule="auto"/>
        <w:ind w:firstLine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Институт экономики и социальных технологий</w:t>
      </w:r>
    </w:p>
    <w:p w:rsidR="00DE60DD" w:rsidRDefault="00DE60DD" w:rsidP="00DE60DD">
      <w:pPr>
        <w:pStyle w:val="a5"/>
        <w:spacing w:line="254" w:lineRule="auto"/>
        <w:ind w:firstLine="851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ind w:firstLine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Кафедра экономики и финансов</w:t>
      </w:r>
    </w:p>
    <w:p w:rsidR="00DE60DD" w:rsidRDefault="00DE60DD" w:rsidP="00DE60DD">
      <w:pPr>
        <w:pStyle w:val="a5"/>
        <w:spacing w:line="254" w:lineRule="auto"/>
        <w:ind w:firstLine="851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 дисциплине «Маркетинг инноваций»</w:t>
      </w: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ind w:firstLine="851"/>
        <w:rPr>
          <w:rFonts w:ascii="Times New Roman" w:hAnsi="Times New Roman"/>
          <w:b w:val="0"/>
          <w:sz w:val="28"/>
        </w:rPr>
      </w:pP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Выполнили: </w:t>
      </w:r>
    </w:p>
    <w:p w:rsidR="00DE60DD" w:rsidRDefault="00DE60DD" w:rsidP="00DE60DD">
      <w:pPr>
        <w:pStyle w:val="a5"/>
        <w:spacing w:line="254" w:lineRule="auto"/>
        <w:ind w:firstLine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Студенты гр. 4-ЭДП-20</w:t>
      </w:r>
    </w:p>
    <w:p w:rsidR="00DE60DD" w:rsidRDefault="00DE60DD" w:rsidP="00DE60DD">
      <w:pPr>
        <w:pStyle w:val="a5"/>
        <w:spacing w:line="254" w:lineRule="auto"/>
        <w:ind w:firstLine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Направление 38.03.02 Менеджмент </w:t>
      </w:r>
    </w:p>
    <w:p w:rsidR="00DE60DD" w:rsidRDefault="00DE60DD" w:rsidP="00DE60DD">
      <w:pPr>
        <w:pStyle w:val="a5"/>
        <w:spacing w:line="254" w:lineRule="auto"/>
        <w:ind w:left="3540" w:right="422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ФИО </w:t>
      </w:r>
      <w:r w:rsidRPr="00DE60DD">
        <w:rPr>
          <w:rFonts w:ascii="Times New Roman" w:hAnsi="Times New Roman"/>
          <w:b w:val="0"/>
          <w:sz w:val="28"/>
          <w:szCs w:val="28"/>
          <w:u w:val="single"/>
        </w:rPr>
        <w:t xml:space="preserve">Ермолаева Е.В., </w:t>
      </w:r>
      <w:r>
        <w:rPr>
          <w:rFonts w:ascii="Times New Roman" w:hAnsi="Times New Roman"/>
          <w:b w:val="0"/>
          <w:sz w:val="28"/>
          <w:szCs w:val="28"/>
          <w:u w:val="single"/>
        </w:rPr>
        <w:t>Колодина А.В.,    Малыхина А.М., Суржик Е.В, Хафизова А.Р.</w:t>
      </w:r>
    </w:p>
    <w:p w:rsidR="00DE60DD" w:rsidRDefault="00DE60DD" w:rsidP="00DE60DD">
      <w:pPr>
        <w:pStyle w:val="a5"/>
        <w:spacing w:line="254" w:lineRule="auto"/>
        <w:ind w:firstLine="851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ind w:firstLine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</w:t>
      </w:r>
    </w:p>
    <w:p w:rsidR="00DE60DD" w:rsidRDefault="00DE60DD" w:rsidP="00DE60DD">
      <w:pPr>
        <w:pStyle w:val="a5"/>
        <w:spacing w:line="254" w:lineRule="auto"/>
        <w:ind w:firstLine="851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ind w:firstLine="851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DE60D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Санкт-Петербург</w:t>
      </w:r>
    </w:p>
    <w:p w:rsidR="00DE60DD" w:rsidRPr="0072543D" w:rsidRDefault="00DE60DD" w:rsidP="00DE60DD">
      <w:pPr>
        <w:pStyle w:val="a5"/>
        <w:spacing w:line="254" w:lineRule="auto"/>
        <w:rPr>
          <w:rFonts w:ascii="Times New Roman" w:hAnsi="Times New Roman"/>
          <w:b w:val="0"/>
          <w:sz w:val="28"/>
          <w:szCs w:val="28"/>
        </w:rPr>
        <w:sectPr w:rsidR="00DE60DD" w:rsidRPr="0072543D" w:rsidSect="00F0262E">
          <w:footerReference w:type="default" r:id="rId9"/>
          <w:pgSz w:w="11900" w:h="16840"/>
          <w:pgMar w:top="1134" w:right="851" w:bottom="1134" w:left="1701" w:header="0" w:footer="1009" w:gutter="0"/>
          <w:cols w:space="708"/>
          <w:titlePg/>
          <w:docGrid w:linePitch="381"/>
        </w:sectPr>
      </w:pPr>
      <w:r>
        <w:rPr>
          <w:rFonts w:ascii="Times New Roman" w:hAnsi="Times New Roman"/>
          <w:b w:val="0"/>
          <w:sz w:val="28"/>
          <w:szCs w:val="28"/>
        </w:rPr>
        <w:t>2023</w:t>
      </w:r>
    </w:p>
    <w:p w:rsidR="00DE60DD" w:rsidRDefault="00DE60DD" w:rsidP="00DE60DD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id w:val="-3951284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61F88" w:rsidRPr="00661F88" w:rsidRDefault="00315465" w:rsidP="00D60CB7">
          <w:pPr>
            <w:pStyle w:val="ad"/>
            <w:spacing w:before="0" w:line="360" w:lineRule="auto"/>
            <w:jc w:val="both"/>
            <w:rPr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r>
            <w:fldChar w:fldCharType="begin"/>
          </w:r>
          <w:r w:rsidR="00661F88">
            <w:instrText xml:space="preserve"> TOC \o "1-3" \h \z \u </w:instrText>
          </w:r>
          <w:r>
            <w:fldChar w:fldCharType="separate"/>
          </w:r>
          <w:hyperlink w:anchor="_Toc153229513" w:history="1">
            <w:r w:rsidR="00661F88" w:rsidRPr="00661F88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</w:t>
            </w:r>
            <w:r w:rsidR="00661F88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ведение</w:t>
            </w:r>
            <w:r w:rsidR="00661F88" w:rsidRPr="00661F8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……</w:t>
            </w:r>
            <w:r w:rsidR="00661F8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...</w:t>
            </w:r>
            <w:r w:rsidR="00661F88" w:rsidRPr="00661F8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………………………</w:t>
            </w:r>
            <w:r w:rsidR="00D60CB7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………...</w:t>
            </w:r>
            <w:r w:rsidR="00661F88" w:rsidRPr="00661F8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………………………………….</w:t>
            </w:r>
            <w:r w:rsidRPr="00661F8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661F88" w:rsidRPr="00661F8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_Toc153229513 \h </w:instrText>
            </w:r>
            <w:r w:rsidRPr="00661F8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Pr="00661F8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9B268A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3</w:t>
            </w:r>
            <w:r w:rsidRPr="00661F88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661F88" w:rsidRPr="00661F88" w:rsidRDefault="002A6C65" w:rsidP="00D60CB7">
          <w:pPr>
            <w:pStyle w:val="11"/>
            <w:tabs>
              <w:tab w:val="right" w:leader="dot" w:pos="9338"/>
            </w:tabs>
            <w:spacing w:before="0" w:beforeAutospacing="0" w:after="0" w:afterAutospacing="0"/>
            <w:ind w:firstLine="0"/>
            <w:rPr>
              <w:noProof/>
              <w:color w:val="auto"/>
            </w:rPr>
          </w:pPr>
          <w:hyperlink w:anchor="_Toc153229514" w:history="1">
            <w:r w:rsidR="00661F88" w:rsidRPr="00661F88">
              <w:rPr>
                <w:rStyle w:val="aa"/>
                <w:noProof/>
                <w:color w:val="auto"/>
              </w:rPr>
              <w:t>1 Формирование и отбор идей</w:t>
            </w:r>
            <w:r w:rsidR="00661F88" w:rsidRPr="00661F88">
              <w:rPr>
                <w:noProof/>
                <w:webHidden/>
                <w:color w:val="auto"/>
              </w:rPr>
              <w:tab/>
            </w:r>
            <w:r w:rsidR="00315465" w:rsidRPr="00661F88">
              <w:rPr>
                <w:noProof/>
                <w:webHidden/>
                <w:color w:val="auto"/>
              </w:rPr>
              <w:fldChar w:fldCharType="begin"/>
            </w:r>
            <w:r w:rsidR="00661F88" w:rsidRPr="00661F88">
              <w:rPr>
                <w:noProof/>
                <w:webHidden/>
                <w:color w:val="auto"/>
              </w:rPr>
              <w:instrText xml:space="preserve"> PAGEREF _Toc153229514 \h </w:instrText>
            </w:r>
            <w:r w:rsidR="00315465" w:rsidRPr="00661F88">
              <w:rPr>
                <w:noProof/>
                <w:webHidden/>
                <w:color w:val="auto"/>
              </w:rPr>
            </w:r>
            <w:r w:rsidR="00315465" w:rsidRPr="00661F88">
              <w:rPr>
                <w:noProof/>
                <w:webHidden/>
                <w:color w:val="auto"/>
              </w:rPr>
              <w:fldChar w:fldCharType="separate"/>
            </w:r>
            <w:r w:rsidR="009B268A">
              <w:rPr>
                <w:noProof/>
                <w:webHidden/>
                <w:color w:val="auto"/>
              </w:rPr>
              <w:t>5</w:t>
            </w:r>
            <w:r w:rsidR="00315465" w:rsidRPr="00661F88">
              <w:rPr>
                <w:noProof/>
                <w:webHidden/>
                <w:color w:val="auto"/>
              </w:rPr>
              <w:fldChar w:fldCharType="end"/>
            </w:r>
          </w:hyperlink>
        </w:p>
        <w:p w:rsidR="00661F88" w:rsidRPr="00661F88" w:rsidRDefault="002A6C65" w:rsidP="00D60CB7">
          <w:pPr>
            <w:pStyle w:val="11"/>
            <w:tabs>
              <w:tab w:val="right" w:leader="dot" w:pos="9338"/>
            </w:tabs>
            <w:spacing w:before="0" w:beforeAutospacing="0" w:after="0" w:afterAutospacing="0"/>
            <w:ind w:firstLine="0"/>
            <w:rPr>
              <w:noProof/>
              <w:color w:val="auto"/>
            </w:rPr>
          </w:pPr>
          <w:hyperlink w:anchor="_Toc153229515" w:history="1">
            <w:r w:rsidR="00661F88" w:rsidRPr="00661F88">
              <w:rPr>
                <w:rStyle w:val="aa"/>
                <w:noProof/>
                <w:color w:val="auto"/>
              </w:rPr>
              <w:t>2 Разработка замысла</w:t>
            </w:r>
            <w:r w:rsidR="00661F88" w:rsidRPr="00661F88">
              <w:rPr>
                <w:noProof/>
                <w:webHidden/>
                <w:color w:val="auto"/>
              </w:rPr>
              <w:tab/>
            </w:r>
            <w:r w:rsidR="00315465" w:rsidRPr="00661F88">
              <w:rPr>
                <w:noProof/>
                <w:webHidden/>
                <w:color w:val="auto"/>
              </w:rPr>
              <w:fldChar w:fldCharType="begin"/>
            </w:r>
            <w:r w:rsidR="00661F88" w:rsidRPr="00661F88">
              <w:rPr>
                <w:noProof/>
                <w:webHidden/>
                <w:color w:val="auto"/>
              </w:rPr>
              <w:instrText xml:space="preserve"> PAGEREF _Toc153229515 \h </w:instrText>
            </w:r>
            <w:r w:rsidR="00315465" w:rsidRPr="00661F88">
              <w:rPr>
                <w:noProof/>
                <w:webHidden/>
                <w:color w:val="auto"/>
              </w:rPr>
            </w:r>
            <w:r w:rsidR="00315465" w:rsidRPr="00661F88">
              <w:rPr>
                <w:noProof/>
                <w:webHidden/>
                <w:color w:val="auto"/>
              </w:rPr>
              <w:fldChar w:fldCharType="separate"/>
            </w:r>
            <w:r w:rsidR="009B268A">
              <w:rPr>
                <w:noProof/>
                <w:webHidden/>
                <w:color w:val="auto"/>
              </w:rPr>
              <w:t>12</w:t>
            </w:r>
            <w:r w:rsidR="00315465" w:rsidRPr="00661F88">
              <w:rPr>
                <w:noProof/>
                <w:webHidden/>
                <w:color w:val="auto"/>
              </w:rPr>
              <w:fldChar w:fldCharType="end"/>
            </w:r>
          </w:hyperlink>
        </w:p>
        <w:p w:rsidR="00661F88" w:rsidRPr="00661F88" w:rsidRDefault="002A6C65" w:rsidP="00D60CB7">
          <w:pPr>
            <w:pStyle w:val="11"/>
            <w:tabs>
              <w:tab w:val="right" w:leader="dot" w:pos="9338"/>
            </w:tabs>
            <w:spacing w:before="0" w:beforeAutospacing="0" w:after="0" w:afterAutospacing="0"/>
            <w:ind w:firstLine="0"/>
            <w:rPr>
              <w:noProof/>
              <w:color w:val="auto"/>
            </w:rPr>
          </w:pPr>
          <w:hyperlink w:anchor="_Toc153229516" w:history="1">
            <w:r w:rsidR="00661F88" w:rsidRPr="00661F88">
              <w:rPr>
                <w:rStyle w:val="aa"/>
                <w:noProof/>
                <w:color w:val="auto"/>
              </w:rPr>
              <w:t>3 Разработка логотипа, цветовые и графические особенности</w:t>
            </w:r>
            <w:r w:rsidR="00661F88" w:rsidRPr="00661F88">
              <w:rPr>
                <w:noProof/>
                <w:webHidden/>
                <w:color w:val="auto"/>
              </w:rPr>
              <w:tab/>
            </w:r>
            <w:r w:rsidR="00315465" w:rsidRPr="00661F88">
              <w:rPr>
                <w:noProof/>
                <w:webHidden/>
                <w:color w:val="auto"/>
              </w:rPr>
              <w:fldChar w:fldCharType="begin"/>
            </w:r>
            <w:r w:rsidR="00661F88" w:rsidRPr="00661F88">
              <w:rPr>
                <w:noProof/>
                <w:webHidden/>
                <w:color w:val="auto"/>
              </w:rPr>
              <w:instrText xml:space="preserve"> PAGEREF _Toc153229516 \h </w:instrText>
            </w:r>
            <w:r w:rsidR="00315465" w:rsidRPr="00661F88">
              <w:rPr>
                <w:noProof/>
                <w:webHidden/>
                <w:color w:val="auto"/>
              </w:rPr>
            </w:r>
            <w:r w:rsidR="00315465" w:rsidRPr="00661F88">
              <w:rPr>
                <w:noProof/>
                <w:webHidden/>
                <w:color w:val="auto"/>
              </w:rPr>
              <w:fldChar w:fldCharType="separate"/>
            </w:r>
            <w:r w:rsidR="009B268A">
              <w:rPr>
                <w:noProof/>
                <w:webHidden/>
                <w:color w:val="auto"/>
              </w:rPr>
              <w:t>18</w:t>
            </w:r>
            <w:r w:rsidR="00315465" w:rsidRPr="00661F88">
              <w:rPr>
                <w:noProof/>
                <w:webHidden/>
                <w:color w:val="auto"/>
              </w:rPr>
              <w:fldChar w:fldCharType="end"/>
            </w:r>
          </w:hyperlink>
        </w:p>
        <w:p w:rsidR="00661F88" w:rsidRPr="00661F88" w:rsidRDefault="002A6C65" w:rsidP="00D60CB7">
          <w:pPr>
            <w:pStyle w:val="11"/>
            <w:tabs>
              <w:tab w:val="right" w:leader="dot" w:pos="9338"/>
            </w:tabs>
            <w:spacing w:before="0" w:beforeAutospacing="0" w:after="0" w:afterAutospacing="0"/>
            <w:ind w:firstLine="0"/>
            <w:rPr>
              <w:noProof/>
              <w:color w:val="auto"/>
            </w:rPr>
          </w:pPr>
          <w:hyperlink w:anchor="_Toc153229517" w:history="1">
            <w:r w:rsidR="00661F88" w:rsidRPr="00661F88">
              <w:rPr>
                <w:rStyle w:val="aa"/>
                <w:noProof/>
                <w:color w:val="auto"/>
              </w:rPr>
              <w:t>4 Ценообразование</w:t>
            </w:r>
            <w:r w:rsidR="00661F88" w:rsidRPr="00661F88">
              <w:rPr>
                <w:noProof/>
                <w:webHidden/>
                <w:color w:val="auto"/>
              </w:rPr>
              <w:tab/>
            </w:r>
            <w:r w:rsidR="00315465" w:rsidRPr="00661F88">
              <w:rPr>
                <w:noProof/>
                <w:webHidden/>
                <w:color w:val="auto"/>
              </w:rPr>
              <w:fldChar w:fldCharType="begin"/>
            </w:r>
            <w:r w:rsidR="00661F88" w:rsidRPr="00661F88">
              <w:rPr>
                <w:noProof/>
                <w:webHidden/>
                <w:color w:val="auto"/>
              </w:rPr>
              <w:instrText xml:space="preserve"> PAGEREF _Toc153229517 \h </w:instrText>
            </w:r>
            <w:r w:rsidR="00315465" w:rsidRPr="00661F88">
              <w:rPr>
                <w:noProof/>
                <w:webHidden/>
                <w:color w:val="auto"/>
              </w:rPr>
            </w:r>
            <w:r w:rsidR="00315465" w:rsidRPr="00661F88">
              <w:rPr>
                <w:noProof/>
                <w:webHidden/>
                <w:color w:val="auto"/>
              </w:rPr>
              <w:fldChar w:fldCharType="separate"/>
            </w:r>
            <w:r w:rsidR="009B268A">
              <w:rPr>
                <w:noProof/>
                <w:webHidden/>
                <w:color w:val="auto"/>
              </w:rPr>
              <w:t>21</w:t>
            </w:r>
            <w:r w:rsidR="00315465" w:rsidRPr="00661F88">
              <w:rPr>
                <w:noProof/>
                <w:webHidden/>
                <w:color w:val="auto"/>
              </w:rPr>
              <w:fldChar w:fldCharType="end"/>
            </w:r>
          </w:hyperlink>
        </w:p>
        <w:p w:rsidR="00661F88" w:rsidRPr="00661F88" w:rsidRDefault="002A6C65" w:rsidP="00D60CB7">
          <w:pPr>
            <w:pStyle w:val="11"/>
            <w:tabs>
              <w:tab w:val="right" w:leader="dot" w:pos="9338"/>
            </w:tabs>
            <w:spacing w:before="0" w:beforeAutospacing="0" w:after="0" w:afterAutospacing="0"/>
            <w:ind w:firstLine="0"/>
            <w:rPr>
              <w:noProof/>
              <w:color w:val="auto"/>
            </w:rPr>
          </w:pPr>
          <w:hyperlink w:anchor="_Toc153229518" w:history="1">
            <w:r w:rsidR="00661F88" w:rsidRPr="00661F88">
              <w:rPr>
                <w:rStyle w:val="aa"/>
                <w:noProof/>
                <w:color w:val="auto"/>
              </w:rPr>
              <w:t>5 Дистрибуция инноваций</w:t>
            </w:r>
            <w:r w:rsidR="00661F88" w:rsidRPr="00661F88">
              <w:rPr>
                <w:noProof/>
                <w:webHidden/>
                <w:color w:val="auto"/>
              </w:rPr>
              <w:tab/>
            </w:r>
            <w:r w:rsidR="00315465" w:rsidRPr="00661F88">
              <w:rPr>
                <w:noProof/>
                <w:webHidden/>
                <w:color w:val="auto"/>
              </w:rPr>
              <w:fldChar w:fldCharType="begin"/>
            </w:r>
            <w:r w:rsidR="00661F88" w:rsidRPr="00661F88">
              <w:rPr>
                <w:noProof/>
                <w:webHidden/>
                <w:color w:val="auto"/>
              </w:rPr>
              <w:instrText xml:space="preserve"> PAGEREF _Toc153229518 \h </w:instrText>
            </w:r>
            <w:r w:rsidR="00315465" w:rsidRPr="00661F88">
              <w:rPr>
                <w:noProof/>
                <w:webHidden/>
                <w:color w:val="auto"/>
              </w:rPr>
            </w:r>
            <w:r w:rsidR="00315465" w:rsidRPr="00661F88">
              <w:rPr>
                <w:noProof/>
                <w:webHidden/>
                <w:color w:val="auto"/>
              </w:rPr>
              <w:fldChar w:fldCharType="separate"/>
            </w:r>
            <w:r w:rsidR="009B268A">
              <w:rPr>
                <w:noProof/>
                <w:webHidden/>
                <w:color w:val="auto"/>
              </w:rPr>
              <w:t>30</w:t>
            </w:r>
            <w:r w:rsidR="00315465" w:rsidRPr="00661F88">
              <w:rPr>
                <w:noProof/>
                <w:webHidden/>
                <w:color w:val="auto"/>
              </w:rPr>
              <w:fldChar w:fldCharType="end"/>
            </w:r>
          </w:hyperlink>
        </w:p>
        <w:p w:rsidR="00661F88" w:rsidRPr="00661F88" w:rsidRDefault="002A6C65" w:rsidP="00D60CB7">
          <w:pPr>
            <w:pStyle w:val="11"/>
            <w:tabs>
              <w:tab w:val="right" w:leader="dot" w:pos="9338"/>
            </w:tabs>
            <w:spacing w:before="0" w:beforeAutospacing="0" w:after="0" w:afterAutospacing="0"/>
            <w:ind w:firstLine="0"/>
            <w:rPr>
              <w:noProof/>
              <w:color w:val="auto"/>
            </w:rPr>
          </w:pPr>
          <w:hyperlink w:anchor="_Toc153229519" w:history="1">
            <w:r w:rsidR="00661F88" w:rsidRPr="00661F88">
              <w:rPr>
                <w:rStyle w:val="aa"/>
                <w:noProof/>
                <w:color w:val="auto"/>
              </w:rPr>
              <w:t>6 Продвижение инновационного продукта</w:t>
            </w:r>
            <w:r w:rsidR="00661F88" w:rsidRPr="00661F88">
              <w:rPr>
                <w:noProof/>
                <w:webHidden/>
                <w:color w:val="auto"/>
              </w:rPr>
              <w:tab/>
            </w:r>
            <w:r w:rsidR="00315465" w:rsidRPr="00661F88">
              <w:rPr>
                <w:noProof/>
                <w:webHidden/>
                <w:color w:val="auto"/>
              </w:rPr>
              <w:fldChar w:fldCharType="begin"/>
            </w:r>
            <w:r w:rsidR="00661F88" w:rsidRPr="00661F88">
              <w:rPr>
                <w:noProof/>
                <w:webHidden/>
                <w:color w:val="auto"/>
              </w:rPr>
              <w:instrText xml:space="preserve"> PAGEREF _Toc153229519 \h </w:instrText>
            </w:r>
            <w:r w:rsidR="00315465" w:rsidRPr="00661F88">
              <w:rPr>
                <w:noProof/>
                <w:webHidden/>
                <w:color w:val="auto"/>
              </w:rPr>
            </w:r>
            <w:r w:rsidR="00315465" w:rsidRPr="00661F88">
              <w:rPr>
                <w:noProof/>
                <w:webHidden/>
                <w:color w:val="auto"/>
              </w:rPr>
              <w:fldChar w:fldCharType="separate"/>
            </w:r>
            <w:r w:rsidR="009B268A">
              <w:rPr>
                <w:noProof/>
                <w:webHidden/>
                <w:color w:val="auto"/>
              </w:rPr>
              <w:t>32</w:t>
            </w:r>
            <w:r w:rsidR="00315465" w:rsidRPr="00661F88">
              <w:rPr>
                <w:noProof/>
                <w:webHidden/>
                <w:color w:val="auto"/>
              </w:rPr>
              <w:fldChar w:fldCharType="end"/>
            </w:r>
          </w:hyperlink>
        </w:p>
        <w:p w:rsidR="00661F88" w:rsidRPr="00661F88" w:rsidRDefault="002A6C65" w:rsidP="00D60CB7">
          <w:pPr>
            <w:pStyle w:val="11"/>
            <w:tabs>
              <w:tab w:val="right" w:leader="dot" w:pos="9338"/>
            </w:tabs>
            <w:spacing w:before="0" w:beforeAutospacing="0" w:after="0" w:afterAutospacing="0"/>
            <w:ind w:firstLine="0"/>
            <w:rPr>
              <w:noProof/>
              <w:color w:val="auto"/>
            </w:rPr>
          </w:pPr>
          <w:hyperlink w:anchor="_Toc153229520" w:history="1">
            <w:r w:rsidR="00661F88" w:rsidRPr="00661F88">
              <w:rPr>
                <w:rStyle w:val="aa"/>
                <w:noProof/>
                <w:color w:val="auto"/>
              </w:rPr>
              <w:t>7 Окупаемость и оценка эффективности инновационного проекта</w:t>
            </w:r>
            <w:r w:rsidR="00661F88" w:rsidRPr="00661F88">
              <w:rPr>
                <w:noProof/>
                <w:webHidden/>
                <w:color w:val="auto"/>
              </w:rPr>
              <w:tab/>
            </w:r>
            <w:r w:rsidR="00315465" w:rsidRPr="00661F88">
              <w:rPr>
                <w:noProof/>
                <w:webHidden/>
                <w:color w:val="auto"/>
              </w:rPr>
              <w:fldChar w:fldCharType="begin"/>
            </w:r>
            <w:r w:rsidR="00661F88" w:rsidRPr="00661F88">
              <w:rPr>
                <w:noProof/>
                <w:webHidden/>
                <w:color w:val="auto"/>
              </w:rPr>
              <w:instrText xml:space="preserve"> PAGEREF _Toc153229520 \h </w:instrText>
            </w:r>
            <w:r w:rsidR="00315465" w:rsidRPr="00661F88">
              <w:rPr>
                <w:noProof/>
                <w:webHidden/>
                <w:color w:val="auto"/>
              </w:rPr>
            </w:r>
            <w:r w:rsidR="00315465" w:rsidRPr="00661F88">
              <w:rPr>
                <w:noProof/>
                <w:webHidden/>
                <w:color w:val="auto"/>
              </w:rPr>
              <w:fldChar w:fldCharType="separate"/>
            </w:r>
            <w:r w:rsidR="009B268A">
              <w:rPr>
                <w:noProof/>
                <w:webHidden/>
                <w:color w:val="auto"/>
              </w:rPr>
              <w:t>34</w:t>
            </w:r>
            <w:r w:rsidR="00315465" w:rsidRPr="00661F88">
              <w:rPr>
                <w:noProof/>
                <w:webHidden/>
                <w:color w:val="auto"/>
              </w:rPr>
              <w:fldChar w:fldCharType="end"/>
            </w:r>
          </w:hyperlink>
        </w:p>
        <w:p w:rsidR="00661F88" w:rsidRPr="00661F88" w:rsidRDefault="002A6C65" w:rsidP="00D60CB7">
          <w:pPr>
            <w:pStyle w:val="11"/>
            <w:tabs>
              <w:tab w:val="right" w:leader="dot" w:pos="9338"/>
            </w:tabs>
            <w:spacing w:before="0" w:beforeAutospacing="0" w:after="0" w:afterAutospacing="0"/>
            <w:ind w:firstLine="0"/>
            <w:rPr>
              <w:noProof/>
              <w:color w:val="auto"/>
            </w:rPr>
          </w:pPr>
          <w:hyperlink w:anchor="_Toc153229521" w:history="1">
            <w:r w:rsidR="00661F88" w:rsidRPr="00661F88">
              <w:rPr>
                <w:rStyle w:val="aa"/>
                <w:noProof/>
                <w:color w:val="auto"/>
              </w:rPr>
              <w:t>З</w:t>
            </w:r>
            <w:r w:rsidR="00661F88">
              <w:rPr>
                <w:rStyle w:val="aa"/>
                <w:noProof/>
                <w:color w:val="auto"/>
              </w:rPr>
              <w:t>аключение</w:t>
            </w:r>
            <w:r w:rsidR="00661F88" w:rsidRPr="00661F88">
              <w:rPr>
                <w:noProof/>
                <w:webHidden/>
                <w:color w:val="auto"/>
              </w:rPr>
              <w:tab/>
            </w:r>
            <w:r w:rsidR="00315465" w:rsidRPr="00661F88">
              <w:rPr>
                <w:noProof/>
                <w:webHidden/>
                <w:color w:val="auto"/>
              </w:rPr>
              <w:fldChar w:fldCharType="begin"/>
            </w:r>
            <w:r w:rsidR="00661F88" w:rsidRPr="00661F88">
              <w:rPr>
                <w:noProof/>
                <w:webHidden/>
                <w:color w:val="auto"/>
              </w:rPr>
              <w:instrText xml:space="preserve"> PAGEREF _Toc153229521 \h </w:instrText>
            </w:r>
            <w:r w:rsidR="00315465" w:rsidRPr="00661F88">
              <w:rPr>
                <w:noProof/>
                <w:webHidden/>
                <w:color w:val="auto"/>
              </w:rPr>
            </w:r>
            <w:r w:rsidR="00315465" w:rsidRPr="00661F88">
              <w:rPr>
                <w:noProof/>
                <w:webHidden/>
                <w:color w:val="auto"/>
              </w:rPr>
              <w:fldChar w:fldCharType="separate"/>
            </w:r>
            <w:r w:rsidR="009B268A">
              <w:rPr>
                <w:noProof/>
                <w:webHidden/>
                <w:color w:val="auto"/>
              </w:rPr>
              <w:t>38</w:t>
            </w:r>
            <w:r w:rsidR="00315465" w:rsidRPr="00661F88">
              <w:rPr>
                <w:noProof/>
                <w:webHidden/>
                <w:color w:val="auto"/>
              </w:rPr>
              <w:fldChar w:fldCharType="end"/>
            </w:r>
          </w:hyperlink>
        </w:p>
        <w:p w:rsidR="00661F88" w:rsidRPr="00661F88" w:rsidRDefault="002A6C65" w:rsidP="00D60CB7">
          <w:pPr>
            <w:pStyle w:val="11"/>
            <w:tabs>
              <w:tab w:val="right" w:leader="dot" w:pos="9338"/>
            </w:tabs>
            <w:spacing w:before="0" w:beforeAutospacing="0" w:after="0" w:afterAutospacing="0"/>
            <w:ind w:firstLine="0"/>
            <w:rPr>
              <w:noProof/>
              <w:color w:val="auto"/>
            </w:rPr>
          </w:pPr>
          <w:hyperlink w:anchor="_Toc153229522" w:history="1">
            <w:r w:rsidR="00661F88" w:rsidRPr="00661F88">
              <w:rPr>
                <w:rStyle w:val="aa"/>
                <w:noProof/>
                <w:color w:val="auto"/>
              </w:rPr>
              <w:t>П</w:t>
            </w:r>
            <w:r w:rsidR="00661F88">
              <w:rPr>
                <w:rStyle w:val="aa"/>
                <w:noProof/>
                <w:color w:val="auto"/>
              </w:rPr>
              <w:t>риложение</w:t>
            </w:r>
            <w:r w:rsidR="00661F88" w:rsidRPr="00661F88">
              <w:rPr>
                <w:rStyle w:val="aa"/>
                <w:noProof/>
                <w:color w:val="auto"/>
              </w:rPr>
              <w:t xml:space="preserve"> А</w:t>
            </w:r>
            <w:r w:rsidR="00661F88" w:rsidRPr="00661F88">
              <w:rPr>
                <w:noProof/>
                <w:webHidden/>
                <w:color w:val="auto"/>
              </w:rPr>
              <w:tab/>
            </w:r>
            <w:r w:rsidR="00315465" w:rsidRPr="00661F88">
              <w:rPr>
                <w:noProof/>
                <w:webHidden/>
                <w:color w:val="auto"/>
              </w:rPr>
              <w:fldChar w:fldCharType="begin"/>
            </w:r>
            <w:r w:rsidR="00661F88" w:rsidRPr="00661F88">
              <w:rPr>
                <w:noProof/>
                <w:webHidden/>
                <w:color w:val="auto"/>
              </w:rPr>
              <w:instrText xml:space="preserve"> PAGEREF _Toc153229522 \h </w:instrText>
            </w:r>
            <w:r w:rsidR="00315465" w:rsidRPr="00661F88">
              <w:rPr>
                <w:noProof/>
                <w:webHidden/>
                <w:color w:val="auto"/>
              </w:rPr>
            </w:r>
            <w:r w:rsidR="00315465" w:rsidRPr="00661F88">
              <w:rPr>
                <w:noProof/>
                <w:webHidden/>
                <w:color w:val="auto"/>
              </w:rPr>
              <w:fldChar w:fldCharType="separate"/>
            </w:r>
            <w:r w:rsidR="009B268A">
              <w:rPr>
                <w:noProof/>
                <w:webHidden/>
                <w:color w:val="auto"/>
              </w:rPr>
              <w:t>40</w:t>
            </w:r>
            <w:r w:rsidR="00315465" w:rsidRPr="00661F88">
              <w:rPr>
                <w:noProof/>
                <w:webHidden/>
                <w:color w:val="auto"/>
              </w:rPr>
              <w:fldChar w:fldCharType="end"/>
            </w:r>
          </w:hyperlink>
        </w:p>
        <w:p w:rsidR="00661F88" w:rsidRPr="00661F88" w:rsidRDefault="002A6C65" w:rsidP="00D60CB7">
          <w:pPr>
            <w:pStyle w:val="11"/>
            <w:tabs>
              <w:tab w:val="right" w:leader="dot" w:pos="9338"/>
            </w:tabs>
            <w:spacing w:before="0" w:beforeAutospacing="0" w:after="0" w:afterAutospacing="0"/>
            <w:ind w:firstLine="0"/>
            <w:rPr>
              <w:noProof/>
              <w:color w:val="auto"/>
            </w:rPr>
          </w:pPr>
          <w:hyperlink w:anchor="_Toc153229523" w:history="1">
            <w:r w:rsidR="00661F88" w:rsidRPr="00661F88">
              <w:rPr>
                <w:rStyle w:val="aa"/>
                <w:noProof/>
                <w:color w:val="auto"/>
              </w:rPr>
              <w:t>П</w:t>
            </w:r>
            <w:r w:rsidR="00661F88">
              <w:rPr>
                <w:rStyle w:val="aa"/>
                <w:noProof/>
                <w:color w:val="auto"/>
              </w:rPr>
              <w:t>риложение</w:t>
            </w:r>
            <w:r w:rsidR="00661F88" w:rsidRPr="00661F88">
              <w:rPr>
                <w:rStyle w:val="aa"/>
                <w:noProof/>
                <w:color w:val="auto"/>
              </w:rPr>
              <w:t xml:space="preserve"> Б</w:t>
            </w:r>
            <w:r w:rsidR="00661F88" w:rsidRPr="00661F88">
              <w:rPr>
                <w:noProof/>
                <w:webHidden/>
                <w:color w:val="auto"/>
              </w:rPr>
              <w:tab/>
            </w:r>
            <w:r w:rsidR="00315465" w:rsidRPr="00661F88">
              <w:rPr>
                <w:noProof/>
                <w:webHidden/>
                <w:color w:val="auto"/>
              </w:rPr>
              <w:fldChar w:fldCharType="begin"/>
            </w:r>
            <w:r w:rsidR="00661F88" w:rsidRPr="00661F88">
              <w:rPr>
                <w:noProof/>
                <w:webHidden/>
                <w:color w:val="auto"/>
              </w:rPr>
              <w:instrText xml:space="preserve"> PAGEREF _Toc153229523 \h </w:instrText>
            </w:r>
            <w:r w:rsidR="00315465" w:rsidRPr="00661F88">
              <w:rPr>
                <w:noProof/>
                <w:webHidden/>
                <w:color w:val="auto"/>
              </w:rPr>
            </w:r>
            <w:r w:rsidR="00315465" w:rsidRPr="00661F88">
              <w:rPr>
                <w:noProof/>
                <w:webHidden/>
                <w:color w:val="auto"/>
              </w:rPr>
              <w:fldChar w:fldCharType="separate"/>
            </w:r>
            <w:r w:rsidR="009B268A">
              <w:rPr>
                <w:noProof/>
                <w:webHidden/>
                <w:color w:val="auto"/>
              </w:rPr>
              <w:t>41</w:t>
            </w:r>
            <w:r w:rsidR="00315465" w:rsidRPr="00661F88">
              <w:rPr>
                <w:noProof/>
                <w:webHidden/>
                <w:color w:val="auto"/>
              </w:rPr>
              <w:fldChar w:fldCharType="end"/>
            </w:r>
          </w:hyperlink>
        </w:p>
        <w:p w:rsidR="00661F88" w:rsidRDefault="00315465" w:rsidP="00D60CB7">
          <w:pPr>
            <w:spacing w:before="0" w:beforeAutospacing="0" w:after="0" w:afterAutospacing="0"/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DE60DD" w:rsidRDefault="00DE60DD" w:rsidP="00DE60DD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DE60DD" w:rsidRDefault="00DE60DD" w:rsidP="00E564C9">
      <w:pPr>
        <w:pStyle w:val="1"/>
        <w:spacing w:before="0" w:beforeAutospacing="0" w:afterAutospacing="0"/>
        <w:contextualSpacing/>
        <w:jc w:val="center"/>
      </w:pPr>
      <w:bookmarkStart w:id="2" w:name="_Toc153229513"/>
      <w:r>
        <w:lastRenderedPageBreak/>
        <w:t>ВВЕДЕНИЕ</w:t>
      </w:r>
      <w:bookmarkEnd w:id="2"/>
    </w:p>
    <w:p w:rsidR="00A535DB" w:rsidRDefault="00A535DB" w:rsidP="00A535DB">
      <w:pPr>
        <w:spacing w:before="0" w:beforeAutospacing="0" w:after="0" w:afterAutospacing="0"/>
      </w:pPr>
      <w:r>
        <w:t>В сегодняшнем быстро меняющемся бизнес-ландшафте инновации стали движущей силой успешных проектов. Будь то новый продукт, услуга или маркетинговая стратегия, предприятия должны постоянно адаптироваться и находить инновационные решения, чтобы оставаться конкурентоспособными. Множество специалистов различных сфер деятельности регулярно работают над созданием и внедрением на рынок инноваций, способных сделать жизнь людей лучше и усовершенствовать протекание общественного прогресса.</w:t>
      </w:r>
    </w:p>
    <w:p w:rsidR="00A535DB" w:rsidRDefault="00A535DB" w:rsidP="00A535DB">
      <w:pPr>
        <w:spacing w:before="0" w:beforeAutospacing="0" w:after="0" w:afterAutospacing="0"/>
      </w:pPr>
      <w:r>
        <w:t>Актуальность проекта обуславливается необходимостью инноваций для стабильного функционирования различных рынков и всего общества в целом. Ведь каждая инновация оздоравливает бизнес-среду и дает возможность для появления нового витка циклического прогресса. Именно поэтому важно заниматься разработкой и реализацией инноваций в современном мире.</w:t>
      </w:r>
    </w:p>
    <w:p w:rsidR="00A535DB" w:rsidRDefault="00A535DB" w:rsidP="00A535DB">
      <w:pPr>
        <w:spacing w:before="0" w:beforeAutospacing="0" w:after="0" w:afterAutospacing="0"/>
      </w:pPr>
      <w:r>
        <w:t>Целью данной проектной работы является разработка и представление инновационной бизнес-идеи.</w:t>
      </w:r>
    </w:p>
    <w:p w:rsidR="00A535DB" w:rsidRDefault="00A535DB" w:rsidP="00A535DB">
      <w:pPr>
        <w:spacing w:before="0" w:beforeAutospacing="0" w:after="0" w:afterAutospacing="0"/>
      </w:pPr>
      <w:r>
        <w:t>Задачи проектной работы:</w:t>
      </w:r>
    </w:p>
    <w:p w:rsidR="00A535DB" w:rsidRDefault="00A535DB" w:rsidP="00A535DB">
      <w:pPr>
        <w:spacing w:before="0" w:beforeAutospacing="0" w:after="0" w:afterAutospacing="0"/>
      </w:pPr>
      <w:r>
        <w:t>- поиск и формирование инновационных идей,</w:t>
      </w:r>
    </w:p>
    <w:p w:rsidR="00A535DB" w:rsidRDefault="00A535DB" w:rsidP="00A535DB">
      <w:pPr>
        <w:spacing w:before="0" w:beforeAutospacing="0" w:after="0" w:afterAutospacing="0"/>
      </w:pPr>
      <w:r>
        <w:t>- выбор инновационной идеи для проекта и его описание (характеристика, цель, особенности и пр.),</w:t>
      </w:r>
    </w:p>
    <w:p w:rsidR="00A535DB" w:rsidRDefault="00A535DB" w:rsidP="00A535DB">
      <w:pPr>
        <w:spacing w:before="0" w:beforeAutospacing="0" w:after="0" w:afterAutospacing="0"/>
      </w:pPr>
      <w:r>
        <w:t>- разработать товарный знак и охарактеризовать его цветовые и графические особенности,</w:t>
      </w:r>
    </w:p>
    <w:p w:rsidR="00A535DB" w:rsidRDefault="00A535DB" w:rsidP="00A535DB">
      <w:pPr>
        <w:spacing w:before="0" w:beforeAutospacing="0" w:after="0" w:afterAutospacing="0"/>
      </w:pPr>
      <w:r>
        <w:t>- подробно описать инновационность продукта и его потенциальную полезность,</w:t>
      </w:r>
    </w:p>
    <w:p w:rsidR="00A535DB" w:rsidRDefault="00A535DB" w:rsidP="00A535DB">
      <w:pPr>
        <w:spacing w:before="0" w:beforeAutospacing="0" w:after="0" w:afterAutospacing="0"/>
      </w:pPr>
      <w:r>
        <w:t>- разработать комплекс классический комплекс маркетинга для инновационного продукта (упаковка, ценообразование, дистрибуция, продвижение),</w:t>
      </w:r>
    </w:p>
    <w:p w:rsidR="00A535DB" w:rsidRDefault="00A535DB" w:rsidP="00A535DB">
      <w:pPr>
        <w:spacing w:before="0" w:beforeAutospacing="0" w:after="0" w:afterAutospacing="0"/>
      </w:pPr>
      <w:r>
        <w:lastRenderedPageBreak/>
        <w:t>-охарактеризовать эффективность инновационного проекта, его экономическую результативность и окупаемость.</w:t>
      </w:r>
    </w:p>
    <w:p w:rsidR="00A535DB" w:rsidRDefault="00A535DB" w:rsidP="00A535DB">
      <w:pPr>
        <w:spacing w:before="0" w:beforeAutospacing="0" w:after="0" w:afterAutospacing="0"/>
      </w:pPr>
      <w:r>
        <w:t>Объект исследования — инновационный технологически-экологический продукт.</w:t>
      </w:r>
    </w:p>
    <w:p w:rsidR="003F4A3E" w:rsidRPr="003F4A3E" w:rsidRDefault="003F4A3E" w:rsidP="003F4A3E">
      <w:pPr>
        <w:tabs>
          <w:tab w:val="left" w:pos="5771"/>
        </w:tabs>
        <w:spacing w:before="0" w:beforeAutospacing="0" w:after="0" w:afterAutospacing="0"/>
        <w:contextualSpacing/>
      </w:pPr>
      <w:r w:rsidRPr="003F4A3E">
        <w:t>Предмет исследования — процесс разработки инновационного проекта.</w:t>
      </w:r>
    </w:p>
    <w:p w:rsidR="00DE60DD" w:rsidRDefault="00DE60DD" w:rsidP="00E564C9">
      <w:pPr>
        <w:tabs>
          <w:tab w:val="left" w:pos="5771"/>
        </w:tabs>
        <w:spacing w:before="0" w:beforeAutospacing="0" w:after="0" w:afterAutospacing="0"/>
        <w:contextualSpacing/>
      </w:pPr>
    </w:p>
    <w:p w:rsidR="0077065F" w:rsidRDefault="0077065F" w:rsidP="00E564C9">
      <w:pPr>
        <w:tabs>
          <w:tab w:val="left" w:pos="5771"/>
        </w:tabs>
        <w:spacing w:before="0" w:beforeAutospacing="0" w:after="0" w:afterAutospacing="0"/>
        <w:contextualSpacing/>
      </w:pPr>
    </w:p>
    <w:p w:rsidR="0077065F" w:rsidRDefault="0077065F" w:rsidP="00E564C9">
      <w:pPr>
        <w:tabs>
          <w:tab w:val="left" w:pos="5771"/>
        </w:tabs>
        <w:spacing w:before="0" w:beforeAutospacing="0" w:after="0" w:afterAutospacing="0"/>
        <w:contextualSpacing/>
      </w:pPr>
    </w:p>
    <w:p w:rsidR="0077065F" w:rsidRDefault="0077065F" w:rsidP="00E564C9">
      <w:pPr>
        <w:tabs>
          <w:tab w:val="left" w:pos="5771"/>
        </w:tabs>
        <w:spacing w:before="0" w:beforeAutospacing="0" w:after="0" w:afterAutospacing="0"/>
        <w:contextualSpacing/>
      </w:pPr>
    </w:p>
    <w:p w:rsidR="0077065F" w:rsidRDefault="0077065F" w:rsidP="00E564C9">
      <w:pPr>
        <w:tabs>
          <w:tab w:val="left" w:pos="5771"/>
        </w:tabs>
        <w:spacing w:before="0" w:beforeAutospacing="0" w:after="0" w:afterAutospacing="0"/>
        <w:contextualSpacing/>
      </w:pPr>
    </w:p>
    <w:p w:rsidR="0077065F" w:rsidRDefault="0077065F" w:rsidP="00E564C9">
      <w:pPr>
        <w:tabs>
          <w:tab w:val="left" w:pos="5771"/>
        </w:tabs>
        <w:spacing w:before="0" w:beforeAutospacing="0" w:after="0" w:afterAutospacing="0"/>
        <w:contextualSpacing/>
      </w:pPr>
    </w:p>
    <w:p w:rsidR="0077065F" w:rsidRDefault="0077065F" w:rsidP="00E564C9">
      <w:pPr>
        <w:tabs>
          <w:tab w:val="left" w:pos="5771"/>
        </w:tabs>
        <w:spacing w:before="0" w:beforeAutospacing="0" w:after="0" w:afterAutospacing="0"/>
        <w:contextualSpacing/>
      </w:pPr>
    </w:p>
    <w:p w:rsidR="0077065F" w:rsidRDefault="0077065F" w:rsidP="00E564C9">
      <w:pPr>
        <w:tabs>
          <w:tab w:val="left" w:pos="5771"/>
        </w:tabs>
        <w:spacing w:before="0" w:beforeAutospacing="0" w:after="0" w:afterAutospacing="0"/>
        <w:contextualSpacing/>
      </w:pPr>
    </w:p>
    <w:p w:rsidR="0004620E" w:rsidRDefault="0004620E" w:rsidP="00E564C9">
      <w:pPr>
        <w:tabs>
          <w:tab w:val="left" w:pos="5771"/>
        </w:tabs>
        <w:spacing w:before="0" w:beforeAutospacing="0" w:after="0" w:afterAutospacing="0"/>
        <w:contextualSpacing/>
      </w:pPr>
    </w:p>
    <w:p w:rsidR="0004620E" w:rsidRDefault="0004620E" w:rsidP="00E564C9">
      <w:pPr>
        <w:tabs>
          <w:tab w:val="left" w:pos="5771"/>
        </w:tabs>
        <w:spacing w:before="0" w:beforeAutospacing="0" w:after="0" w:afterAutospacing="0"/>
        <w:contextualSpacing/>
      </w:pPr>
    </w:p>
    <w:p w:rsidR="00E564C9" w:rsidRDefault="00E564C9" w:rsidP="00E564C9">
      <w:pPr>
        <w:tabs>
          <w:tab w:val="left" w:pos="5771"/>
        </w:tabs>
        <w:spacing w:before="0" w:beforeAutospacing="0" w:after="0" w:afterAutospacing="0"/>
        <w:contextualSpacing/>
      </w:pPr>
    </w:p>
    <w:p w:rsidR="00E564C9" w:rsidRDefault="00E564C9" w:rsidP="00E564C9">
      <w:pPr>
        <w:tabs>
          <w:tab w:val="left" w:pos="5771"/>
        </w:tabs>
        <w:spacing w:before="0" w:beforeAutospacing="0" w:after="0" w:afterAutospacing="0"/>
        <w:contextualSpacing/>
      </w:pPr>
    </w:p>
    <w:p w:rsidR="00E564C9" w:rsidRDefault="00E564C9" w:rsidP="00E564C9">
      <w:pPr>
        <w:tabs>
          <w:tab w:val="left" w:pos="5771"/>
        </w:tabs>
        <w:spacing w:before="0" w:beforeAutospacing="0" w:after="0" w:afterAutospacing="0"/>
        <w:contextualSpacing/>
      </w:pPr>
    </w:p>
    <w:p w:rsidR="00E564C9" w:rsidRDefault="00E564C9" w:rsidP="00E564C9">
      <w:pPr>
        <w:tabs>
          <w:tab w:val="left" w:pos="5771"/>
        </w:tabs>
        <w:spacing w:before="0" w:beforeAutospacing="0" w:after="0" w:afterAutospacing="0"/>
        <w:contextualSpacing/>
      </w:pPr>
    </w:p>
    <w:p w:rsidR="00E564C9" w:rsidRDefault="00E564C9" w:rsidP="00E564C9">
      <w:pPr>
        <w:tabs>
          <w:tab w:val="left" w:pos="5771"/>
        </w:tabs>
        <w:spacing w:before="0" w:beforeAutospacing="0" w:after="0" w:afterAutospacing="0"/>
        <w:contextualSpacing/>
      </w:pPr>
    </w:p>
    <w:p w:rsidR="00E564C9" w:rsidRDefault="00E564C9" w:rsidP="00E564C9">
      <w:pPr>
        <w:tabs>
          <w:tab w:val="left" w:pos="5771"/>
        </w:tabs>
        <w:spacing w:before="0" w:beforeAutospacing="0" w:after="0" w:afterAutospacing="0"/>
        <w:contextualSpacing/>
      </w:pPr>
    </w:p>
    <w:p w:rsidR="00A535DB" w:rsidRDefault="00A535DB" w:rsidP="00E564C9">
      <w:pPr>
        <w:tabs>
          <w:tab w:val="left" w:pos="5771"/>
        </w:tabs>
        <w:spacing w:before="0" w:beforeAutospacing="0" w:after="0" w:afterAutospacing="0"/>
        <w:contextualSpacing/>
      </w:pPr>
    </w:p>
    <w:p w:rsidR="00A535DB" w:rsidRDefault="00A535DB" w:rsidP="00E564C9">
      <w:pPr>
        <w:tabs>
          <w:tab w:val="left" w:pos="5771"/>
        </w:tabs>
        <w:spacing w:before="0" w:beforeAutospacing="0" w:after="0" w:afterAutospacing="0"/>
        <w:contextualSpacing/>
      </w:pPr>
    </w:p>
    <w:p w:rsidR="00E564C9" w:rsidRDefault="00E564C9" w:rsidP="003F4A3E">
      <w:pPr>
        <w:tabs>
          <w:tab w:val="left" w:pos="5771"/>
        </w:tabs>
        <w:spacing w:before="0" w:beforeAutospacing="0" w:after="0" w:afterAutospacing="0"/>
        <w:ind w:firstLine="0"/>
        <w:contextualSpacing/>
      </w:pPr>
    </w:p>
    <w:p w:rsidR="003F4A3E" w:rsidRDefault="003F4A3E" w:rsidP="003F4A3E">
      <w:pPr>
        <w:tabs>
          <w:tab w:val="left" w:pos="5771"/>
        </w:tabs>
        <w:spacing w:before="0" w:beforeAutospacing="0" w:after="0" w:afterAutospacing="0"/>
        <w:ind w:firstLine="0"/>
        <w:contextualSpacing/>
      </w:pPr>
    </w:p>
    <w:p w:rsidR="003F4A3E" w:rsidRDefault="003F4A3E" w:rsidP="003F4A3E">
      <w:pPr>
        <w:tabs>
          <w:tab w:val="left" w:pos="5771"/>
        </w:tabs>
        <w:spacing w:before="0" w:beforeAutospacing="0" w:after="0" w:afterAutospacing="0"/>
        <w:ind w:firstLine="0"/>
        <w:contextualSpacing/>
      </w:pPr>
    </w:p>
    <w:p w:rsidR="003F4A3E" w:rsidRDefault="003F4A3E" w:rsidP="003F4A3E">
      <w:pPr>
        <w:tabs>
          <w:tab w:val="left" w:pos="5771"/>
        </w:tabs>
        <w:spacing w:before="0" w:beforeAutospacing="0" w:after="0" w:afterAutospacing="0"/>
        <w:ind w:firstLine="0"/>
        <w:contextualSpacing/>
      </w:pPr>
    </w:p>
    <w:p w:rsidR="00DE60DD" w:rsidRPr="00DE60DD" w:rsidRDefault="00DE60DD" w:rsidP="00E564C9">
      <w:pPr>
        <w:pStyle w:val="1"/>
        <w:spacing w:before="0" w:beforeAutospacing="0" w:afterAutospacing="0"/>
        <w:contextualSpacing/>
        <w:jc w:val="both"/>
      </w:pPr>
      <w:bookmarkStart w:id="3" w:name="_Toc153229514"/>
      <w:r>
        <w:lastRenderedPageBreak/>
        <w:t>1 Формирование и отбор идей</w:t>
      </w:r>
      <w:bookmarkEnd w:id="3"/>
    </w:p>
    <w:p w:rsidR="00DE60DD" w:rsidRDefault="007A3CCF" w:rsidP="00E564C9">
      <w:pPr>
        <w:spacing w:before="0" w:beforeAutospacing="0" w:after="0" w:afterAutospacing="0"/>
        <w:contextualSpacing/>
      </w:pPr>
      <w:r>
        <w:t xml:space="preserve">Началом проекта является процесс формирования и отбора идей, который состоит в процедурах поиска идей, выдвижения предложений по разработке и реализации инновационных идей, их обсуждение с целью выбора определенного инновационного проекта и дальнейшего его развития в полноценную модель. Процесс происходит посредством </w:t>
      </w:r>
      <w:r w:rsidR="0077065F">
        <w:t>описания идеи и спецификация ее внедрения на рынок. Варианты инновационных идей, их описание и критерии отбора представлены в таблице 1.</w:t>
      </w:r>
    </w:p>
    <w:p w:rsidR="0077065F" w:rsidRPr="0077065F" w:rsidRDefault="0077065F" w:rsidP="00E564C9">
      <w:pPr>
        <w:spacing w:before="0" w:beforeAutospacing="0" w:after="0" w:afterAutospacing="0"/>
        <w:contextualSpacing/>
      </w:pPr>
      <w:r>
        <w:t>Таблица 1 – Описание и отбор инновационных идей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2"/>
        <w:gridCol w:w="3113"/>
        <w:gridCol w:w="3113"/>
      </w:tblGrid>
      <w:tr w:rsidR="0077065F" w:rsidRPr="006A79CB" w:rsidTr="0077065F">
        <w:tc>
          <w:tcPr>
            <w:tcW w:w="3112" w:type="dxa"/>
          </w:tcPr>
          <w:p w:rsidR="0077065F" w:rsidRPr="006A79CB" w:rsidRDefault="0077065F" w:rsidP="00E564C9">
            <w:pPr>
              <w:spacing w:beforeAutospacing="0" w:afterAutospacing="0" w:line="360" w:lineRule="auto"/>
              <w:ind w:firstLine="0"/>
              <w:contextualSpacing/>
              <w:rPr>
                <w:sz w:val="24"/>
                <w:szCs w:val="24"/>
              </w:rPr>
            </w:pPr>
            <w:r w:rsidRPr="006A79CB">
              <w:rPr>
                <w:sz w:val="24"/>
                <w:szCs w:val="24"/>
              </w:rPr>
              <w:t>Название</w:t>
            </w:r>
          </w:p>
        </w:tc>
        <w:tc>
          <w:tcPr>
            <w:tcW w:w="3113" w:type="dxa"/>
          </w:tcPr>
          <w:p w:rsidR="0077065F" w:rsidRPr="006A79CB" w:rsidRDefault="0077065F" w:rsidP="00E564C9">
            <w:pPr>
              <w:spacing w:beforeAutospacing="0" w:afterAutospacing="0" w:line="360" w:lineRule="auto"/>
              <w:ind w:firstLine="0"/>
              <w:contextualSpacing/>
              <w:rPr>
                <w:sz w:val="24"/>
                <w:szCs w:val="24"/>
              </w:rPr>
            </w:pPr>
            <w:r w:rsidRPr="006A79CB">
              <w:rPr>
                <w:sz w:val="24"/>
                <w:szCs w:val="24"/>
              </w:rPr>
              <w:t>Содержание идеи</w:t>
            </w:r>
          </w:p>
        </w:tc>
        <w:tc>
          <w:tcPr>
            <w:tcW w:w="3113" w:type="dxa"/>
          </w:tcPr>
          <w:p w:rsidR="0077065F" w:rsidRPr="006A79CB" w:rsidRDefault="0077065F" w:rsidP="00E564C9">
            <w:pPr>
              <w:spacing w:beforeAutospacing="0" w:afterAutospacing="0" w:line="360" w:lineRule="auto"/>
              <w:ind w:firstLine="0"/>
              <w:contextualSpacing/>
              <w:rPr>
                <w:sz w:val="24"/>
                <w:szCs w:val="24"/>
              </w:rPr>
            </w:pPr>
            <w:r w:rsidRPr="006A79CB">
              <w:rPr>
                <w:sz w:val="24"/>
                <w:szCs w:val="24"/>
              </w:rPr>
              <w:t>Критерий отбора</w:t>
            </w:r>
          </w:p>
        </w:tc>
      </w:tr>
      <w:tr w:rsidR="0077065F" w:rsidRPr="006A79CB" w:rsidTr="0077065F">
        <w:tc>
          <w:tcPr>
            <w:tcW w:w="3112" w:type="dxa"/>
          </w:tcPr>
          <w:p w:rsidR="0077065F" w:rsidRPr="006A79CB" w:rsidRDefault="0077065F" w:rsidP="00E564C9">
            <w:pPr>
              <w:spacing w:beforeAutospacing="0" w:afterAutospacing="0" w:line="360" w:lineRule="auto"/>
              <w:ind w:firstLine="0"/>
              <w:contextualSpacing/>
              <w:rPr>
                <w:sz w:val="24"/>
                <w:szCs w:val="24"/>
              </w:rPr>
            </w:pPr>
            <w:r w:rsidRPr="006A79CB">
              <w:rPr>
                <w:sz w:val="24"/>
                <w:szCs w:val="24"/>
              </w:rPr>
              <w:t xml:space="preserve">1. </w:t>
            </w:r>
            <w:r w:rsidR="00350E33" w:rsidRPr="006A79CB">
              <w:rPr>
                <w:sz w:val="24"/>
                <w:szCs w:val="24"/>
              </w:rPr>
              <w:t>Блокчейн пищевых продуктов</w:t>
            </w:r>
          </w:p>
        </w:tc>
        <w:tc>
          <w:tcPr>
            <w:tcW w:w="3113" w:type="dxa"/>
          </w:tcPr>
          <w:p w:rsidR="00350E33" w:rsidRPr="006A79CB" w:rsidRDefault="00BA772C" w:rsidP="00E564C9">
            <w:pPr>
              <w:spacing w:beforeAutospacing="0" w:afterAutospacing="0" w:line="360" w:lineRule="auto"/>
              <w:ind w:firstLine="0"/>
              <w:contextualSpacing/>
              <w:rPr>
                <w:sz w:val="24"/>
                <w:szCs w:val="24"/>
              </w:rPr>
            </w:pPr>
            <w:r w:rsidRPr="006A79CB">
              <w:rPr>
                <w:sz w:val="24"/>
                <w:szCs w:val="24"/>
              </w:rPr>
              <w:t>У</w:t>
            </w:r>
            <w:r w:rsidR="00350E33" w:rsidRPr="006A79CB">
              <w:rPr>
                <w:sz w:val="24"/>
                <w:szCs w:val="24"/>
              </w:rPr>
              <w:t>совершенствованный механизм базы данных, который позволяет организовать открытый обмен информацией в рамках бизнес-сети, позволяет контролировать качество и срок годности пищевого продукта, оперативно привезти его в точку продажи, точное отслеживание товара в цепочке поставок.</w:t>
            </w:r>
          </w:p>
        </w:tc>
        <w:tc>
          <w:tcPr>
            <w:tcW w:w="3113" w:type="dxa"/>
          </w:tcPr>
          <w:p w:rsidR="00F01AAE" w:rsidRPr="006A79CB" w:rsidRDefault="00350E33" w:rsidP="00E564C9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A79CB">
              <w:rPr>
                <w:rFonts w:ascii="Times New Roman" w:hAnsi="Times New Roman" w:cs="Times New Roman"/>
              </w:rPr>
              <w:t xml:space="preserve">- </w:t>
            </w:r>
            <w:r w:rsidR="00F01AAE" w:rsidRPr="006A79CB">
              <w:rPr>
                <w:rFonts w:ascii="Times New Roman" w:hAnsi="Times New Roman" w:cs="Times New Roman"/>
              </w:rPr>
              <w:t>социальная важность проекта — обеспечение потребителей качественной и свежей продукцией,</w:t>
            </w:r>
          </w:p>
          <w:p w:rsidR="00F01AAE" w:rsidRPr="006A79CB" w:rsidRDefault="00F01AAE" w:rsidP="00E564C9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A79CB">
              <w:rPr>
                <w:rFonts w:ascii="Times New Roman" w:hAnsi="Times New Roman" w:cs="Times New Roman"/>
              </w:rPr>
              <w:t>- позволит государству более эффективно контролировать сферу пищевого обеспечения,</w:t>
            </w:r>
          </w:p>
          <w:p w:rsidR="0077065F" w:rsidRPr="006A79CB" w:rsidRDefault="00F01AAE" w:rsidP="00E564C9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A79CB">
              <w:rPr>
                <w:rFonts w:ascii="Times New Roman" w:hAnsi="Times New Roman" w:cs="Times New Roman"/>
              </w:rPr>
              <w:t>- предприятия и заводы смогут более качественно осуществлять выбор партнера/посредника</w:t>
            </w:r>
            <w:r w:rsidR="006A79CB" w:rsidRPr="006A79CB">
              <w:rPr>
                <w:rFonts w:ascii="Times New Roman" w:hAnsi="Times New Roman" w:cs="Times New Roman"/>
              </w:rPr>
              <w:t>,</w:t>
            </w:r>
          </w:p>
          <w:p w:rsidR="006A79CB" w:rsidRPr="006A79CB" w:rsidRDefault="006A79CB" w:rsidP="00E564C9">
            <w:pPr>
              <w:pStyle w:val="ab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A79CB">
              <w:rPr>
                <w:rFonts w:ascii="Times New Roman" w:hAnsi="Times New Roman" w:cs="Times New Roman"/>
              </w:rPr>
              <w:t>- высокая стоимость, сложность исполнения</w:t>
            </w:r>
          </w:p>
        </w:tc>
      </w:tr>
      <w:tr w:rsidR="0077065F" w:rsidRPr="006A79CB" w:rsidTr="0077065F">
        <w:tc>
          <w:tcPr>
            <w:tcW w:w="3112" w:type="dxa"/>
          </w:tcPr>
          <w:p w:rsidR="0077065F" w:rsidRPr="006A79CB" w:rsidRDefault="00350E33" w:rsidP="00E564C9">
            <w:pPr>
              <w:spacing w:beforeAutospacing="0" w:afterAutospacing="0" w:line="360" w:lineRule="auto"/>
              <w:ind w:firstLine="0"/>
              <w:contextualSpacing/>
              <w:rPr>
                <w:sz w:val="24"/>
                <w:szCs w:val="24"/>
              </w:rPr>
            </w:pPr>
            <w:r w:rsidRPr="006A79CB">
              <w:rPr>
                <w:sz w:val="24"/>
                <w:szCs w:val="24"/>
              </w:rPr>
              <w:t>2.</w:t>
            </w:r>
            <w:r w:rsidR="00F0262E">
              <w:rPr>
                <w:sz w:val="24"/>
                <w:szCs w:val="24"/>
              </w:rPr>
              <w:t xml:space="preserve"> </w:t>
            </w:r>
            <w:r w:rsidR="00375CF7" w:rsidRPr="006A79CB">
              <w:rPr>
                <w:sz w:val="24"/>
                <w:szCs w:val="24"/>
              </w:rPr>
              <w:t>Нейросети, омолаживающие актеров</w:t>
            </w:r>
          </w:p>
        </w:tc>
        <w:tc>
          <w:tcPr>
            <w:tcW w:w="3113" w:type="dxa"/>
          </w:tcPr>
          <w:p w:rsidR="0077065F" w:rsidRPr="006A79CB" w:rsidRDefault="00BA772C" w:rsidP="00E564C9">
            <w:pPr>
              <w:spacing w:beforeAutospacing="0" w:afterAutospacing="0" w:line="360" w:lineRule="auto"/>
              <w:ind w:firstLine="0"/>
              <w:contextualSpacing/>
              <w:rPr>
                <w:sz w:val="24"/>
                <w:szCs w:val="24"/>
              </w:rPr>
            </w:pPr>
            <w:r w:rsidRPr="006A79CB">
              <w:rPr>
                <w:sz w:val="24"/>
                <w:szCs w:val="24"/>
              </w:rPr>
              <w:t xml:space="preserve">Программа (математическая модель, метод в искусственном интеллекте) на основе которой обучаемая программа даст возможность омолаживать персонажей в </w:t>
            </w:r>
            <w:r w:rsidRPr="006A79CB">
              <w:rPr>
                <w:sz w:val="24"/>
                <w:szCs w:val="24"/>
              </w:rPr>
              <w:lastRenderedPageBreak/>
              <w:t>продолжениях знаменитых фильмов, делают малопластичных актеров профессиональными танцорами, используются в художественных сценах</w:t>
            </w:r>
          </w:p>
        </w:tc>
        <w:tc>
          <w:tcPr>
            <w:tcW w:w="3113" w:type="dxa"/>
          </w:tcPr>
          <w:p w:rsidR="00F01AAE" w:rsidRPr="006A79CB" w:rsidRDefault="00BA772C" w:rsidP="00E564C9">
            <w:pPr>
              <w:spacing w:beforeAutospacing="0" w:afterAutospacing="0" w:line="360" w:lineRule="auto"/>
              <w:ind w:firstLine="0"/>
              <w:contextualSpacing/>
              <w:rPr>
                <w:sz w:val="24"/>
                <w:szCs w:val="24"/>
              </w:rPr>
            </w:pPr>
            <w:r w:rsidRPr="006A79CB">
              <w:rPr>
                <w:sz w:val="24"/>
                <w:szCs w:val="24"/>
              </w:rPr>
              <w:lastRenderedPageBreak/>
              <w:t xml:space="preserve">- </w:t>
            </w:r>
            <w:r w:rsidR="00F01AAE" w:rsidRPr="006A79CB">
              <w:rPr>
                <w:sz w:val="24"/>
                <w:szCs w:val="24"/>
              </w:rPr>
              <w:t>возможность вести кинопроекты более стабильно, без привязки к человеческому фактору, которому подвержены живые актеры (</w:t>
            </w:r>
            <w:r w:rsidR="006A79CB" w:rsidRPr="006A79CB">
              <w:rPr>
                <w:sz w:val="24"/>
                <w:szCs w:val="24"/>
              </w:rPr>
              <w:t xml:space="preserve">болезнь, семейные </w:t>
            </w:r>
            <w:r w:rsidR="005221CF" w:rsidRPr="006A79CB">
              <w:rPr>
                <w:sz w:val="24"/>
                <w:szCs w:val="24"/>
              </w:rPr>
              <w:t>обстоятельства</w:t>
            </w:r>
            <w:r w:rsidR="006A79CB" w:rsidRPr="006A79CB">
              <w:rPr>
                <w:sz w:val="24"/>
                <w:szCs w:val="24"/>
              </w:rPr>
              <w:t xml:space="preserve"> и пр.),</w:t>
            </w:r>
          </w:p>
          <w:p w:rsidR="00BA772C" w:rsidRPr="006A79CB" w:rsidRDefault="006A79CB" w:rsidP="00E564C9">
            <w:pPr>
              <w:spacing w:beforeAutospacing="0" w:afterAutospacing="0" w:line="360" w:lineRule="auto"/>
              <w:ind w:firstLine="0"/>
              <w:contextualSpacing/>
              <w:rPr>
                <w:sz w:val="24"/>
                <w:szCs w:val="24"/>
              </w:rPr>
            </w:pPr>
            <w:r w:rsidRPr="006A79CB">
              <w:rPr>
                <w:sz w:val="24"/>
                <w:szCs w:val="24"/>
              </w:rPr>
              <w:lastRenderedPageBreak/>
              <w:t>- высокая стоимость, сложность исполнения.</w:t>
            </w:r>
          </w:p>
        </w:tc>
      </w:tr>
      <w:tr w:rsidR="0077065F" w:rsidRPr="006A79CB" w:rsidTr="0077065F">
        <w:tc>
          <w:tcPr>
            <w:tcW w:w="3112" w:type="dxa"/>
          </w:tcPr>
          <w:p w:rsidR="0077065F" w:rsidRPr="006A79CB" w:rsidRDefault="00BA772C" w:rsidP="00F0262E">
            <w:pPr>
              <w:spacing w:beforeAutospacing="0" w:afterAutospacing="0" w:line="360" w:lineRule="auto"/>
              <w:ind w:firstLine="0"/>
              <w:contextualSpacing/>
              <w:rPr>
                <w:sz w:val="24"/>
                <w:szCs w:val="24"/>
              </w:rPr>
            </w:pPr>
            <w:r w:rsidRPr="006A79CB">
              <w:rPr>
                <w:sz w:val="24"/>
                <w:szCs w:val="24"/>
              </w:rPr>
              <w:lastRenderedPageBreak/>
              <w:t xml:space="preserve">3. </w:t>
            </w:r>
            <w:r w:rsidR="00F0262E" w:rsidRPr="00F0262E">
              <w:rPr>
                <w:sz w:val="24"/>
                <w:szCs w:val="24"/>
              </w:rPr>
              <w:t>Инновационная программа по сортировке и переработке отходов</w:t>
            </w:r>
          </w:p>
        </w:tc>
        <w:tc>
          <w:tcPr>
            <w:tcW w:w="3113" w:type="dxa"/>
          </w:tcPr>
          <w:p w:rsidR="0077065F" w:rsidRDefault="0017774D" w:rsidP="00E564C9">
            <w:pPr>
              <w:spacing w:beforeAutospacing="0" w:afterAutospacing="0" w:line="36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Инновационная программа по сортировке мусора, которая позволяет производить ее с помощью умных контейнеров для отходов и связывает его со специализированным приложением.</w:t>
            </w:r>
            <w:r w:rsidRPr="006A79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BA772C" w:rsidRPr="006A79CB">
              <w:rPr>
                <w:sz w:val="24"/>
                <w:szCs w:val="24"/>
              </w:rPr>
              <w:t>риложение, которое будет вознаграждать пользователей за сдачу ненужных вещей и мусора в переработку. С помощью сканирования штрихкода на конкретном товаре они смогут узнавать местонахождение ближайшего пункта его переработки. Чтобы информировать людей о вариантах мест для утилизации, приложение использует краудсорсинговые данные, а пользователям предлагается добавлять информацию в каталог.</w:t>
            </w:r>
          </w:p>
          <w:p w:rsidR="003F4A3E" w:rsidRPr="006A79CB" w:rsidRDefault="003F4A3E" w:rsidP="00E564C9">
            <w:pPr>
              <w:spacing w:beforeAutospacing="0" w:afterAutospacing="0" w:line="360" w:lineRule="auto"/>
              <w:ind w:firstLine="0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3113" w:type="dxa"/>
          </w:tcPr>
          <w:p w:rsidR="005967DC" w:rsidRPr="006A79CB" w:rsidRDefault="006A79CB" w:rsidP="00E564C9">
            <w:pPr>
              <w:spacing w:beforeAutospacing="0" w:afterAutospacing="0" w:line="360" w:lineRule="auto"/>
              <w:ind w:firstLine="0"/>
              <w:contextualSpacing/>
              <w:rPr>
                <w:sz w:val="24"/>
                <w:szCs w:val="24"/>
              </w:rPr>
            </w:pPr>
            <w:r w:rsidRPr="006A79CB">
              <w:rPr>
                <w:sz w:val="24"/>
                <w:szCs w:val="24"/>
              </w:rPr>
              <w:t>- социально значимая инициатива, связанная с экологией,</w:t>
            </w:r>
          </w:p>
          <w:p w:rsidR="006A79CB" w:rsidRPr="006A79CB" w:rsidRDefault="006A79CB" w:rsidP="00E564C9">
            <w:pPr>
              <w:spacing w:beforeAutospacing="0" w:afterAutospacing="0" w:line="360" w:lineRule="auto"/>
              <w:ind w:firstLine="0"/>
              <w:contextualSpacing/>
              <w:rPr>
                <w:sz w:val="24"/>
                <w:szCs w:val="24"/>
              </w:rPr>
            </w:pPr>
            <w:r w:rsidRPr="006A79CB">
              <w:rPr>
                <w:sz w:val="24"/>
                <w:szCs w:val="24"/>
              </w:rPr>
              <w:t>- внешние сложности (инфраструктура, транспортировка, непосредственно процесс переработки),</w:t>
            </w:r>
          </w:p>
          <w:p w:rsidR="006A79CB" w:rsidRDefault="006A79CB" w:rsidP="00E564C9">
            <w:pPr>
              <w:spacing w:beforeAutospacing="0" w:afterAutospacing="0" w:line="360" w:lineRule="auto"/>
              <w:ind w:firstLine="0"/>
              <w:contextualSpacing/>
              <w:rPr>
                <w:sz w:val="24"/>
                <w:szCs w:val="24"/>
              </w:rPr>
            </w:pPr>
            <w:r w:rsidRPr="006A79CB">
              <w:rPr>
                <w:sz w:val="24"/>
                <w:szCs w:val="24"/>
              </w:rPr>
              <w:t>- работа с общественным сознанием</w:t>
            </w:r>
            <w:r w:rsidR="005221CF">
              <w:rPr>
                <w:sz w:val="24"/>
                <w:szCs w:val="24"/>
              </w:rPr>
              <w:t xml:space="preserve">, с целью повысить качество жизни </w:t>
            </w:r>
            <w:r w:rsidR="0075785E">
              <w:rPr>
                <w:sz w:val="24"/>
                <w:szCs w:val="24"/>
              </w:rPr>
              <w:t>общества</w:t>
            </w:r>
            <w:r w:rsidR="005221CF">
              <w:rPr>
                <w:sz w:val="24"/>
                <w:szCs w:val="24"/>
              </w:rPr>
              <w:t>.</w:t>
            </w:r>
          </w:p>
          <w:p w:rsidR="005221CF" w:rsidRPr="006A79CB" w:rsidRDefault="005221CF" w:rsidP="00E564C9">
            <w:pPr>
              <w:spacing w:beforeAutospacing="0" w:afterAutospacing="0" w:line="36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6A79CB" w:rsidRPr="006A79CB" w:rsidRDefault="006A79CB" w:rsidP="00E564C9">
            <w:pPr>
              <w:spacing w:beforeAutospacing="0" w:afterAutospacing="0" w:line="36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77065F" w:rsidRPr="006A79CB" w:rsidTr="0077065F">
        <w:tc>
          <w:tcPr>
            <w:tcW w:w="3112" w:type="dxa"/>
          </w:tcPr>
          <w:p w:rsidR="0077065F" w:rsidRPr="006A79CB" w:rsidRDefault="00B3105E" w:rsidP="00E564C9">
            <w:pPr>
              <w:spacing w:beforeAutospacing="0" w:afterAutospacing="0" w:line="360" w:lineRule="auto"/>
              <w:ind w:firstLine="0"/>
              <w:contextualSpacing/>
              <w:rPr>
                <w:sz w:val="24"/>
                <w:szCs w:val="24"/>
              </w:rPr>
            </w:pPr>
            <w:r w:rsidRPr="006A79CB">
              <w:rPr>
                <w:sz w:val="24"/>
                <w:szCs w:val="24"/>
              </w:rPr>
              <w:lastRenderedPageBreak/>
              <w:t>4. Дроны для лесовосстановления</w:t>
            </w:r>
          </w:p>
        </w:tc>
        <w:tc>
          <w:tcPr>
            <w:tcW w:w="3113" w:type="dxa"/>
          </w:tcPr>
          <w:p w:rsidR="00B3105E" w:rsidRPr="006A79CB" w:rsidRDefault="00F0262E" w:rsidP="00E564C9">
            <w:pPr>
              <w:spacing w:beforeAutospacing="0" w:afterAutospacing="0" w:line="360" w:lineRule="auto"/>
              <w:ind w:firstLine="0"/>
              <w:contextualSpacing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3105E" w:rsidRPr="006A79CB">
              <w:rPr>
                <w:sz w:val="24"/>
                <w:szCs w:val="24"/>
              </w:rPr>
              <w:t>роны, чтобы сажать деревья и способствовать лесовосстановлению.</w:t>
            </w:r>
          </w:p>
          <w:p w:rsidR="0077065F" w:rsidRPr="006A79CB" w:rsidRDefault="0077065F" w:rsidP="00E564C9">
            <w:pPr>
              <w:spacing w:beforeAutospacing="0" w:afterAutospacing="0" w:line="36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B3105E" w:rsidRPr="006A79CB" w:rsidRDefault="00B3105E" w:rsidP="00E564C9">
            <w:pPr>
              <w:spacing w:beforeAutospacing="0" w:afterAutospacing="0" w:line="360" w:lineRule="auto"/>
              <w:ind w:firstLine="0"/>
              <w:contextualSpacing/>
              <w:rPr>
                <w:sz w:val="24"/>
                <w:szCs w:val="24"/>
              </w:rPr>
            </w:pPr>
            <w:r w:rsidRPr="006A79CB">
              <w:rPr>
                <w:sz w:val="24"/>
                <w:szCs w:val="24"/>
              </w:rPr>
              <w:t xml:space="preserve">- </w:t>
            </w:r>
            <w:r w:rsidR="006A79CB" w:rsidRPr="006A79CB">
              <w:rPr>
                <w:sz w:val="24"/>
                <w:szCs w:val="24"/>
              </w:rPr>
              <w:t>социально значимый проект, связанный с экологией,</w:t>
            </w:r>
          </w:p>
          <w:p w:rsidR="006A79CB" w:rsidRPr="006A79CB" w:rsidRDefault="006A79CB" w:rsidP="00E564C9">
            <w:pPr>
              <w:spacing w:beforeAutospacing="0" w:afterAutospacing="0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6A79CB">
              <w:rPr>
                <w:bCs/>
                <w:sz w:val="24"/>
                <w:szCs w:val="24"/>
              </w:rPr>
              <w:t xml:space="preserve">- высокие возможные потери (вред фермерским хозяйствам, потеря дрона в труднодоступных </w:t>
            </w:r>
            <w:r w:rsidR="005221CF" w:rsidRPr="006A79CB">
              <w:rPr>
                <w:bCs/>
                <w:sz w:val="24"/>
                <w:szCs w:val="24"/>
              </w:rPr>
              <w:t>местах</w:t>
            </w:r>
            <w:r w:rsidRPr="006A79CB">
              <w:rPr>
                <w:bCs/>
                <w:sz w:val="24"/>
                <w:szCs w:val="24"/>
              </w:rPr>
              <w:t xml:space="preserve"> лесопосадки),</w:t>
            </w:r>
          </w:p>
          <w:p w:rsidR="006A79CB" w:rsidRPr="006A79CB" w:rsidRDefault="006A79CB" w:rsidP="00E564C9">
            <w:pPr>
              <w:spacing w:beforeAutospacing="0" w:afterAutospacing="0" w:line="36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6A79CB">
              <w:rPr>
                <w:bCs/>
                <w:sz w:val="24"/>
                <w:szCs w:val="24"/>
              </w:rPr>
              <w:t>- в данных условиях проект трудно реализовать по причине частичного ограничения использования дрона в некоторых регионах со стороны государства.</w:t>
            </w:r>
          </w:p>
          <w:p w:rsidR="00B3105E" w:rsidRPr="006A79CB" w:rsidRDefault="00B3105E" w:rsidP="00E564C9">
            <w:pPr>
              <w:spacing w:beforeAutospacing="0" w:afterAutospacing="0" w:line="36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:rsidR="00B3105E" w:rsidRDefault="00D15CEB" w:rsidP="00E564C9">
      <w:pPr>
        <w:spacing w:before="0" w:beforeAutospacing="0" w:after="0" w:afterAutospacing="0"/>
        <w:contextualSpacing/>
      </w:pPr>
      <w:r>
        <w:tab/>
      </w:r>
    </w:p>
    <w:p w:rsidR="00DE60DD" w:rsidRDefault="00D15CEB" w:rsidP="00E564C9">
      <w:pPr>
        <w:spacing w:before="0" w:beforeAutospacing="0" w:after="0" w:afterAutospacing="0"/>
        <w:contextualSpacing/>
      </w:pPr>
      <w:r>
        <w:t>Идея № 1 — блокчейн пищевых продуктов:</w:t>
      </w:r>
    </w:p>
    <w:p w:rsidR="00D15CEB" w:rsidRPr="00D15CEB" w:rsidRDefault="00D15CEB" w:rsidP="00E564C9">
      <w:pPr>
        <w:spacing w:before="0" w:beforeAutospacing="0" w:after="0" w:afterAutospacing="0"/>
        <w:contextualSpacing/>
        <w:rPr>
          <w:color w:val="auto"/>
        </w:rPr>
      </w:pPr>
      <w:r>
        <w:t>Идея предполагает учет того факта, что</w:t>
      </w:r>
      <w:r>
        <w:rPr>
          <w:color w:val="auto"/>
        </w:rPr>
        <w:t xml:space="preserve"> п</w:t>
      </w:r>
      <w:r>
        <w:t xml:space="preserve">родукты питания часто проходят огромную цепочку от производителя до потребителя. Это является причиной ряда </w:t>
      </w:r>
      <w:r w:rsidR="00375CF7">
        <w:t>трудностей,</w:t>
      </w:r>
      <w:r>
        <w:t xml:space="preserve"> связанных с отслеживанием качества товара, компаниям приходится решать трудные задачи — быстро привезти в магазины и продать скоропортящиеся продукты, найти просроченное мясо или овощи и многие другие</w:t>
      </w:r>
    </w:p>
    <w:p w:rsidR="00D15CEB" w:rsidRDefault="006A79CB" w:rsidP="00E564C9">
      <w:pPr>
        <w:spacing w:before="0" w:beforeAutospacing="0" w:after="0" w:afterAutospacing="0"/>
        <w:contextualSpacing/>
      </w:pPr>
      <w:r>
        <w:t>Данный механизм базы данных необходим по следующим причинам</w:t>
      </w:r>
      <w:r w:rsidR="00D15CEB">
        <w:t>:</w:t>
      </w:r>
    </w:p>
    <w:p w:rsidR="00D15CEB" w:rsidRDefault="00D15CEB" w:rsidP="00E564C9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усложнение сетей снабжения, их запутанность и расширения,</w:t>
      </w:r>
    </w:p>
    <w:p w:rsidR="00D15CEB" w:rsidRDefault="00D15CEB" w:rsidP="00E564C9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культуры потребления здоровой еды (транспортировка скоропортящихся продуктов),</w:t>
      </w:r>
    </w:p>
    <w:p w:rsidR="00D15CEB" w:rsidRPr="006A79CB" w:rsidRDefault="00D15CEB" w:rsidP="00E564C9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распространенной проблемой в системе снабжения является продовольственное мошенничество — подмена и подделка состава продуктов </w:t>
      </w:r>
      <w:r w:rsidRPr="006A79CB">
        <w:rPr>
          <w:rFonts w:ascii="Times New Roman" w:hAnsi="Times New Roman" w:cs="Times New Roman"/>
          <w:sz w:val="28"/>
          <w:szCs w:val="28"/>
        </w:rPr>
        <w:t xml:space="preserve">питания. (По данным PwC, продовольственное мошенничество </w:t>
      </w:r>
      <w:r w:rsidRPr="006A79CB">
        <w:rPr>
          <w:rFonts w:ascii="Times New Roman" w:hAnsi="Times New Roman" w:cs="Times New Roman"/>
          <w:sz w:val="28"/>
          <w:szCs w:val="28"/>
        </w:rPr>
        <w:lastRenderedPageBreak/>
        <w:t>обходится мировой пищевой промышленности в $30–40 млрд ежегодно, не учитывая ущерб, нанесенный репутации организаций и лояльности к брендам,</w:t>
      </w:r>
    </w:p>
    <w:p w:rsidR="00D15CEB" w:rsidRPr="006A79CB" w:rsidRDefault="00D15CEB" w:rsidP="00E564C9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CB">
        <w:rPr>
          <w:rFonts w:ascii="Times New Roman" w:hAnsi="Times New Roman" w:cs="Times New Roman"/>
          <w:sz w:val="28"/>
          <w:szCs w:val="28"/>
        </w:rPr>
        <w:t>проблема заболевания пищевого и водного происхождения. По данным ВОЗ, каждый год почти каждый десятый человек в мире (около 600 млн человек) заболевает и 420 тысяч людей умирают после употребления пищи, зараженной бактериями, вирусами, паразитами или химическими веществами,</w:t>
      </w:r>
    </w:p>
    <w:p w:rsidR="00D15CEB" w:rsidRPr="006A79CB" w:rsidRDefault="00D15CEB" w:rsidP="00E564C9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CB">
        <w:rPr>
          <w:rFonts w:ascii="Times New Roman" w:hAnsi="Times New Roman" w:cs="Times New Roman"/>
          <w:sz w:val="28"/>
          <w:szCs w:val="28"/>
        </w:rPr>
        <w:t>обслуживания цепочки снабжения часто основаны на бумажном документообороте и требуют согласования различными предприятиями в разные моменты времени, что затрудняет решение проблем безопасности в цепочке поставок и приводит к дорогостоящим задержкам</w:t>
      </w:r>
    </w:p>
    <w:p w:rsidR="00D15CEB" w:rsidRPr="006A79CB" w:rsidRDefault="006A79CB" w:rsidP="00E564C9">
      <w:pPr>
        <w:spacing w:before="0" w:beforeAutospacing="0" w:after="0" w:afterAutospacing="0"/>
        <w:contextualSpacing/>
      </w:pPr>
      <w:r w:rsidRPr="006A79CB">
        <w:t>Блокчейн может решить вышеперечисленные проблемы посредством следующих мероприятий</w:t>
      </w:r>
      <w:r w:rsidR="00D15CEB" w:rsidRPr="006A79CB">
        <w:t>:</w:t>
      </w:r>
    </w:p>
    <w:p w:rsidR="00D15CEB" w:rsidRPr="006A79CB" w:rsidRDefault="006A79CB" w:rsidP="00E564C9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CB">
        <w:rPr>
          <w:rFonts w:ascii="Times New Roman" w:hAnsi="Times New Roman" w:cs="Times New Roman"/>
          <w:sz w:val="28"/>
          <w:szCs w:val="28"/>
        </w:rPr>
        <w:t xml:space="preserve">1) </w:t>
      </w:r>
      <w:r w:rsidR="00D15CEB" w:rsidRPr="006A79CB">
        <w:rPr>
          <w:rFonts w:ascii="Times New Roman" w:hAnsi="Times New Roman" w:cs="Times New Roman"/>
          <w:sz w:val="28"/>
          <w:szCs w:val="28"/>
        </w:rPr>
        <w:t>позволяет проводить прямые транзакции от точки к точке (peer-to-peer) в небезопасной среде</w:t>
      </w:r>
      <w:r w:rsidRPr="006A79CB">
        <w:rPr>
          <w:rFonts w:ascii="Times New Roman" w:hAnsi="Times New Roman" w:cs="Times New Roman"/>
          <w:sz w:val="28"/>
          <w:szCs w:val="28"/>
        </w:rPr>
        <w:t>,</w:t>
      </w:r>
    </w:p>
    <w:p w:rsidR="00D15CEB" w:rsidRPr="006A79CB" w:rsidRDefault="006A79CB" w:rsidP="00E564C9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CB">
        <w:rPr>
          <w:rFonts w:ascii="Times New Roman" w:hAnsi="Times New Roman" w:cs="Times New Roman"/>
          <w:sz w:val="28"/>
          <w:szCs w:val="28"/>
        </w:rPr>
        <w:t xml:space="preserve">2) </w:t>
      </w:r>
      <w:r w:rsidR="00D15CEB" w:rsidRPr="006A79CB">
        <w:rPr>
          <w:rFonts w:ascii="Times New Roman" w:hAnsi="Times New Roman" w:cs="Times New Roman"/>
          <w:sz w:val="28"/>
          <w:szCs w:val="28"/>
        </w:rPr>
        <w:t>проводить расчеты и сверку в режиме реального времени, мгновенно обнаруживать и отслеживать активы и происхождение данных</w:t>
      </w:r>
      <w:r w:rsidRPr="006A79CB">
        <w:rPr>
          <w:rFonts w:ascii="Times New Roman" w:hAnsi="Times New Roman" w:cs="Times New Roman"/>
          <w:sz w:val="28"/>
          <w:szCs w:val="28"/>
        </w:rPr>
        <w:t>,</w:t>
      </w:r>
    </w:p>
    <w:p w:rsidR="00D15CEB" w:rsidRPr="006A79CB" w:rsidRDefault="006A79CB" w:rsidP="00E564C9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CB">
        <w:rPr>
          <w:rFonts w:ascii="Times New Roman" w:hAnsi="Times New Roman" w:cs="Times New Roman"/>
          <w:sz w:val="28"/>
          <w:szCs w:val="28"/>
        </w:rPr>
        <w:t xml:space="preserve">3) </w:t>
      </w:r>
      <w:r w:rsidR="00D15CEB" w:rsidRPr="006A79CB">
        <w:rPr>
          <w:rFonts w:ascii="Times New Roman" w:hAnsi="Times New Roman" w:cs="Times New Roman"/>
          <w:sz w:val="28"/>
          <w:szCs w:val="28"/>
        </w:rPr>
        <w:t>автоматизировать контроль за исполнением договора</w:t>
      </w:r>
      <w:r w:rsidRPr="006A79CB">
        <w:rPr>
          <w:rFonts w:ascii="Times New Roman" w:hAnsi="Times New Roman" w:cs="Times New Roman"/>
          <w:sz w:val="28"/>
          <w:szCs w:val="28"/>
        </w:rPr>
        <w:t>,</w:t>
      </w:r>
    </w:p>
    <w:p w:rsidR="00D15CEB" w:rsidRPr="006A79CB" w:rsidRDefault="006A79CB" w:rsidP="00E564C9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CB">
        <w:rPr>
          <w:rFonts w:ascii="Times New Roman" w:hAnsi="Times New Roman" w:cs="Times New Roman"/>
          <w:sz w:val="28"/>
          <w:szCs w:val="28"/>
        </w:rPr>
        <w:t xml:space="preserve">4) </w:t>
      </w:r>
      <w:r w:rsidR="00D15CEB" w:rsidRPr="006A79CB">
        <w:rPr>
          <w:rFonts w:ascii="Times New Roman" w:hAnsi="Times New Roman" w:cs="Times New Roman"/>
          <w:sz w:val="28"/>
          <w:szCs w:val="28"/>
        </w:rPr>
        <w:t>обеспечивать информационную прозрачность</w:t>
      </w:r>
      <w:r w:rsidRPr="006A79CB">
        <w:rPr>
          <w:rFonts w:ascii="Times New Roman" w:hAnsi="Times New Roman" w:cs="Times New Roman"/>
          <w:sz w:val="28"/>
          <w:szCs w:val="28"/>
        </w:rPr>
        <w:t>,</w:t>
      </w:r>
    </w:p>
    <w:p w:rsidR="00D15CEB" w:rsidRPr="006A79CB" w:rsidRDefault="006A79CB" w:rsidP="00E564C9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CB">
        <w:rPr>
          <w:rFonts w:ascii="Times New Roman" w:hAnsi="Times New Roman" w:cs="Times New Roman"/>
          <w:sz w:val="28"/>
          <w:szCs w:val="28"/>
        </w:rPr>
        <w:t xml:space="preserve">5) </w:t>
      </w:r>
      <w:r w:rsidR="00D15CEB" w:rsidRPr="006A79CB">
        <w:rPr>
          <w:rFonts w:ascii="Times New Roman" w:hAnsi="Times New Roman" w:cs="Times New Roman"/>
          <w:sz w:val="28"/>
          <w:szCs w:val="28"/>
        </w:rPr>
        <w:t>улучшает процессы отслеживания, транспортировки и продажи продуктов</w:t>
      </w:r>
      <w:r w:rsidRPr="006A79CB">
        <w:rPr>
          <w:rFonts w:ascii="Times New Roman" w:hAnsi="Times New Roman" w:cs="Times New Roman"/>
          <w:sz w:val="28"/>
          <w:szCs w:val="28"/>
        </w:rPr>
        <w:t>,</w:t>
      </w:r>
    </w:p>
    <w:p w:rsidR="00D15CEB" w:rsidRPr="006A79CB" w:rsidRDefault="006A79CB" w:rsidP="00E564C9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CB">
        <w:rPr>
          <w:rFonts w:ascii="Times New Roman" w:hAnsi="Times New Roman" w:cs="Times New Roman"/>
          <w:sz w:val="28"/>
          <w:szCs w:val="28"/>
        </w:rPr>
        <w:t xml:space="preserve">6) </w:t>
      </w:r>
      <w:r w:rsidR="00D15CEB" w:rsidRPr="006A79CB">
        <w:rPr>
          <w:rFonts w:ascii="Times New Roman" w:hAnsi="Times New Roman" w:cs="Times New Roman"/>
          <w:sz w:val="28"/>
          <w:szCs w:val="28"/>
        </w:rPr>
        <w:t>снижаются затраты и количество порчи и списания продукции</w:t>
      </w:r>
      <w:r w:rsidRPr="006A79CB">
        <w:rPr>
          <w:rFonts w:ascii="Times New Roman" w:hAnsi="Times New Roman" w:cs="Times New Roman"/>
          <w:sz w:val="28"/>
          <w:szCs w:val="28"/>
        </w:rPr>
        <w:t>.</w:t>
      </w:r>
      <w:r w:rsidR="00D15CEB" w:rsidRPr="006A79CB">
        <w:rPr>
          <w:rFonts w:ascii="Times New Roman" w:hAnsi="Times New Roman" w:cs="Times New Roman"/>
          <w:sz w:val="28"/>
          <w:szCs w:val="28"/>
        </w:rPr>
        <w:t>  </w:t>
      </w:r>
    </w:p>
    <w:p w:rsidR="00F01AAE" w:rsidRPr="006A79CB" w:rsidRDefault="00D15CEB" w:rsidP="00E564C9">
      <w:pPr>
        <w:spacing w:before="0" w:beforeAutospacing="0" w:after="0" w:afterAutospacing="0"/>
        <w:contextualSpacing/>
      </w:pPr>
      <w:r w:rsidRPr="006A79CB">
        <w:t>Тем не менее, создание системы отслеживания и обнаружения данных в глобальной цепочке поставок с несколькими объектами и интерфейсами — непростая задача. Существуют проблемы и с аутентификацией, и с наделением полномочиями</w:t>
      </w:r>
      <w:r w:rsidR="006A79CB" w:rsidRPr="006A79CB">
        <w:t xml:space="preserve"> </w:t>
      </w:r>
      <w:r w:rsidR="00F01AAE" w:rsidRPr="006A79CB">
        <w:t xml:space="preserve">ответственных лиц (кто будет контролировать, какая информация является легитимной/аутентичной и какие данные сохранятся в блокчейне, кто будет выдавать разрешение на получение </w:t>
      </w:r>
      <w:r w:rsidR="00F01AAE" w:rsidRPr="006A79CB">
        <w:lastRenderedPageBreak/>
        <w:t>доступа к определенной информации)</w:t>
      </w:r>
      <w:r w:rsidR="006A79CB" w:rsidRPr="006A79CB">
        <w:t xml:space="preserve">. Также присутствует </w:t>
      </w:r>
      <w:r w:rsidR="00F01AAE" w:rsidRPr="006A79CB">
        <w:t>сложность организации оплаты поставки — оплата через блокчейн или через отдельного финансового посредника</w:t>
      </w:r>
      <w:r w:rsidR="006A79CB" w:rsidRPr="006A79CB">
        <w:t xml:space="preserve">. Кроме того, </w:t>
      </w:r>
      <w:r w:rsidR="00F01AAE" w:rsidRPr="006A79CB">
        <w:t>индустрия поставок пищевых продуктов не готова к прозрачности с точки зрения сохранения коммерческой тайны компаний-участников цепи поставок.</w:t>
      </w:r>
    </w:p>
    <w:p w:rsidR="004E4B4C" w:rsidRPr="005B3921" w:rsidRDefault="004E4B4C" w:rsidP="00E564C9">
      <w:pPr>
        <w:spacing w:before="0" w:beforeAutospacing="0" w:after="0" w:afterAutospacing="0"/>
        <w:contextualSpacing/>
      </w:pPr>
      <w:r w:rsidRPr="005B3921">
        <w:t>Идея № 2 — Нейросети, омолаживающие актеров</w:t>
      </w:r>
    </w:p>
    <w:p w:rsidR="004E4B4C" w:rsidRPr="005B3921" w:rsidRDefault="004E4B4C" w:rsidP="00E564C9">
      <w:pPr>
        <w:spacing w:before="0" w:beforeAutospacing="0" w:after="0" w:afterAutospacing="0"/>
        <w:contextualSpacing/>
      </w:pPr>
      <w:r w:rsidRPr="005B3921">
        <w:t>Нейронные сети в кино могут значительно упростить процесс разработки компьютерной графики, кроме того, они имеют большие перспективы для создания визуальных эффектов для фильмов. Сегодня особое внимание приковано к возможностям нейросетей при замене лиц. Современные алгоритмы могут омолаживать персонажей в продолжениях знаменитых фильмов, делают малопластичных актеров профессиональными танцорами, используются в художественных сценах</w:t>
      </w:r>
      <w:r w:rsidR="006A79CB" w:rsidRPr="005B3921">
        <w:t xml:space="preserve"> в </w:t>
      </w:r>
      <w:r w:rsidR="005B3921" w:rsidRPr="005B3921">
        <w:t>случаях,</w:t>
      </w:r>
      <w:r w:rsidR="006A79CB" w:rsidRPr="005B3921">
        <w:t xml:space="preserve"> когда, например, </w:t>
      </w:r>
      <w:r w:rsidR="005B3921" w:rsidRPr="005B3921">
        <w:t>актер</w:t>
      </w:r>
      <w:r w:rsidRPr="005B3921">
        <w:t xml:space="preserve"> заболел, то </w:t>
      </w:r>
      <w:r w:rsidR="005B3921" w:rsidRPr="005B3921">
        <w:t xml:space="preserve">электронный </w:t>
      </w:r>
      <w:r w:rsidRPr="005B3921">
        <w:t>дублер смог бы без проблем его заменить; графика дает режиссеру, возможность реализовать все свои идеи</w:t>
      </w:r>
      <w:r w:rsidR="005B3921" w:rsidRPr="005B3921">
        <w:t>. Однако при всей амбициозности идеи существуют значимые минусы данной инновации —</w:t>
      </w:r>
      <w:r w:rsidRPr="005B3921">
        <w:t xml:space="preserve"> высокая стоимость</w:t>
      </w:r>
      <w:r w:rsidR="005B3921" w:rsidRPr="005B3921">
        <w:t>, в том числе и на обеспечение системы безопасности против утечки данных</w:t>
      </w:r>
      <w:r w:rsidRPr="005B3921">
        <w:t>; мало специалистов специализирующих в этой области</w:t>
      </w:r>
    </w:p>
    <w:p w:rsidR="00E564C9" w:rsidRPr="005B3921" w:rsidRDefault="00F01AAE" w:rsidP="0017774D">
      <w:pPr>
        <w:spacing w:before="0" w:beforeAutospacing="0" w:after="0" w:afterAutospacing="0"/>
        <w:contextualSpacing/>
      </w:pPr>
      <w:r w:rsidRPr="005B3921">
        <w:t>этические и моральные недостатки использования нейросети по отношению к настоящим актерам (использование их лица, голоса)</w:t>
      </w:r>
      <w:r w:rsidR="005B3921" w:rsidRPr="005B3921">
        <w:t xml:space="preserve">; </w:t>
      </w:r>
      <w:r w:rsidRPr="005B3921">
        <w:t>отчуждение образа живого человека от него самого, недобросовестное использование образа человека третьими лицами</w:t>
      </w:r>
      <w:r w:rsidR="005B3921" w:rsidRPr="005B3921">
        <w:t xml:space="preserve">; </w:t>
      </w:r>
      <w:r w:rsidRPr="005B3921">
        <w:t>трудность поиска команды специалистов для реализации проекта,</w:t>
      </w:r>
      <w:r w:rsidR="005B3921" w:rsidRPr="005B3921">
        <w:t xml:space="preserve"> </w:t>
      </w:r>
      <w:r w:rsidRPr="005B3921">
        <w:t>неготовность людей к замене живых актеров их виртуальными аниматрониками</w:t>
      </w:r>
      <w:r w:rsidR="005B3921" w:rsidRPr="005B3921">
        <w:t>, опасность безработицы в сфере искусства.</w:t>
      </w:r>
    </w:p>
    <w:p w:rsidR="004E4B4C" w:rsidRDefault="004E4B4C" w:rsidP="00E564C9">
      <w:pPr>
        <w:spacing w:before="0" w:beforeAutospacing="0" w:after="0" w:afterAutospacing="0"/>
        <w:contextualSpacing/>
      </w:pPr>
      <w:r w:rsidRPr="008A0984">
        <w:t xml:space="preserve">Идея № 3 — </w:t>
      </w:r>
      <w:r w:rsidR="00F0262E" w:rsidRPr="00F0262E">
        <w:t>Инновационная программа по сортировке и переработке отходов</w:t>
      </w:r>
      <w:r w:rsidR="0017774D">
        <w:t>.</w:t>
      </w:r>
    </w:p>
    <w:p w:rsidR="0017774D" w:rsidRPr="0017774D" w:rsidRDefault="0017774D" w:rsidP="00E564C9">
      <w:pPr>
        <w:spacing w:before="0" w:beforeAutospacing="0" w:after="0" w:afterAutospacing="0"/>
        <w:contextualSpacing/>
        <w:rPr>
          <w:color w:val="auto"/>
        </w:rPr>
      </w:pPr>
      <w:r>
        <w:lastRenderedPageBreak/>
        <w:t>Программа по сортировке мусора предусматривает создание специализированных контейнеров для отходов, которые являются высокотехнологичным средством с установленными датчиками считывания объектов подлежащих утилизации. Также данная программа предусматривает синхронизацию данных об утилизации с соответствующим приложением, которое можно установить</w:t>
      </w:r>
      <w:r w:rsidRPr="0017774D">
        <w:t xml:space="preserve"> </w:t>
      </w:r>
      <w:r w:rsidRPr="008A0984">
        <w:t xml:space="preserve">бесплатно и использовать как для устройств </w:t>
      </w:r>
      <w:r w:rsidRPr="008A0984">
        <w:rPr>
          <w:lang w:val="en-US"/>
        </w:rPr>
        <w:t>iOS</w:t>
      </w:r>
      <w:r w:rsidRPr="008A0984">
        <w:t xml:space="preserve">, так и для </w:t>
      </w:r>
      <w:r w:rsidRPr="008A0984">
        <w:rPr>
          <w:lang w:val="en-US"/>
        </w:rPr>
        <w:t>Android</w:t>
      </w:r>
      <w:r w:rsidRPr="008A0984">
        <w:t>.</w:t>
      </w:r>
      <w:r>
        <w:t xml:space="preserve"> </w:t>
      </w:r>
    </w:p>
    <w:p w:rsidR="004E4B4C" w:rsidRPr="008A0984" w:rsidRDefault="005B3921" w:rsidP="00E564C9">
      <w:pPr>
        <w:spacing w:before="0" w:beforeAutospacing="0" w:after="0" w:afterAutospacing="0"/>
        <w:contextualSpacing/>
        <w:rPr>
          <w:color w:val="auto"/>
        </w:rPr>
      </w:pPr>
      <w:r w:rsidRPr="008A0984">
        <w:t>П</w:t>
      </w:r>
      <w:r w:rsidR="004E4B4C" w:rsidRPr="008A0984">
        <w:t>риложение, которое будет вознаграждать пользователей за сдачу ненужных вещей и мусора в переработку. С помощью сканирования штрихкода на конкретном товаре они смогут узнавать местонахождение ближайшего пункта его переработки. Чтобы информировать людей о вариантах мест для утилизации, приложение использует краудсорсинговые данные, а пользователям предлагается добавлять информацию в каталог.</w:t>
      </w:r>
    </w:p>
    <w:p w:rsidR="004E4B4C" w:rsidRPr="008A0984" w:rsidRDefault="004E4B4C" w:rsidP="00E564C9">
      <w:pPr>
        <w:spacing w:before="0" w:beforeAutospacing="0" w:after="0" w:afterAutospacing="0"/>
        <w:contextualSpacing/>
      </w:pPr>
      <w:r w:rsidRPr="008A0984">
        <w:t>После сканирования и сортировки отходов, а также подтверждения их сдачи в утвержденном месте, пользователи получат депозитную стоимость каждого предмета на свой счет. Вознаграждение может быть денежным или купонным, им можно поделиться с другими пользователями, потратить или пожертвовать на благотворительность. Даже если какой-то предмет нельзя переработать, мисси</w:t>
      </w:r>
      <w:r w:rsidR="005B3921" w:rsidRPr="008A0984">
        <w:t>я проекта в том, чтобы</w:t>
      </w:r>
      <w:r w:rsidRPr="008A0984">
        <w:t xml:space="preserve"> проинформировать людей о том, что именно входит в упаковку их любимых продуктов</w:t>
      </w:r>
      <w:r w:rsidR="005B3921" w:rsidRPr="008A0984">
        <w:t xml:space="preserve"> с целью призвать их более сознательному и ответственному потреблению</w:t>
      </w:r>
      <w:r w:rsidRPr="008A0984">
        <w:t>.</w:t>
      </w:r>
    </w:p>
    <w:p w:rsidR="005B3921" w:rsidRPr="008A0984" w:rsidRDefault="005B3921" w:rsidP="00E564C9">
      <w:pPr>
        <w:spacing w:before="0" w:beforeAutospacing="0" w:after="0" w:afterAutospacing="0"/>
        <w:contextualSpacing/>
      </w:pPr>
      <w:r w:rsidRPr="008A0984">
        <w:t>Недостатками проекта могут стать следующие факторы:</w:t>
      </w:r>
    </w:p>
    <w:p w:rsidR="006A79CB" w:rsidRPr="008A0984" w:rsidRDefault="006A79CB" w:rsidP="00E564C9">
      <w:pPr>
        <w:spacing w:before="0" w:beforeAutospacing="0" w:after="0" w:afterAutospacing="0"/>
        <w:contextualSpacing/>
      </w:pPr>
      <w:r w:rsidRPr="008A0984">
        <w:t>- плохо развитая инфраструктура по сбору, сортировке, транспортировке и переработке мусора,</w:t>
      </w:r>
    </w:p>
    <w:p w:rsidR="006A79CB" w:rsidRPr="008A0984" w:rsidRDefault="006A79CB" w:rsidP="00E564C9">
      <w:pPr>
        <w:spacing w:before="0" w:beforeAutospacing="0" w:after="0" w:afterAutospacing="0"/>
        <w:contextualSpacing/>
      </w:pPr>
      <w:r w:rsidRPr="008A0984">
        <w:t>- сложность работы с общественным сознанием, часть граждан России не совсем готовы к экологическим мероприятиям, которые требуют регулярности и терпения,</w:t>
      </w:r>
    </w:p>
    <w:p w:rsidR="005B3921" w:rsidRPr="008A0984" w:rsidRDefault="006A79CB" w:rsidP="00E564C9">
      <w:pPr>
        <w:spacing w:before="0" w:beforeAutospacing="0" w:after="0" w:afterAutospacing="0"/>
        <w:contextualSpacing/>
      </w:pPr>
      <w:r w:rsidRPr="008A0984">
        <w:t>- опасение, что открытие таких инициатив нанесут окружающей среде еще больший вред,</w:t>
      </w:r>
    </w:p>
    <w:p w:rsidR="006A79CB" w:rsidRPr="008A0984" w:rsidRDefault="006A79CB" w:rsidP="00E564C9">
      <w:pPr>
        <w:spacing w:before="0" w:beforeAutospacing="0" w:after="0" w:afterAutospacing="0"/>
        <w:contextualSpacing/>
      </w:pPr>
      <w:r w:rsidRPr="008A0984">
        <w:lastRenderedPageBreak/>
        <w:t>- сложность выбора вознаграждения, которое бы достаточно замотивировало бы пользователей на экологические инициативы</w:t>
      </w:r>
    </w:p>
    <w:p w:rsidR="004E4B4C" w:rsidRPr="008A0984" w:rsidRDefault="004E4B4C" w:rsidP="00E564C9">
      <w:pPr>
        <w:spacing w:before="0" w:beforeAutospacing="0" w:after="0" w:afterAutospacing="0"/>
        <w:contextualSpacing/>
        <w:jc w:val="left"/>
        <w:rPr>
          <w:color w:val="auto"/>
        </w:rPr>
      </w:pPr>
      <w:r w:rsidRPr="008A0984">
        <w:t xml:space="preserve">Идея № 4 — </w:t>
      </w:r>
      <w:r w:rsidR="005B3921" w:rsidRPr="008A0984">
        <w:t>Д</w:t>
      </w:r>
      <w:r w:rsidRPr="008A0984">
        <w:t>роны</w:t>
      </w:r>
      <w:r w:rsidR="005B3921" w:rsidRPr="008A0984">
        <w:t xml:space="preserve"> для посадки</w:t>
      </w:r>
      <w:r w:rsidRPr="008A0984">
        <w:t xml:space="preserve"> деревь</w:t>
      </w:r>
      <w:r w:rsidR="005B3921" w:rsidRPr="008A0984">
        <w:t xml:space="preserve">ев, чтобы </w:t>
      </w:r>
      <w:r w:rsidRPr="008A0984">
        <w:t>способствовать лесовосстановлению.</w:t>
      </w:r>
    </w:p>
    <w:p w:rsidR="004E4B4C" w:rsidRPr="008A0984" w:rsidRDefault="005B3921" w:rsidP="00E564C9">
      <w:pPr>
        <w:spacing w:before="0" w:beforeAutospacing="0" w:after="0" w:afterAutospacing="0"/>
        <w:contextualSpacing/>
        <w:rPr>
          <w:bCs/>
        </w:rPr>
      </w:pPr>
      <w:r w:rsidRPr="008A0984">
        <w:rPr>
          <w:bCs/>
        </w:rPr>
        <w:t xml:space="preserve">Основная идея в использовании роботизированных дронов с целью проведения экологической инициативы — восстановление леса. В данном случае преимуществами дронов для лесопосадки является то, что </w:t>
      </w:r>
      <w:r w:rsidR="004E4B4C" w:rsidRPr="008A0984">
        <w:rPr>
          <w:bCs/>
        </w:rPr>
        <w:t>они могут достигать областей, которые могут быть недоступны или слишком опасны для людей;</w:t>
      </w:r>
      <w:r w:rsidRPr="008A0984">
        <w:rPr>
          <w:bCs/>
        </w:rPr>
        <w:t xml:space="preserve"> </w:t>
      </w:r>
      <w:r w:rsidR="004E4B4C" w:rsidRPr="008A0984">
        <w:rPr>
          <w:bCs/>
        </w:rPr>
        <w:t>они обеспечивают эффективный способ сбора данных, таких как измерение здоровья деревьев, определение областей обезлесения и отслеживание усилий по повторной посадке;</w:t>
      </w:r>
      <w:r w:rsidRPr="008A0984">
        <w:rPr>
          <w:bCs/>
        </w:rPr>
        <w:t xml:space="preserve"> </w:t>
      </w:r>
      <w:r w:rsidR="004E4B4C" w:rsidRPr="008A0984">
        <w:rPr>
          <w:bCs/>
        </w:rPr>
        <w:t xml:space="preserve">они упрощают и ускоряют посадку деревьев рабочими, что помогает снизить трудозатраты и повысить эффективность лесовосстановительных работ. </w:t>
      </w:r>
    </w:p>
    <w:p w:rsidR="004E4B4C" w:rsidRPr="008A0984" w:rsidRDefault="005B3921" w:rsidP="00E564C9">
      <w:pPr>
        <w:spacing w:before="0" w:beforeAutospacing="0" w:after="0" w:afterAutospacing="0"/>
        <w:contextualSpacing/>
        <w:rPr>
          <w:bCs/>
        </w:rPr>
      </w:pPr>
      <w:r w:rsidRPr="008A0984">
        <w:rPr>
          <w:bCs/>
        </w:rPr>
        <w:t>Вышеперечисленное означает такие п</w:t>
      </w:r>
      <w:r w:rsidR="004E4B4C" w:rsidRPr="008A0984">
        <w:rPr>
          <w:bCs/>
        </w:rPr>
        <w:t>реимущества</w:t>
      </w:r>
      <w:r w:rsidRPr="008A0984">
        <w:rPr>
          <w:bCs/>
        </w:rPr>
        <w:t xml:space="preserve"> проекта как</w:t>
      </w:r>
      <w:r w:rsidR="004E4B4C" w:rsidRPr="008A0984">
        <w:rPr>
          <w:bCs/>
        </w:rPr>
        <w:t xml:space="preserve">:  </w:t>
      </w:r>
    </w:p>
    <w:p w:rsidR="004E4B4C" w:rsidRPr="008A0984" w:rsidRDefault="005B3921" w:rsidP="00E564C9">
      <w:pPr>
        <w:spacing w:before="0" w:beforeAutospacing="0" w:after="0" w:afterAutospacing="0"/>
        <w:contextualSpacing/>
        <w:rPr>
          <w:bCs/>
        </w:rPr>
      </w:pPr>
      <w:r w:rsidRPr="008A0984">
        <w:rPr>
          <w:bCs/>
        </w:rPr>
        <w:t>- э</w:t>
      </w:r>
      <w:r w:rsidR="004E4B4C" w:rsidRPr="008A0984">
        <w:rPr>
          <w:bCs/>
        </w:rPr>
        <w:t>ффективность</w:t>
      </w:r>
      <w:r w:rsidR="004E4B4C" w:rsidRPr="008A0984">
        <w:rPr>
          <w:bCs/>
          <w:lang w:val="tt-RU"/>
        </w:rPr>
        <w:t>, ускорение процесса восстановления лесов</w:t>
      </w:r>
    </w:p>
    <w:p w:rsidR="004E4B4C" w:rsidRPr="008A0984" w:rsidRDefault="005B3921" w:rsidP="00E564C9">
      <w:pPr>
        <w:spacing w:before="0" w:beforeAutospacing="0" w:after="0" w:afterAutospacing="0"/>
        <w:contextualSpacing/>
        <w:rPr>
          <w:bCs/>
        </w:rPr>
      </w:pPr>
      <w:r w:rsidRPr="008A0984">
        <w:rPr>
          <w:bCs/>
        </w:rPr>
        <w:t>- э</w:t>
      </w:r>
      <w:r w:rsidR="004E4B4C" w:rsidRPr="008A0984">
        <w:rPr>
          <w:bCs/>
        </w:rPr>
        <w:t>кономия времени</w:t>
      </w:r>
    </w:p>
    <w:p w:rsidR="004E4B4C" w:rsidRPr="008A0984" w:rsidRDefault="005B3921" w:rsidP="00E564C9">
      <w:pPr>
        <w:spacing w:before="0" w:beforeAutospacing="0" w:after="0" w:afterAutospacing="0"/>
        <w:contextualSpacing/>
        <w:rPr>
          <w:bCs/>
        </w:rPr>
      </w:pPr>
      <w:r w:rsidRPr="008A0984">
        <w:rPr>
          <w:bCs/>
        </w:rPr>
        <w:t>- э</w:t>
      </w:r>
      <w:r w:rsidR="004E4B4C" w:rsidRPr="008A0984">
        <w:rPr>
          <w:bCs/>
        </w:rPr>
        <w:t>кономия денег</w:t>
      </w:r>
    </w:p>
    <w:p w:rsidR="004E4B4C" w:rsidRPr="008A0984" w:rsidRDefault="005B3921" w:rsidP="00E564C9">
      <w:pPr>
        <w:spacing w:before="0" w:beforeAutospacing="0" w:after="0" w:afterAutospacing="0"/>
        <w:contextualSpacing/>
        <w:rPr>
          <w:bCs/>
        </w:rPr>
      </w:pPr>
      <w:r w:rsidRPr="008A0984">
        <w:rPr>
          <w:bCs/>
        </w:rPr>
        <w:t>- т</w:t>
      </w:r>
      <w:r w:rsidR="004E4B4C" w:rsidRPr="008A0984">
        <w:rPr>
          <w:bCs/>
        </w:rPr>
        <w:t>очность обработки с/х угодий</w:t>
      </w:r>
    </w:p>
    <w:p w:rsidR="004E4B4C" w:rsidRPr="008A0984" w:rsidRDefault="005B3921" w:rsidP="00E564C9">
      <w:pPr>
        <w:spacing w:before="0" w:beforeAutospacing="0" w:after="0" w:afterAutospacing="0"/>
        <w:contextualSpacing/>
        <w:rPr>
          <w:bCs/>
        </w:rPr>
      </w:pPr>
      <w:r w:rsidRPr="008A0984">
        <w:rPr>
          <w:bCs/>
        </w:rPr>
        <w:t>- ди</w:t>
      </w:r>
      <w:r w:rsidR="004E4B4C" w:rsidRPr="008A0984">
        <w:rPr>
          <w:bCs/>
        </w:rPr>
        <w:t>станционное картографирование/использование в сельскохозяйственных работах</w:t>
      </w:r>
    </w:p>
    <w:p w:rsidR="004E4B4C" w:rsidRPr="008A0984" w:rsidRDefault="004E4B4C" w:rsidP="00E564C9">
      <w:pPr>
        <w:spacing w:before="0" w:beforeAutospacing="0" w:after="0" w:afterAutospacing="0"/>
        <w:contextualSpacing/>
        <w:rPr>
          <w:bCs/>
        </w:rPr>
      </w:pPr>
      <w:r w:rsidRPr="008A0984">
        <w:rPr>
          <w:bCs/>
        </w:rPr>
        <w:t>Недостатк</w:t>
      </w:r>
      <w:r w:rsidR="005B3921" w:rsidRPr="008A0984">
        <w:rPr>
          <w:bCs/>
        </w:rPr>
        <w:t>ами в свою очередь являются</w:t>
      </w:r>
      <w:r w:rsidRPr="008A0984">
        <w:rPr>
          <w:bCs/>
        </w:rPr>
        <w:t>:</w:t>
      </w:r>
    </w:p>
    <w:p w:rsidR="004E4B4C" w:rsidRPr="008A0984" w:rsidRDefault="004E4B4C" w:rsidP="00E564C9">
      <w:pPr>
        <w:pStyle w:val="ab"/>
        <w:numPr>
          <w:ilvl w:val="1"/>
          <w:numId w:val="10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A0984">
        <w:rPr>
          <w:rFonts w:ascii="Times New Roman" w:hAnsi="Times New Roman" w:cs="Times New Roman"/>
          <w:bCs/>
          <w:sz w:val="28"/>
          <w:szCs w:val="28"/>
        </w:rPr>
        <w:t>Сложности в эксплуатации для некоторых фермеров</w:t>
      </w:r>
    </w:p>
    <w:p w:rsidR="004E4B4C" w:rsidRPr="008A0984" w:rsidRDefault="004E4B4C" w:rsidP="00E564C9">
      <w:pPr>
        <w:pStyle w:val="ab"/>
        <w:numPr>
          <w:ilvl w:val="1"/>
          <w:numId w:val="10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A0984">
        <w:rPr>
          <w:rFonts w:ascii="Times New Roman" w:hAnsi="Times New Roman" w:cs="Times New Roman"/>
          <w:bCs/>
          <w:sz w:val="28"/>
          <w:szCs w:val="28"/>
        </w:rPr>
        <w:t>Частое обновление ПО</w:t>
      </w:r>
    </w:p>
    <w:p w:rsidR="004E4B4C" w:rsidRPr="008A0984" w:rsidRDefault="004E4B4C" w:rsidP="00E564C9">
      <w:pPr>
        <w:pStyle w:val="ab"/>
        <w:numPr>
          <w:ilvl w:val="1"/>
          <w:numId w:val="10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A0984">
        <w:rPr>
          <w:rFonts w:ascii="Times New Roman" w:hAnsi="Times New Roman" w:cs="Times New Roman"/>
          <w:bCs/>
          <w:sz w:val="28"/>
          <w:szCs w:val="28"/>
        </w:rPr>
        <w:t>В регионах, где сеть недоступна, может потребоваться физическая транспортировка данных в центры обработки.</w:t>
      </w:r>
    </w:p>
    <w:p w:rsidR="004E4B4C" w:rsidRPr="008A0984" w:rsidRDefault="004E4B4C" w:rsidP="00E564C9">
      <w:pPr>
        <w:pStyle w:val="ab"/>
        <w:numPr>
          <w:ilvl w:val="1"/>
          <w:numId w:val="10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A0984">
        <w:rPr>
          <w:rFonts w:ascii="Times New Roman" w:hAnsi="Times New Roman" w:cs="Times New Roman"/>
          <w:bCs/>
          <w:sz w:val="28"/>
          <w:szCs w:val="28"/>
        </w:rPr>
        <w:t>Недостатком летающих машин является то, что они могут поднимать в воздух сравнительно небольшие и нетяжелые рабочие вещества.</w:t>
      </w:r>
    </w:p>
    <w:p w:rsidR="004E4B4C" w:rsidRPr="008A0984" w:rsidRDefault="004E4B4C" w:rsidP="00E564C9">
      <w:pPr>
        <w:pStyle w:val="ab"/>
        <w:numPr>
          <w:ilvl w:val="1"/>
          <w:numId w:val="10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A0984">
        <w:rPr>
          <w:rFonts w:ascii="Times New Roman" w:hAnsi="Times New Roman" w:cs="Times New Roman"/>
          <w:bCs/>
          <w:sz w:val="28"/>
          <w:szCs w:val="28"/>
        </w:rPr>
        <w:t>нехватка специальных знаний о дронах</w:t>
      </w:r>
    </w:p>
    <w:p w:rsidR="00E564C9" w:rsidRPr="003F4A3E" w:rsidRDefault="006A79CB" w:rsidP="003F4A3E">
      <w:pPr>
        <w:pStyle w:val="ab"/>
        <w:numPr>
          <w:ilvl w:val="1"/>
          <w:numId w:val="1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984">
        <w:rPr>
          <w:rFonts w:ascii="Times New Roman" w:hAnsi="Times New Roman" w:cs="Times New Roman"/>
          <w:sz w:val="28"/>
          <w:szCs w:val="28"/>
        </w:rPr>
        <w:t>Частичный запрет на полет дронов в некоторых регионах</w:t>
      </w:r>
      <w:r w:rsidR="00D8073E">
        <w:rPr>
          <w:rFonts w:ascii="Times New Roman" w:hAnsi="Times New Roman" w:cs="Times New Roman"/>
          <w:sz w:val="28"/>
          <w:szCs w:val="28"/>
        </w:rPr>
        <w:t>.</w:t>
      </w:r>
    </w:p>
    <w:p w:rsidR="00F01AAE" w:rsidRPr="00E564C9" w:rsidRDefault="001E143D" w:rsidP="00E564C9">
      <w:pPr>
        <w:pStyle w:val="1"/>
      </w:pPr>
      <w:bookmarkStart w:id="4" w:name="_Toc153229515"/>
      <w:r w:rsidRPr="00E564C9">
        <w:rPr>
          <w:rStyle w:val="10"/>
          <w:b/>
        </w:rPr>
        <w:lastRenderedPageBreak/>
        <w:t xml:space="preserve">2 </w:t>
      </w:r>
      <w:r w:rsidR="009B521A" w:rsidRPr="00E564C9">
        <w:rPr>
          <w:rStyle w:val="10"/>
          <w:b/>
        </w:rPr>
        <w:t>Разработка замысла</w:t>
      </w:r>
      <w:bookmarkEnd w:id="4"/>
    </w:p>
    <w:p w:rsidR="00F01AAE" w:rsidRPr="008A0984" w:rsidRDefault="00F01AAE" w:rsidP="00E564C9">
      <w:pPr>
        <w:spacing w:before="0" w:beforeAutospacing="0" w:after="0" w:afterAutospacing="0"/>
        <w:contextualSpacing/>
      </w:pPr>
      <w:r w:rsidRPr="008A0984">
        <w:t>В процессе отбора инновационных идей было принято решение раз</w:t>
      </w:r>
      <w:r w:rsidR="0017774D">
        <w:t>рабатывать идею № 3 — и</w:t>
      </w:r>
      <w:r w:rsidR="0017774D" w:rsidRPr="00F0262E">
        <w:t>нновационная программа по сортировке и переработке отходов</w:t>
      </w:r>
      <w:r w:rsidRPr="008A0984">
        <w:t>.</w:t>
      </w:r>
      <w:r w:rsidR="000979F5" w:rsidRPr="008A0984">
        <w:t xml:space="preserve"> Принятое решение основано на том, что данный продукт наиболее оптимальный с точки зрения возможностей законодательства, </w:t>
      </w:r>
      <w:r w:rsidR="00481D12" w:rsidRPr="008A0984">
        <w:t xml:space="preserve">норм морали и </w:t>
      </w:r>
      <w:r w:rsidR="000979F5" w:rsidRPr="008A0984">
        <w:t xml:space="preserve">этики, инфраструктуры и сложившихся обстоятельств общественно-политической сферы. Кроме того, что немаловажно, </w:t>
      </w:r>
      <w:r w:rsidR="00481D12" w:rsidRPr="008A0984">
        <w:t>материальные затраты проекта носят наиболее оптимальный характер с точки зрения первоначальных инвестиций. Стоит отметить также практическую и высокую социально-экологическую стороны выбранного проекта.</w:t>
      </w:r>
    </w:p>
    <w:p w:rsidR="00481D12" w:rsidRDefault="00481D12" w:rsidP="00E564C9">
      <w:pPr>
        <w:spacing w:before="0" w:beforeAutospacing="0" w:after="0" w:afterAutospacing="0"/>
        <w:contextualSpacing/>
      </w:pPr>
      <w:r w:rsidRPr="008A0984">
        <w:t>Аудиторией данного проекта являются все граждане РФ, которые стремятся поддерживать экологические инициативы. Немаловажно, что проект носит также просветительный характер, предоставляет пользователям подробную информацию о потребляемых ими продуктах и вещах. Также проект способен привлечь и информировать об экологии людей посредством предложения им гарантированных призов, что повысит общественн</w:t>
      </w:r>
      <w:r w:rsidR="00A66764" w:rsidRPr="008A0984">
        <w:t>ую ответственность и повысит общую сознательность населения.</w:t>
      </w:r>
    </w:p>
    <w:p w:rsidR="00C761BC" w:rsidRPr="008A0984" w:rsidRDefault="00C761BC" w:rsidP="00E564C9">
      <w:pPr>
        <w:spacing w:before="0" w:beforeAutospacing="0" w:after="0" w:afterAutospacing="0"/>
        <w:contextualSpacing/>
      </w:pPr>
      <w:r>
        <w:t>Контейнеры для сортировки мусора являются технологичным объектом, в котором установлены датчики считывания данных об отходах, которые в него помещают. Эти информационные данные направляются в специализированное приложение.</w:t>
      </w:r>
    </w:p>
    <w:p w:rsidR="00F01AAE" w:rsidRPr="008A0984" w:rsidRDefault="00F01AAE" w:rsidP="00E564C9">
      <w:pPr>
        <w:spacing w:before="0" w:beforeAutospacing="0" w:after="0" w:afterAutospacing="0"/>
        <w:contextualSpacing/>
      </w:pPr>
      <w:r w:rsidRPr="008A0984">
        <w:t>Приложение, которое будет вознаграждать пользователей за сдачу ненужных вещей и мусора в переработку. С помощью сканирования штрихкода на конкретном товаре они смогут узнавать местонахождение ближайшего пункта его переработки. Чтобы информировать людей о вариантах мест для утилизации, приложение использует краудсорсинговые данные, а пользователям предлагается добавлять информацию в каталог.</w:t>
      </w:r>
      <w:r w:rsidR="00A66764" w:rsidRPr="008A0984">
        <w:t xml:space="preserve"> На рисунке представлен планируемый макет приложения.</w:t>
      </w:r>
    </w:p>
    <w:p w:rsidR="00A66764" w:rsidRPr="008A0984" w:rsidRDefault="00A66764" w:rsidP="00E564C9">
      <w:pPr>
        <w:spacing w:before="0" w:beforeAutospacing="0" w:after="0" w:afterAutospacing="0"/>
        <w:contextualSpacing/>
        <w:jc w:val="center"/>
      </w:pPr>
      <w:r w:rsidRPr="008A0984">
        <w:rPr>
          <w:noProof/>
          <w:lang w:eastAsia="ru-RU"/>
        </w:rPr>
        <w:lastRenderedPageBreak/>
        <w:drawing>
          <wp:inline distT="0" distB="0" distL="0" distR="0">
            <wp:extent cx="3283708" cy="2565779"/>
            <wp:effectExtent l="19050" t="0" r="0" b="0"/>
            <wp:docPr id="17461984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708" cy="256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64" w:rsidRPr="008A0984" w:rsidRDefault="00A66764" w:rsidP="00E564C9">
      <w:pPr>
        <w:spacing w:before="0" w:beforeAutospacing="0" w:after="0" w:afterAutospacing="0"/>
        <w:contextualSpacing/>
        <w:jc w:val="center"/>
      </w:pPr>
      <w:r w:rsidRPr="008A0984">
        <w:t>Рисунок 1 – Макет приложения, поощряющего переработку мусора</w:t>
      </w:r>
    </w:p>
    <w:p w:rsidR="00A66764" w:rsidRPr="008A0984" w:rsidRDefault="00A66764" w:rsidP="00E564C9">
      <w:pPr>
        <w:spacing w:before="0" w:beforeAutospacing="0" w:after="0" w:afterAutospacing="0"/>
        <w:contextualSpacing/>
      </w:pPr>
      <w:r w:rsidRPr="008A0984">
        <w:t>Также важно показать планируемый интерфейс приложения, который представлен на рисунке 2. Приложение предусматривает авторизацию, создание системы бонусов для пользователей, а встроенная карта позволяет найти ближайший автомат по приему мусора.</w:t>
      </w:r>
    </w:p>
    <w:p w:rsidR="00A66764" w:rsidRPr="008A0984" w:rsidRDefault="00A66764" w:rsidP="00E564C9">
      <w:pPr>
        <w:spacing w:before="0" w:beforeAutospacing="0" w:after="0" w:afterAutospacing="0"/>
        <w:contextualSpacing/>
        <w:jc w:val="center"/>
      </w:pPr>
      <w:r w:rsidRPr="008A0984">
        <w:rPr>
          <w:noProof/>
          <w:lang w:eastAsia="ru-RU"/>
        </w:rPr>
        <w:drawing>
          <wp:inline distT="0" distB="0" distL="0" distR="0">
            <wp:extent cx="4252699" cy="2402006"/>
            <wp:effectExtent l="19050" t="0" r="0" b="0"/>
            <wp:docPr id="2886164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6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699" cy="240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64" w:rsidRPr="008A0984" w:rsidRDefault="00A66764" w:rsidP="00E564C9">
      <w:pPr>
        <w:spacing w:before="0" w:beforeAutospacing="0" w:after="0" w:afterAutospacing="0"/>
        <w:contextualSpacing/>
        <w:jc w:val="center"/>
      </w:pPr>
      <w:r w:rsidRPr="008A0984">
        <w:t>Рисунок 2 – Макет интерфейса приложения, поощряющего переработку мусора</w:t>
      </w:r>
    </w:p>
    <w:p w:rsidR="00F01AAE" w:rsidRDefault="00F01AAE" w:rsidP="00E564C9">
      <w:pPr>
        <w:spacing w:before="0" w:beforeAutospacing="0" w:after="0" w:afterAutospacing="0"/>
        <w:contextualSpacing/>
      </w:pPr>
      <w:r w:rsidRPr="008A0984">
        <w:t xml:space="preserve">После сканирования и сортировки отходов, а также подтверждения их сдачи в утвержденном месте, </w:t>
      </w:r>
      <w:r w:rsidR="00A66764" w:rsidRPr="008A0984">
        <w:t xml:space="preserve">авторизированные </w:t>
      </w:r>
      <w:r w:rsidRPr="008A0984">
        <w:t>пользователи получат депозитную стоимость каждого предмета на свой счет. Вознаграждение может быть денежным или купонным, им можно поделиться с другими пользователями, потратить или пожертвовать на благотворительность.</w:t>
      </w:r>
    </w:p>
    <w:p w:rsidR="00D8073E" w:rsidRDefault="00E316FE" w:rsidP="00E564C9">
      <w:pPr>
        <w:spacing w:before="0" w:beforeAutospacing="0" w:after="0" w:afterAutospacing="0"/>
        <w:contextualSpacing/>
      </w:pPr>
      <w:r>
        <w:t xml:space="preserve">Представим функционал планируемого приложения подробнее. </w:t>
      </w:r>
      <w:r w:rsidR="00D8073E">
        <w:t>В приложении, как упоминалось ранее, будет представлен образовательный контент — статьи и видеоролики об экологии, переработке мусора, вторичном использовании, статистическая информация об общей переработке мусора в мире, России и отдельно о том, каковы успехи в переработки данного проекта (можно представить в виде интерактивной карты). Вышеперечисленное позволит усилить прозрачность процесса</w:t>
      </w:r>
      <w:r w:rsidR="00D4620B">
        <w:t xml:space="preserve"> сбора и</w:t>
      </w:r>
      <w:r w:rsidR="00D8073E">
        <w:t xml:space="preserve"> переработки в стране, а также пользователи смогут наглядно увидеть положительный результат своих экологических активностей.</w:t>
      </w:r>
    </w:p>
    <w:p w:rsidR="00D8073E" w:rsidRDefault="00E316FE" w:rsidP="00E564C9">
      <w:pPr>
        <w:spacing w:before="0" w:beforeAutospacing="0" w:after="0" w:afterAutospacing="0"/>
        <w:contextualSpacing/>
      </w:pPr>
      <w:r>
        <w:t>Помимо этого,</w:t>
      </w:r>
      <w:r w:rsidR="00D8073E">
        <w:t xml:space="preserve"> планируется создание чата для пользователей</w:t>
      </w:r>
      <w:r w:rsidR="00D4620B">
        <w:t>,</w:t>
      </w:r>
      <w:r w:rsidR="00D8073E">
        <w:t xml:space="preserve"> в котором они смогут совместно с кураторами </w:t>
      </w:r>
      <w:r>
        <w:t>от проекта</w:t>
      </w:r>
      <w:r w:rsidR="00D8073E">
        <w:t xml:space="preserve"> </w:t>
      </w:r>
      <w:r>
        <w:t>организовывать различные экологические акции, в частности связанные с мероприятиями по сортировке мусора, мастер-классы по вторичной переработке и проче</w:t>
      </w:r>
      <w:r w:rsidR="00D4620B">
        <w:t>е</w:t>
      </w:r>
      <w:r>
        <w:t>.</w:t>
      </w:r>
    </w:p>
    <w:p w:rsidR="00E316FE" w:rsidRPr="008A0984" w:rsidRDefault="00E316FE" w:rsidP="00E564C9">
      <w:pPr>
        <w:spacing w:before="0" w:beforeAutospacing="0" w:after="0" w:afterAutospacing="0"/>
        <w:contextualSpacing/>
      </w:pPr>
      <w:r>
        <w:t>Целью данны</w:t>
      </w:r>
      <w:r w:rsidR="00D4620B">
        <w:t>х</w:t>
      </w:r>
      <w:r>
        <w:t xml:space="preserve"> мероприятий является создание гибкой системы лояльности для пользователей, которая будет поощрять их за экологические инициативы. Будет предусмотрена система бонусов и привилегий, уровней экоактивизма. Соответственно, чем больше ты сдаешь мусора, участвуешь в акциях и мероприятиях проекта, тем больше у тебя баллов и выше уровень. Призами будут являться специальный мерч (одежда, аксессуары, сумки и </w:t>
      </w:r>
      <w:r w:rsidR="00D4620B">
        <w:t>т</w:t>
      </w:r>
      <w:r>
        <w:t>.</w:t>
      </w:r>
      <w:r w:rsidR="00D4620B">
        <w:t>д.</w:t>
      </w:r>
      <w:r>
        <w:t>, произведенные из переработанного мусора), также будут предусмотрены денежные призы и, возможно, организованные поездки в природные заповедники России.</w:t>
      </w:r>
    </w:p>
    <w:p w:rsidR="00F01AAE" w:rsidRPr="008A0984" w:rsidRDefault="00A66764" w:rsidP="00E564C9">
      <w:pPr>
        <w:spacing w:before="0" w:beforeAutospacing="0" w:after="0" w:afterAutospacing="0"/>
        <w:contextualSpacing/>
      </w:pPr>
      <w:r w:rsidRPr="008A0984">
        <w:t>Внешний вид автоматов также важен для формирования лояльности у пользователей приложения. На рисунке 3-4 представлен планируемый внешний вид автоматов по приему мусора.</w:t>
      </w:r>
    </w:p>
    <w:p w:rsidR="00A66764" w:rsidRPr="008A0984" w:rsidRDefault="008A0984" w:rsidP="00E564C9">
      <w:pPr>
        <w:spacing w:before="0" w:beforeAutospacing="0" w:after="0" w:afterAutospacing="0"/>
        <w:contextualSpacing/>
        <w:jc w:val="center"/>
      </w:pPr>
      <w:r w:rsidRPr="008A0984">
        <w:rPr>
          <w:noProof/>
          <w:lang w:eastAsia="ru-RU"/>
        </w:rPr>
        <w:drawing>
          <wp:inline distT="0" distB="0" distL="0" distR="0">
            <wp:extent cx="3693141" cy="2091339"/>
            <wp:effectExtent l="19050" t="0" r="2559" b="0"/>
            <wp:docPr id="79364776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b="4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41" cy="209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984" w:rsidRPr="008A0984" w:rsidRDefault="008A0984" w:rsidP="00E564C9">
      <w:pPr>
        <w:spacing w:before="0" w:beforeAutospacing="0" w:after="0" w:afterAutospacing="0"/>
        <w:contextualSpacing/>
        <w:jc w:val="center"/>
      </w:pPr>
      <w:r w:rsidRPr="008A0984">
        <w:t>Рисунок 3 – Вариант внешнего вида автомата по приему мусора на переработку</w:t>
      </w:r>
    </w:p>
    <w:p w:rsidR="008A0984" w:rsidRPr="008A0984" w:rsidRDefault="008A0984" w:rsidP="00E564C9">
      <w:pPr>
        <w:spacing w:before="0" w:beforeAutospacing="0" w:after="0" w:afterAutospacing="0"/>
        <w:contextualSpacing/>
        <w:jc w:val="center"/>
      </w:pPr>
      <w:r w:rsidRPr="008A0984">
        <w:rPr>
          <w:noProof/>
          <w:lang w:eastAsia="ru-RU"/>
        </w:rPr>
        <w:drawing>
          <wp:inline distT="0" distB="0" distL="0" distR="0">
            <wp:extent cx="2770496" cy="2606723"/>
            <wp:effectExtent l="19050" t="0" r="0" b="0"/>
            <wp:docPr id="12910825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96" cy="260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AE" w:rsidRDefault="008A0984" w:rsidP="00C761BC">
      <w:pPr>
        <w:spacing w:before="0" w:beforeAutospacing="0" w:after="0" w:afterAutospacing="0"/>
        <w:contextualSpacing/>
        <w:jc w:val="center"/>
      </w:pPr>
      <w:r w:rsidRPr="008A0984">
        <w:t>Рисунок 4 - Вариант внешнего вида автомата по приему мусора на переработку</w:t>
      </w:r>
    </w:p>
    <w:p w:rsidR="00F517EA" w:rsidRDefault="00F517EA" w:rsidP="00F517EA">
      <w:pPr>
        <w:spacing w:before="0" w:beforeAutospacing="0" w:after="0" w:afterAutospacing="0"/>
        <w:contextualSpacing/>
      </w:pPr>
      <w:r>
        <w:t>Важным компонентом привлечения пользователей к описываемой экологической программе считаем историю бренда (сторителлинг, легенда продукта и бренда). Ниже представлена концепция истории, которая в перспективе должна заинтересовать потребителей и превратить их в адвокатов бренда.</w:t>
      </w:r>
    </w:p>
    <w:p w:rsidR="00F517EA" w:rsidRDefault="00F517EA" w:rsidP="00F517EA">
      <w:pPr>
        <w:spacing w:before="0" w:beforeAutospacing="0" w:after="0" w:afterAutospacing="0"/>
        <w:contextualSpacing/>
      </w:pPr>
      <w:r>
        <w:t>«В экологическом мире D</w:t>
      </w:r>
      <w:r>
        <w:rPr>
          <w:lang w:val="en-US"/>
        </w:rPr>
        <w:t>u</w:t>
      </w:r>
      <w:r>
        <w:t>m</w:t>
      </w:r>
      <w:r>
        <w:rPr>
          <w:lang w:val="en-US"/>
        </w:rPr>
        <w:t>psite</w:t>
      </w:r>
      <w:r>
        <w:t xml:space="preserve"> много столетий царила экологическая гармония и процветание, каждый житель прикладывал все усилия, чтобы все было чисто и экологично, поэтому весь мусор был отсортирован и переработан с учетом всех норм и правил этой прекрасной страны.</w:t>
      </w:r>
    </w:p>
    <w:p w:rsidR="00F517EA" w:rsidRDefault="00F517EA" w:rsidP="00F517EA">
      <w:pPr>
        <w:spacing w:before="0" w:beforeAutospacing="0" w:after="0" w:afterAutospacing="0"/>
        <w:contextualSpacing/>
      </w:pPr>
      <w:r>
        <w:t>Но однажды один из жителей Dumpsite по имени D</w:t>
      </w:r>
      <w:r>
        <w:rPr>
          <w:lang w:val="en-US"/>
        </w:rPr>
        <w:t>u</w:t>
      </w:r>
      <w:r>
        <w:t>mpy почувствовал, что атмосфера их прекрасного мира начинает ухудшаться: с неба периодически выпадали осадки в виде мусора, воздух перестал пахнуть розами. И он понял, надвигается катастрофа, и усиленно начал искать причину загрязнений. И оказалось, что очаг экологических проблем - в параллельной Вселенной, там, где жили люди. И D</w:t>
      </w:r>
      <w:r>
        <w:rPr>
          <w:lang w:val="en-US"/>
        </w:rPr>
        <w:t>u</w:t>
      </w:r>
      <w:r>
        <w:t>mpy принимает решение незамедлительно отправиться на землю к людям, чтобы выяснить причину загрязнений и помочь им решить эту проблему.</w:t>
      </w:r>
    </w:p>
    <w:p w:rsidR="00F517EA" w:rsidRDefault="00F517EA" w:rsidP="00F517EA">
      <w:pPr>
        <w:spacing w:before="0" w:beforeAutospacing="0" w:after="0" w:afterAutospacing="0"/>
        <w:contextualSpacing/>
      </w:pPr>
      <w:r>
        <w:t>Попав в мир людей, он был шокирован масштабами загрязнений на этой зеленой планете. D</w:t>
      </w:r>
      <w:r>
        <w:rPr>
          <w:lang w:val="en-US"/>
        </w:rPr>
        <w:t>u</w:t>
      </w:r>
      <w:r>
        <w:t>mpy в первую минуту даже стало очень тяжело дышать, он чуть не потерял сознание. Но к счастью, рядом оказалась добрая девушка, которая помогла ему, а потом пригласила к себе домой в гости. D</w:t>
      </w:r>
      <w:r>
        <w:rPr>
          <w:lang w:val="en-US"/>
        </w:rPr>
        <w:t>u</w:t>
      </w:r>
      <w:r>
        <w:t>mpy согласился, ему очень хотелось узнать, почему у людей такие проблемы с экологией на их планете. Девушку это вопрос тоже очень волновал, она много раз пыталась изменить ситуацию, но, к сожалению, другим людям ее привычки по сортировке мусора были не интересны.</w:t>
      </w:r>
    </w:p>
    <w:p w:rsidR="00F517EA" w:rsidRDefault="00F517EA" w:rsidP="00F517EA">
      <w:pPr>
        <w:spacing w:before="0" w:beforeAutospacing="0" w:after="0" w:afterAutospacing="0"/>
        <w:contextualSpacing/>
      </w:pPr>
      <w:r>
        <w:t xml:space="preserve"> Тогда D</w:t>
      </w:r>
      <w:r>
        <w:rPr>
          <w:lang w:val="en-US"/>
        </w:rPr>
        <w:t>u</w:t>
      </w:r>
      <w:r>
        <w:t>mpy поведал девушке о своем доме - стране D</w:t>
      </w:r>
      <w:r>
        <w:rPr>
          <w:lang w:val="en-US"/>
        </w:rPr>
        <w:t>u</w:t>
      </w:r>
      <w:r>
        <w:t>m</w:t>
      </w:r>
      <w:r>
        <w:rPr>
          <w:lang w:val="en-US"/>
        </w:rPr>
        <w:t>p</w:t>
      </w:r>
      <w:r>
        <w:t xml:space="preserve">site. Он воодушевленно рассказывал ей о том, как в его стране жители с большой любовью заботятся о своей природе, как собирают и перерабатывают мусор. Девушке очень понравились идеи, и они вместе начали реализовывать их в ее городе. Они повсюду поставили новые мусорные контейнеры для сортировки мусора, открыли центры по переработке мусора, а также создали роботов-уборщиков, которые с успехом убирали повсеместно мусор.  Еще они запустили рекламу на билбордах города, где транслировалась ценность сортировки мусора для сохранения природы. Вначале все шло очень медленно и мало людей пользовали мусорными контейнерами, но с каждым новым днем количество вовлеченных людей росло. И настало время, когда почти весь город перешел на сортировку мусора. </w:t>
      </w:r>
    </w:p>
    <w:p w:rsidR="00F517EA" w:rsidRPr="008A0984" w:rsidRDefault="00F517EA" w:rsidP="003F4A3E">
      <w:pPr>
        <w:spacing w:before="0" w:beforeAutospacing="0" w:after="0" w:afterAutospacing="0"/>
        <w:contextualSpacing/>
      </w:pPr>
      <w:r>
        <w:t>D</w:t>
      </w:r>
      <w:r>
        <w:rPr>
          <w:lang w:val="en-US"/>
        </w:rPr>
        <w:t>u</w:t>
      </w:r>
      <w:r>
        <w:t>mpy был очень рад, что смог помочь своим друзьям на Земле решить экологические проблемы и внедрить полезные привычки людям. Его миссия на этой планете подошла к концу, и он может со спокойной душой вернуться домой.»</w:t>
      </w:r>
    </w:p>
    <w:p w:rsidR="00F01AAE" w:rsidRPr="008A0984" w:rsidRDefault="008A0984" w:rsidP="00E564C9">
      <w:pPr>
        <w:spacing w:before="0" w:beforeAutospacing="0" w:after="0" w:afterAutospacing="0"/>
        <w:contextualSpacing/>
      </w:pPr>
      <w:r w:rsidRPr="008A0984">
        <w:t>Данный проект будет актуален всем участникам — обществу, государству, производителям. Например, производители</w:t>
      </w:r>
      <w:r w:rsidR="00F01AAE" w:rsidRPr="008A0984">
        <w:t xml:space="preserve"> должны утилизировать часть товаров или упаковки, или платить экологический сбор. Вместо этого они могут заключить договор с нами </w:t>
      </w:r>
      <w:r w:rsidRPr="008A0984">
        <w:t>на утилизацию,</w:t>
      </w:r>
      <w:r w:rsidR="00F01AAE" w:rsidRPr="008A0984">
        <w:t xml:space="preserve"> и все будут в выгодном </w:t>
      </w:r>
      <w:r w:rsidRPr="008A0984">
        <w:t>положение (</w:t>
      </w:r>
      <w:r w:rsidR="00F01AAE" w:rsidRPr="008A0984">
        <w:t>им не нужно думать о утилизации и они поддерживают тренд на экологию, нам сырье)</w:t>
      </w:r>
      <w:r w:rsidRPr="008A0984">
        <w:t>. Государство готово поддерживать такие идеи — в</w:t>
      </w:r>
      <w:r w:rsidR="00F01AAE" w:rsidRPr="008A0984">
        <w:t xml:space="preserve"> России сейчас выделяется грант на экологические </w:t>
      </w:r>
      <w:r w:rsidRPr="008A0984">
        <w:t>проекты</w:t>
      </w:r>
      <w:r w:rsidR="00F01AAE" w:rsidRPr="008A0984">
        <w:t>.</w:t>
      </w:r>
      <w:r w:rsidRPr="008A0984">
        <w:t xml:space="preserve"> Со стороны общества наблюдается мегатренд на экологию и защиту окружающей среды. Также р</w:t>
      </w:r>
      <w:r w:rsidR="00F01AAE" w:rsidRPr="008A0984">
        <w:t xml:space="preserve">азработка приложения позволит повысить осознанность населения в разделении и переработки отходов, за счёт </w:t>
      </w:r>
      <w:r w:rsidRPr="008A0984">
        <w:t>стимулирования.</w:t>
      </w:r>
    </w:p>
    <w:p w:rsidR="00227B99" w:rsidRDefault="008A0984" w:rsidP="00E564C9">
      <w:pPr>
        <w:spacing w:before="0" w:beforeAutospacing="0" w:after="0" w:afterAutospacing="0"/>
        <w:contextualSpacing/>
      </w:pPr>
      <w:r w:rsidRPr="008A0984">
        <w:t>Дополнительными факторами в пользу этого проекта — в</w:t>
      </w:r>
      <w:r w:rsidR="00F01AAE" w:rsidRPr="008A0984">
        <w:t xml:space="preserve"> России сейчас перерабатывается всего лишь 5% мусора, соответственно большое количество сырья для работы</w:t>
      </w:r>
      <w:r w:rsidRPr="008A0984">
        <w:t>, особое внимание сейчас направлено на п</w:t>
      </w:r>
      <w:r w:rsidR="00F01AAE" w:rsidRPr="008A0984">
        <w:t>родаж</w:t>
      </w:r>
      <w:r w:rsidRPr="008A0984">
        <w:t>у</w:t>
      </w:r>
      <w:r w:rsidR="00F01AAE" w:rsidRPr="008A0984">
        <w:t xml:space="preserve"> вторсырья.</w:t>
      </w:r>
    </w:p>
    <w:p w:rsidR="00E564C9" w:rsidRDefault="00E564C9" w:rsidP="003F4A3E">
      <w:pPr>
        <w:spacing w:before="0" w:beforeAutospacing="0" w:after="0" w:afterAutospacing="0"/>
        <w:ind w:firstLine="0"/>
        <w:contextualSpacing/>
      </w:pPr>
    </w:p>
    <w:p w:rsidR="003F4A3E" w:rsidRDefault="003F4A3E" w:rsidP="003F4A3E">
      <w:pPr>
        <w:spacing w:before="0" w:beforeAutospacing="0" w:after="0" w:afterAutospacing="0"/>
        <w:ind w:firstLine="0"/>
        <w:contextualSpacing/>
      </w:pPr>
    </w:p>
    <w:p w:rsidR="003F4A3E" w:rsidRDefault="003F4A3E" w:rsidP="003F4A3E">
      <w:pPr>
        <w:spacing w:before="0" w:beforeAutospacing="0" w:after="0" w:afterAutospacing="0"/>
        <w:ind w:firstLine="0"/>
        <w:contextualSpacing/>
      </w:pPr>
    </w:p>
    <w:p w:rsidR="003F4A3E" w:rsidRDefault="003F4A3E" w:rsidP="003F4A3E">
      <w:pPr>
        <w:spacing w:before="0" w:beforeAutospacing="0" w:after="0" w:afterAutospacing="0"/>
        <w:ind w:firstLine="0"/>
        <w:contextualSpacing/>
      </w:pPr>
    </w:p>
    <w:p w:rsidR="003F4A3E" w:rsidRDefault="003F4A3E" w:rsidP="003F4A3E">
      <w:pPr>
        <w:spacing w:before="0" w:beforeAutospacing="0" w:after="0" w:afterAutospacing="0"/>
        <w:ind w:firstLine="0"/>
        <w:contextualSpacing/>
      </w:pPr>
    </w:p>
    <w:p w:rsidR="003F4A3E" w:rsidRDefault="003F4A3E" w:rsidP="003F4A3E">
      <w:pPr>
        <w:spacing w:before="0" w:beforeAutospacing="0" w:after="0" w:afterAutospacing="0"/>
        <w:ind w:firstLine="0"/>
        <w:contextualSpacing/>
      </w:pPr>
    </w:p>
    <w:p w:rsidR="003F4A3E" w:rsidRDefault="003F4A3E" w:rsidP="003F4A3E">
      <w:pPr>
        <w:spacing w:before="0" w:beforeAutospacing="0" w:after="0" w:afterAutospacing="0"/>
        <w:ind w:firstLine="0"/>
        <w:contextualSpacing/>
      </w:pPr>
    </w:p>
    <w:p w:rsidR="00C61F5C" w:rsidRPr="001E143D" w:rsidRDefault="001E143D" w:rsidP="00E564C9">
      <w:pPr>
        <w:pStyle w:val="1"/>
        <w:ind w:firstLine="0"/>
      </w:pPr>
      <w:bookmarkStart w:id="5" w:name="_Toc153229516"/>
      <w:r w:rsidRPr="001E143D">
        <w:t xml:space="preserve">3 </w:t>
      </w:r>
      <w:r w:rsidR="00227B99" w:rsidRPr="001E143D">
        <w:t>Разработка логотипа, цветовые и графические особенности</w:t>
      </w:r>
      <w:bookmarkEnd w:id="5"/>
    </w:p>
    <w:p w:rsidR="00C61F5C" w:rsidRDefault="00C61F5C" w:rsidP="00E564C9">
      <w:pPr>
        <w:spacing w:before="0" w:beforeAutospacing="0" w:after="0" w:afterAutospacing="0"/>
        <w:contextualSpacing/>
      </w:pPr>
      <w:r w:rsidRPr="00EF00ED">
        <w:rPr>
          <w:color w:val="000000" w:themeColor="text1"/>
        </w:rPr>
        <w:t>Современные люди серьезно задумываются об экологии и как сделать мир вокруг себя чище и лучше, но привычка не формируется быстро и запал пропадает. Поэтому следует подкрепить бренд историей, в которой человек захочет участвовать</w:t>
      </w:r>
      <w:r w:rsidR="001F31A6">
        <w:rPr>
          <w:color w:val="000000" w:themeColor="text1"/>
        </w:rPr>
        <w:t xml:space="preserve"> и</w:t>
      </w:r>
      <w:r w:rsidRPr="00EF00ED">
        <w:rPr>
          <w:color w:val="000000" w:themeColor="text1"/>
        </w:rPr>
        <w:t xml:space="preserve"> персонажами, за которыми захочется следить и дружить. Так же, </w:t>
      </w:r>
      <w:r>
        <w:rPr>
          <w:color w:val="000000" w:themeColor="text1"/>
        </w:rPr>
        <w:t xml:space="preserve">с </w:t>
      </w:r>
      <w:r w:rsidRPr="00EF00ED">
        <w:rPr>
          <w:color w:val="000000" w:themeColor="text1"/>
        </w:rPr>
        <w:t>ранних лет следует привлекать внима</w:t>
      </w:r>
      <w:r>
        <w:rPr>
          <w:color w:val="000000" w:themeColor="text1"/>
        </w:rPr>
        <w:t>ние ребенка к способа</w:t>
      </w:r>
      <w:r w:rsidRPr="00EF00ED">
        <w:rPr>
          <w:color w:val="000000" w:themeColor="text1"/>
        </w:rPr>
        <w:t>м поддержки живой природы. Сортировка мусора может стать семейным делом</w:t>
      </w:r>
      <w:r>
        <w:rPr>
          <w:color w:val="000000" w:themeColor="text1"/>
        </w:rPr>
        <w:t>.</w:t>
      </w:r>
    </w:p>
    <w:p w:rsidR="00C61F5C" w:rsidRDefault="00C61F5C" w:rsidP="00E564C9">
      <w:pPr>
        <w:spacing w:before="0" w:beforeAutospacing="0" w:after="0" w:afterAutospacing="0"/>
        <w:contextualSpacing/>
      </w:pPr>
      <w:r w:rsidRPr="00EF00ED">
        <w:rPr>
          <w:color w:val="000000" w:themeColor="text1"/>
        </w:rPr>
        <w:t>Логотип нашего проек</w:t>
      </w:r>
      <w:r w:rsidR="003F4A3E">
        <w:rPr>
          <w:color w:val="000000" w:themeColor="text1"/>
        </w:rPr>
        <w:t>та под названием «Green</w:t>
      </w:r>
      <w:r w:rsidR="003F4A3E">
        <w:rPr>
          <w:color w:val="000000" w:themeColor="text1"/>
          <w:lang w:val="en-US"/>
        </w:rPr>
        <w:t>Sort</w:t>
      </w:r>
      <w:r w:rsidR="003F4A3E">
        <w:rPr>
          <w:color w:val="000000" w:themeColor="text1"/>
        </w:rPr>
        <w:t>» (в переводе «Зеленая сортировка</w:t>
      </w:r>
      <w:r>
        <w:rPr>
          <w:color w:val="000000" w:themeColor="text1"/>
        </w:rPr>
        <w:t xml:space="preserve">») представлена на рисунке 5. </w:t>
      </w:r>
    </w:p>
    <w:p w:rsidR="00C61F5C" w:rsidRDefault="00C61F5C" w:rsidP="00E564C9">
      <w:pPr>
        <w:spacing w:before="0" w:beforeAutospacing="0" w:after="0" w:afterAutospacing="0"/>
        <w:contextualSpacing/>
      </w:pPr>
      <w:r>
        <w:rPr>
          <w:color w:val="000000" w:themeColor="text1"/>
        </w:rPr>
        <w:t>Б</w:t>
      </w:r>
      <w:r w:rsidRPr="00EF00ED">
        <w:rPr>
          <w:color w:val="000000" w:themeColor="text1"/>
        </w:rPr>
        <w:t>ыл выбран такой дизайн логотипа, который будет отображать безопасность, мягкость, единение</w:t>
      </w:r>
      <w:r w:rsidR="001F31A6">
        <w:rPr>
          <w:color w:val="000000" w:themeColor="text1"/>
        </w:rPr>
        <w:t xml:space="preserve"> с природой</w:t>
      </w:r>
      <w:r w:rsidRPr="00EF00ED">
        <w:rPr>
          <w:color w:val="000000" w:themeColor="text1"/>
        </w:rPr>
        <w:t>, и в тоже время привлекать внимание и взрослых</w:t>
      </w:r>
      <w:r>
        <w:rPr>
          <w:color w:val="000000" w:themeColor="text1"/>
        </w:rPr>
        <w:t>,</w:t>
      </w:r>
      <w:r w:rsidRPr="00EF00ED">
        <w:rPr>
          <w:color w:val="000000" w:themeColor="text1"/>
        </w:rPr>
        <w:t xml:space="preserve"> и детей своим анимационным дизайном. Наш персонаж – это большой зеленый добрый дух</w:t>
      </w:r>
      <w:r>
        <w:rPr>
          <w:color w:val="000000" w:themeColor="text1"/>
        </w:rPr>
        <w:t xml:space="preserve"> по имени</w:t>
      </w:r>
      <w:r w:rsidRPr="00050245">
        <w:rPr>
          <w:color w:val="000000" w:themeColor="text1"/>
        </w:rPr>
        <w:t xml:space="preserve"> </w:t>
      </w:r>
      <w:r>
        <w:rPr>
          <w:color w:val="000000" w:themeColor="text1"/>
        </w:rPr>
        <w:t>«D</w:t>
      </w:r>
      <w:r>
        <w:rPr>
          <w:color w:val="000000" w:themeColor="text1"/>
          <w:lang w:val="en-US"/>
        </w:rPr>
        <w:t>u</w:t>
      </w:r>
      <w:r>
        <w:rPr>
          <w:color w:val="000000" w:themeColor="text1"/>
        </w:rPr>
        <w:t>mpy»</w:t>
      </w:r>
      <w:r w:rsidRPr="00EF00ED">
        <w:rPr>
          <w:color w:val="000000" w:themeColor="text1"/>
        </w:rPr>
        <w:t xml:space="preserve">, который олицетворяет чистоту, дружелюбие и любовь к окружающему миру. </w:t>
      </w:r>
    </w:p>
    <w:p w:rsidR="00C61F5C" w:rsidRPr="00C61F5C" w:rsidRDefault="00C61F5C" w:rsidP="00E564C9">
      <w:pPr>
        <w:spacing w:before="0" w:beforeAutospacing="0" w:after="0" w:afterAutospacing="0"/>
        <w:contextualSpacing/>
      </w:pPr>
      <w:r w:rsidRPr="00050245">
        <w:rPr>
          <w:color w:val="000000" w:themeColor="text1"/>
        </w:rPr>
        <w:t>Ключевым элементом логотипа является название «Dumpy», с английского переводится как «коренастый». Также на логотипе представлен наш слоган «Вместе зеленее!»</w:t>
      </w:r>
    </w:p>
    <w:p w:rsidR="00227B99" w:rsidRDefault="00227B99" w:rsidP="00E564C9">
      <w:pPr>
        <w:spacing w:before="0" w:beforeAutospacing="0" w:after="0" w:afterAutospacing="0"/>
        <w:contextualSpacing/>
      </w:pPr>
      <w:r w:rsidRPr="001B3C64">
        <w:t>Наряду с правильным применением и интеграцией форм в логотипе, цвет является одним из ключевых элементов для передачи смысла и настроения.</w:t>
      </w:r>
    </w:p>
    <w:p w:rsidR="00C61F5C" w:rsidRDefault="00C61F5C" w:rsidP="003F4A3E">
      <w:pPr>
        <w:spacing w:before="0" w:beforeAutospacing="0" w:after="0" w:afterAutospacing="0"/>
        <w:ind w:firstLine="0"/>
        <w:contextualSpacing/>
      </w:pPr>
      <w:r w:rsidRPr="00CB255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976229</wp:posOffset>
            </wp:positionH>
            <wp:positionV relativeFrom="paragraph">
              <wp:posOffset>435</wp:posOffset>
            </wp:positionV>
            <wp:extent cx="3765884" cy="4661945"/>
            <wp:effectExtent l="0" t="0" r="6350" b="0"/>
            <wp:wrapThrough wrapText="bothSides">
              <wp:wrapPolygon edited="0">
                <wp:start x="0" y="0"/>
                <wp:lineTo x="0" y="21538"/>
                <wp:lineTo x="21564" y="21538"/>
                <wp:lineTo x="21564" y="0"/>
                <wp:lineTo x="0" y="0"/>
              </wp:wrapPolygon>
            </wp:wrapThrough>
            <wp:docPr id="1" name="Рисунок 1" descr="C:\Users\79274\Downloads\Telegram Desktop\Логотип измен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74\Downloads\Telegram Desktop\Логотип изменен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884" cy="46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1F5C" w:rsidRDefault="00C61F5C" w:rsidP="00E564C9">
      <w:pPr>
        <w:spacing w:before="0" w:beforeAutospacing="0" w:after="0" w:afterAutospacing="0"/>
        <w:contextualSpacing/>
      </w:pPr>
    </w:p>
    <w:p w:rsidR="00C61F5C" w:rsidRDefault="00C61F5C" w:rsidP="00E564C9">
      <w:pPr>
        <w:spacing w:before="0" w:beforeAutospacing="0" w:after="0" w:afterAutospacing="0"/>
        <w:contextualSpacing/>
      </w:pPr>
    </w:p>
    <w:p w:rsidR="00C61F5C" w:rsidRDefault="00C61F5C" w:rsidP="00E564C9">
      <w:pPr>
        <w:spacing w:before="0" w:beforeAutospacing="0" w:after="0" w:afterAutospacing="0"/>
        <w:contextualSpacing/>
      </w:pPr>
    </w:p>
    <w:p w:rsidR="00C61F5C" w:rsidRDefault="00C61F5C" w:rsidP="00E564C9">
      <w:pPr>
        <w:spacing w:before="0" w:beforeAutospacing="0" w:after="0" w:afterAutospacing="0"/>
        <w:contextualSpacing/>
      </w:pPr>
    </w:p>
    <w:p w:rsidR="00C61F5C" w:rsidRDefault="00C61F5C" w:rsidP="00E564C9">
      <w:pPr>
        <w:spacing w:before="0" w:beforeAutospacing="0" w:after="0" w:afterAutospacing="0"/>
        <w:contextualSpacing/>
      </w:pPr>
    </w:p>
    <w:p w:rsidR="00C61F5C" w:rsidRDefault="00C61F5C" w:rsidP="00E564C9">
      <w:pPr>
        <w:spacing w:before="0" w:beforeAutospacing="0" w:after="0" w:afterAutospacing="0"/>
        <w:contextualSpacing/>
      </w:pPr>
    </w:p>
    <w:p w:rsidR="00C61F5C" w:rsidRDefault="00C61F5C" w:rsidP="00E564C9">
      <w:pPr>
        <w:spacing w:before="0" w:beforeAutospacing="0" w:after="0" w:afterAutospacing="0"/>
        <w:contextualSpacing/>
      </w:pPr>
    </w:p>
    <w:p w:rsidR="00C61F5C" w:rsidRDefault="00C61F5C" w:rsidP="00E564C9">
      <w:pPr>
        <w:spacing w:before="0" w:beforeAutospacing="0" w:after="0" w:afterAutospacing="0"/>
        <w:contextualSpacing/>
      </w:pPr>
    </w:p>
    <w:p w:rsidR="00C61F5C" w:rsidRDefault="00C61F5C" w:rsidP="00E564C9">
      <w:pPr>
        <w:spacing w:before="0" w:beforeAutospacing="0" w:after="0" w:afterAutospacing="0"/>
        <w:contextualSpacing/>
      </w:pPr>
    </w:p>
    <w:p w:rsidR="00C61F5C" w:rsidRDefault="00C61F5C" w:rsidP="00E564C9">
      <w:pPr>
        <w:spacing w:before="0" w:beforeAutospacing="0" w:after="0" w:afterAutospacing="0"/>
        <w:contextualSpacing/>
      </w:pPr>
    </w:p>
    <w:p w:rsidR="00C61F5C" w:rsidRDefault="00C61F5C" w:rsidP="00E564C9">
      <w:pPr>
        <w:spacing w:before="0" w:beforeAutospacing="0" w:after="0" w:afterAutospacing="0"/>
        <w:contextualSpacing/>
      </w:pPr>
    </w:p>
    <w:p w:rsidR="00C61F5C" w:rsidRDefault="00C61F5C" w:rsidP="00E564C9">
      <w:pPr>
        <w:spacing w:before="0" w:beforeAutospacing="0" w:after="0" w:afterAutospacing="0"/>
        <w:contextualSpacing/>
      </w:pPr>
    </w:p>
    <w:p w:rsidR="00C61F5C" w:rsidRDefault="00C61F5C" w:rsidP="00E564C9">
      <w:pPr>
        <w:spacing w:before="0" w:beforeAutospacing="0" w:after="0" w:afterAutospacing="0"/>
        <w:contextualSpacing/>
      </w:pPr>
    </w:p>
    <w:p w:rsidR="00C61F5C" w:rsidRDefault="00C61F5C" w:rsidP="00E564C9">
      <w:pPr>
        <w:spacing w:before="0" w:beforeAutospacing="0" w:after="0" w:afterAutospacing="0"/>
        <w:contextualSpacing/>
      </w:pPr>
    </w:p>
    <w:p w:rsidR="003A7566" w:rsidRDefault="00FA78DD" w:rsidP="003F4A3E">
      <w:pPr>
        <w:spacing w:before="0" w:beforeAutospacing="0" w:after="0" w:afterAutospacing="0"/>
        <w:ind w:firstLine="0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126365</wp:posOffset>
                </wp:positionV>
                <wp:extent cx="3765550" cy="382270"/>
                <wp:effectExtent l="0" t="0" r="6350" b="0"/>
                <wp:wrapThrough wrapText="bothSides">
                  <wp:wrapPolygon edited="0">
                    <wp:start x="0" y="0"/>
                    <wp:lineTo x="0" y="20452"/>
                    <wp:lineTo x="21527" y="20452"/>
                    <wp:lineTo x="21527" y="0"/>
                    <wp:lineTo x="0" y="0"/>
                  </wp:wrapPolygon>
                </wp:wrapThrough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5550" cy="3822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7774D" w:rsidRPr="00227B99" w:rsidRDefault="0017774D" w:rsidP="00227B99">
                            <w:pPr>
                              <w:pStyle w:val="ac"/>
                              <w:ind w:firstLine="0"/>
                              <w:rPr>
                                <w:i w:val="0"/>
                                <w:iCs w:val="0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7B99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227B99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3F4A3E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Логотип проекта «Green</w:t>
                            </w:r>
                            <w:r w:rsidR="003F4A3E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Sort</w:t>
                            </w:r>
                            <w:r w:rsidRPr="00227B99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6.85pt;margin-top:9.95pt;width:296.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" stroked="f">
                <v:path arrowok="t"/>
                <v:textbox style="mso-fit-shape-to-text:t" inset="0,0,0,0">
                  <w:txbxContent>
                    <w:p w:rsidR="0017774D" w:rsidRPr="00227B99" w:rsidRDefault="0017774D" w:rsidP="00227B99">
                      <w:pPr>
                        <w:pStyle w:val="ac"/>
                        <w:ind w:firstLine="0"/>
                        <w:rPr>
                          <w:i w:val="0"/>
                          <w:iCs w:val="0"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227B99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 xml:space="preserve">Рисунок </w:t>
                      </w:r>
                      <w:r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227B99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 xml:space="preserve"> –</w:t>
                      </w:r>
                      <w:r w:rsidR="003F4A3E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 xml:space="preserve"> Логотип проекта «Green</w:t>
                      </w:r>
                      <w:r w:rsidR="003F4A3E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Sort</w:t>
                      </w:r>
                      <w:r w:rsidRPr="00227B99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61F5C" w:rsidRDefault="00C61F5C" w:rsidP="003F4A3E">
      <w:pPr>
        <w:spacing w:before="0" w:beforeAutospacing="0" w:after="0" w:afterAutospacing="0"/>
        <w:ind w:firstLine="0"/>
        <w:contextualSpacing/>
      </w:pPr>
    </w:p>
    <w:p w:rsidR="00227B99" w:rsidRDefault="00227B99" w:rsidP="00E564C9">
      <w:pPr>
        <w:spacing w:before="0" w:beforeAutospacing="0" w:after="0" w:afterAutospacing="0"/>
        <w:contextualSpacing/>
      </w:pPr>
      <w:r>
        <w:t xml:space="preserve">В основе дизайна логотипа лежат оттенки зеленого, белого, </w:t>
      </w:r>
      <w:r w:rsidR="00081CFF">
        <w:t>оранжевого</w:t>
      </w:r>
      <w:r>
        <w:t xml:space="preserve"> и коричневого цветов. </w:t>
      </w:r>
    </w:p>
    <w:p w:rsidR="00EA63F9" w:rsidRDefault="00227B99" w:rsidP="00E564C9">
      <w:pPr>
        <w:spacing w:before="0" w:beforeAutospacing="0" w:after="0" w:afterAutospacing="0"/>
        <w:contextualSpacing/>
      </w:pPr>
      <w:r>
        <w:t xml:space="preserve">Зеленый цвет ассоциируется с природой. Связанный с сезонами весны и лета, он символизирует жизнь, безопасность, плодородие и окружающую среду. Бесспорно, такой цвет благотворно влияет на человека как физически, так и эмоционально, оказывает умиротворяющий эффект на человеческий организм. </w:t>
      </w:r>
      <w:r w:rsidRPr="00D730B9">
        <w:t xml:space="preserve">Исходя из этого, зеленый цвет </w:t>
      </w:r>
      <w:r>
        <w:t xml:space="preserve">является </w:t>
      </w:r>
      <w:r w:rsidRPr="00D730B9">
        <w:t xml:space="preserve">отличным цветом в </w:t>
      </w:r>
      <w:r>
        <w:t>нашем графическом дизайне, так как прекрасно гармонирует с сущностью нашего инновационного проекта</w:t>
      </w:r>
      <w:r w:rsidR="00C61F5C">
        <w:t>.</w:t>
      </w:r>
    </w:p>
    <w:p w:rsidR="00F27F7F" w:rsidRDefault="00227B99" w:rsidP="00E564C9">
      <w:pPr>
        <w:spacing w:before="0" w:beforeAutospacing="0" w:after="0" w:afterAutospacing="0"/>
        <w:contextualSpacing/>
      </w:pPr>
      <w:r>
        <w:t xml:space="preserve">Будучи связанным со светом, белый цвет в логотипе ассоциируется с чистотой, невинностью, началом, олицетворяет простоту. </w:t>
      </w:r>
    </w:p>
    <w:p w:rsidR="00F27F7F" w:rsidRPr="00A657F3" w:rsidRDefault="00F27F7F" w:rsidP="00E564C9">
      <w:pPr>
        <w:spacing w:before="0" w:beforeAutospacing="0" w:after="0" w:afterAutospacing="0"/>
        <w:contextualSpacing/>
      </w:pPr>
      <w:r>
        <w:t xml:space="preserve">Оранжевый </w:t>
      </w:r>
      <w:r w:rsidR="00227B99">
        <w:t xml:space="preserve">цвет </w:t>
      </w:r>
      <w:r>
        <w:t xml:space="preserve">используют для того, чтобы </w:t>
      </w:r>
      <w:r w:rsidRPr="00A657F3">
        <w:t>поделиться радостью, мотивировать и настроить на позитив. Это цвет тепла и счастья. Он дарит надежду и оставляет приятный осадок на душе. А еще оранжевый связан с творческим мышлением, креативностью.</w:t>
      </w:r>
    </w:p>
    <w:p w:rsidR="00F27F7F" w:rsidRDefault="00227B99" w:rsidP="00E564C9">
      <w:pPr>
        <w:spacing w:before="0" w:beforeAutospacing="0" w:after="0" w:afterAutospacing="0"/>
        <w:contextualSpacing/>
      </w:pPr>
      <w:r>
        <w:t xml:space="preserve"> </w:t>
      </w:r>
      <w:r w:rsidRPr="00D730B9">
        <w:t>Коричневый цвет символизирует честность, надежность, стабильность, качество и силу. Коричневый часто ассоциируется с природой, землей и натуральными продуктами</w:t>
      </w:r>
      <w:r w:rsidR="00F27F7F">
        <w:t>.</w:t>
      </w:r>
    </w:p>
    <w:p w:rsidR="00227B99" w:rsidRDefault="00227B99" w:rsidP="00E564C9">
      <w:pPr>
        <w:spacing w:before="0" w:beforeAutospacing="0" w:after="0" w:afterAutospacing="0"/>
        <w:contextualSpacing/>
      </w:pPr>
      <w:r>
        <w:t>Таким образом</w:t>
      </w:r>
      <w:r w:rsidR="00F27F7F">
        <w:t>, выбор цвета в логотипе соответствует целям нашей организации:</w:t>
      </w:r>
    </w:p>
    <w:p w:rsidR="00F27F7F" w:rsidRPr="00F27F7F" w:rsidRDefault="00F27F7F" w:rsidP="00E564C9">
      <w:pPr>
        <w:pStyle w:val="ab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7F7F">
        <w:rPr>
          <w:rFonts w:ascii="Times New Roman" w:hAnsi="Times New Roman" w:cs="Times New Roman"/>
          <w:sz w:val="28"/>
          <w:szCs w:val="28"/>
        </w:rPr>
        <w:t>привлекает внимание к экологии</w:t>
      </w:r>
      <w:r w:rsidR="00ED1FA6">
        <w:rPr>
          <w:rFonts w:ascii="Times New Roman" w:hAnsi="Times New Roman" w:cs="Times New Roman"/>
          <w:sz w:val="28"/>
          <w:szCs w:val="28"/>
        </w:rPr>
        <w:t>,</w:t>
      </w:r>
    </w:p>
    <w:p w:rsidR="00F27F7F" w:rsidRPr="00F27F7F" w:rsidRDefault="00F27F7F" w:rsidP="00E564C9">
      <w:pPr>
        <w:pStyle w:val="ab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7F7F">
        <w:rPr>
          <w:rFonts w:ascii="Times New Roman" w:hAnsi="Times New Roman" w:cs="Times New Roman"/>
          <w:sz w:val="28"/>
          <w:szCs w:val="28"/>
        </w:rPr>
        <w:t xml:space="preserve"> </w:t>
      </w:r>
      <w:r w:rsidR="00081CFF">
        <w:rPr>
          <w:rFonts w:ascii="Times New Roman" w:hAnsi="Times New Roman" w:cs="Times New Roman"/>
          <w:sz w:val="28"/>
          <w:szCs w:val="28"/>
        </w:rPr>
        <w:t xml:space="preserve">призывает </w:t>
      </w:r>
      <w:r w:rsidRPr="00F27F7F">
        <w:rPr>
          <w:rFonts w:ascii="Times New Roman" w:hAnsi="Times New Roman" w:cs="Times New Roman"/>
          <w:sz w:val="28"/>
          <w:szCs w:val="28"/>
        </w:rPr>
        <w:t>быть экологично дружелюбными со всем миром</w:t>
      </w:r>
      <w:r w:rsidR="00ED1FA6">
        <w:rPr>
          <w:rFonts w:ascii="Times New Roman" w:hAnsi="Times New Roman" w:cs="Times New Roman"/>
          <w:sz w:val="28"/>
          <w:szCs w:val="28"/>
        </w:rPr>
        <w:t>,</w:t>
      </w:r>
    </w:p>
    <w:p w:rsidR="00F27F7F" w:rsidRPr="00F27F7F" w:rsidRDefault="00F27F7F" w:rsidP="00E564C9">
      <w:pPr>
        <w:pStyle w:val="ab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7F7F">
        <w:rPr>
          <w:rFonts w:ascii="Times New Roman" w:hAnsi="Times New Roman" w:cs="Times New Roman"/>
          <w:sz w:val="28"/>
          <w:szCs w:val="28"/>
        </w:rPr>
        <w:t>мотивирует потребителей заниматься важным делом – разделением мусора.</w:t>
      </w:r>
    </w:p>
    <w:p w:rsidR="003A7566" w:rsidRDefault="003A7566" w:rsidP="00E564C9">
      <w:pPr>
        <w:spacing w:before="0" w:beforeAutospacing="0" w:after="0" w:afterAutospacing="0"/>
        <w:contextualSpacing/>
        <w:jc w:val="center"/>
        <w:rPr>
          <w:noProof/>
        </w:rPr>
      </w:pPr>
    </w:p>
    <w:p w:rsidR="00C72D0E" w:rsidRDefault="00C72D0E" w:rsidP="00E564C9">
      <w:pPr>
        <w:spacing w:before="0" w:beforeAutospacing="0" w:after="0" w:afterAutospacing="0"/>
        <w:contextualSpacing/>
        <w:jc w:val="center"/>
        <w:rPr>
          <w:noProof/>
        </w:rPr>
      </w:pPr>
    </w:p>
    <w:p w:rsidR="00C72D0E" w:rsidRDefault="00C72D0E" w:rsidP="00E564C9">
      <w:pPr>
        <w:spacing w:before="0" w:beforeAutospacing="0" w:after="0" w:afterAutospacing="0"/>
        <w:contextualSpacing/>
        <w:jc w:val="center"/>
        <w:rPr>
          <w:noProof/>
        </w:rPr>
      </w:pPr>
    </w:p>
    <w:p w:rsidR="00C72D0E" w:rsidRDefault="00C72D0E" w:rsidP="00E564C9">
      <w:pPr>
        <w:spacing w:before="0" w:beforeAutospacing="0" w:after="0" w:afterAutospacing="0"/>
        <w:contextualSpacing/>
        <w:jc w:val="center"/>
        <w:rPr>
          <w:noProof/>
        </w:rPr>
      </w:pPr>
    </w:p>
    <w:p w:rsidR="00AD2259" w:rsidRDefault="00AD2259" w:rsidP="00E564C9">
      <w:pPr>
        <w:spacing w:before="0" w:beforeAutospacing="0" w:after="0" w:afterAutospacing="0"/>
        <w:contextualSpacing/>
        <w:jc w:val="center"/>
      </w:pPr>
    </w:p>
    <w:p w:rsidR="00E564C9" w:rsidRDefault="00E564C9" w:rsidP="00E564C9">
      <w:pPr>
        <w:spacing w:before="0" w:beforeAutospacing="0" w:after="0" w:afterAutospacing="0"/>
        <w:contextualSpacing/>
        <w:jc w:val="center"/>
      </w:pPr>
    </w:p>
    <w:p w:rsidR="00E564C9" w:rsidRDefault="00E564C9" w:rsidP="00E564C9">
      <w:pPr>
        <w:spacing w:before="0" w:beforeAutospacing="0" w:after="0" w:afterAutospacing="0"/>
        <w:contextualSpacing/>
        <w:jc w:val="center"/>
      </w:pPr>
    </w:p>
    <w:p w:rsidR="00E564C9" w:rsidRDefault="00E564C9" w:rsidP="00E564C9">
      <w:pPr>
        <w:spacing w:before="0" w:beforeAutospacing="0" w:after="0" w:afterAutospacing="0"/>
        <w:contextualSpacing/>
        <w:jc w:val="center"/>
      </w:pPr>
    </w:p>
    <w:p w:rsidR="00E564C9" w:rsidRDefault="00E564C9" w:rsidP="00E564C9">
      <w:pPr>
        <w:spacing w:before="0" w:beforeAutospacing="0" w:after="0" w:afterAutospacing="0"/>
        <w:contextualSpacing/>
        <w:jc w:val="center"/>
      </w:pPr>
    </w:p>
    <w:p w:rsidR="003F4A3E" w:rsidRDefault="003F4A3E" w:rsidP="00E564C9">
      <w:pPr>
        <w:spacing w:before="0" w:beforeAutospacing="0" w:after="0" w:afterAutospacing="0"/>
        <w:contextualSpacing/>
        <w:jc w:val="center"/>
      </w:pPr>
    </w:p>
    <w:p w:rsidR="003F4A3E" w:rsidRDefault="003F4A3E" w:rsidP="00E564C9">
      <w:pPr>
        <w:spacing w:before="0" w:beforeAutospacing="0" w:after="0" w:afterAutospacing="0"/>
        <w:contextualSpacing/>
        <w:jc w:val="center"/>
      </w:pPr>
    </w:p>
    <w:p w:rsidR="003F4A3E" w:rsidRDefault="003F4A3E" w:rsidP="00E564C9">
      <w:pPr>
        <w:spacing w:before="0" w:beforeAutospacing="0" w:after="0" w:afterAutospacing="0"/>
        <w:contextualSpacing/>
        <w:jc w:val="center"/>
      </w:pPr>
    </w:p>
    <w:p w:rsidR="003F4A3E" w:rsidRDefault="003F4A3E" w:rsidP="00E564C9">
      <w:pPr>
        <w:spacing w:before="0" w:beforeAutospacing="0" w:after="0" w:afterAutospacing="0"/>
        <w:contextualSpacing/>
        <w:jc w:val="center"/>
      </w:pPr>
    </w:p>
    <w:p w:rsidR="00D15CEB" w:rsidRPr="001E143D" w:rsidRDefault="001E143D" w:rsidP="00E564C9">
      <w:pPr>
        <w:pStyle w:val="1"/>
        <w:ind w:firstLine="0"/>
      </w:pPr>
      <w:bookmarkStart w:id="6" w:name="_Toc153229517"/>
      <w:r w:rsidRPr="001E143D">
        <w:t xml:space="preserve">4 </w:t>
      </w:r>
      <w:r w:rsidR="00D40DBD" w:rsidRPr="001E143D">
        <w:t>Ценообразование</w:t>
      </w:r>
      <w:bookmarkEnd w:id="6"/>
    </w:p>
    <w:p w:rsidR="00697C33" w:rsidRDefault="00697C33" w:rsidP="00E564C9">
      <w:pPr>
        <w:spacing w:before="0" w:beforeAutospacing="0" w:after="0" w:afterAutospacing="0"/>
        <w:contextualSpacing/>
      </w:pPr>
      <w:r>
        <w:t>Развитие</w:t>
      </w:r>
      <w:r w:rsidR="00D40DBD">
        <w:t xml:space="preserve"> социальных проектов, в том числе экологических</w:t>
      </w:r>
      <w:r>
        <w:t xml:space="preserve"> инициатив,</w:t>
      </w:r>
      <w:r w:rsidR="00D40DBD">
        <w:t xml:space="preserve"> в России является довольно слаборазвитым направлением предпринимательства и для проектов и компаний в этой нише характерны различные финансовые трудности</w:t>
      </w:r>
      <w:r>
        <w:t>. Причинами трудностей, как правило, являются акцент проекта на решение общественно важной проблемы, а не получения прибыли, и, как следствие необходимости включать в бизнес-модель не всегда платежеспособных получателей.</w:t>
      </w:r>
      <w:r w:rsidRPr="00697C33">
        <w:t xml:space="preserve"> </w:t>
      </w:r>
      <w:r>
        <w:t>Таким образом, возникает потребность в тщательном планировании ценовой политики проекта, грамотное ценообразование, а также привлечени</w:t>
      </w:r>
      <w:r w:rsidR="00796E49">
        <w:t>е</w:t>
      </w:r>
      <w:r>
        <w:t xml:space="preserve"> различного рода инвестиций от государства и частных предпринимателей, инвесторов, компаний. Кроме того, конкретно для рассматриваемого проекта имеет смысл </w:t>
      </w:r>
      <w:r w:rsidR="00307B74">
        <w:t>изучить возможность партнерства и коллабораций с другими компаниями, государством.</w:t>
      </w:r>
    </w:p>
    <w:p w:rsidR="00307B74" w:rsidRPr="00511DA8" w:rsidRDefault="00307B74" w:rsidP="00E564C9">
      <w:pPr>
        <w:spacing w:before="0" w:beforeAutospacing="0" w:after="0" w:afterAutospacing="0"/>
        <w:contextualSpacing/>
      </w:pPr>
      <w:r>
        <w:t>Целью разрабатываемого проекта является продажа части прав на проект государству, при сочетании с непосредственным участием разработчиков как частных предпринимателей.  Составляющие (материальные и нематериальные) проекта, которые важно учесть при выборе метода ценообразования: разработка специализированных брендированных мусорных бако</w:t>
      </w:r>
      <w:r w:rsidR="00511DA8">
        <w:t>в из экологичных прочных материалов;</w:t>
      </w:r>
      <w:r>
        <w:t xml:space="preserve"> разработка приложения для </w:t>
      </w:r>
      <w:r w:rsidR="00511DA8">
        <w:t>наиболее распространенных операционных систем (</w:t>
      </w:r>
      <w:r w:rsidR="00511DA8">
        <w:rPr>
          <w:lang w:val="en-US"/>
        </w:rPr>
        <w:t>IOS</w:t>
      </w:r>
      <w:r w:rsidR="00511DA8" w:rsidRPr="00511DA8">
        <w:t xml:space="preserve"> </w:t>
      </w:r>
      <w:r w:rsidR="00511DA8">
        <w:t xml:space="preserve">и </w:t>
      </w:r>
      <w:r w:rsidR="00511DA8">
        <w:rPr>
          <w:lang w:val="en-US"/>
        </w:rPr>
        <w:t>Android</w:t>
      </w:r>
      <w:r w:rsidR="00511DA8">
        <w:t>, версия для ПК).</w:t>
      </w:r>
    </w:p>
    <w:p w:rsidR="00307B74" w:rsidRDefault="00307B74" w:rsidP="00E564C9">
      <w:pPr>
        <w:spacing w:before="0" w:beforeAutospacing="0" w:after="0" w:afterAutospacing="0"/>
        <w:contextualSpacing/>
      </w:pPr>
      <w:r>
        <w:t>Для определения цены всего проекта при данных условиях</w:t>
      </w:r>
      <w:r w:rsidR="00511DA8">
        <w:t xml:space="preserve"> наиболее подходящим методом определения цены будет</w:t>
      </w:r>
      <w:r w:rsidR="00796E49">
        <w:t xml:space="preserve"> затратный метод. Для определения совокупной цены проекта, куда будут включены затраты на создание прототипа мусорного контейнера и специализированного приложения, необходимо рассчитать следующие статьи расходов:</w:t>
      </w:r>
    </w:p>
    <w:p w:rsidR="00796E49" w:rsidRDefault="00796E49" w:rsidP="00E564C9">
      <w:pPr>
        <w:spacing w:before="0" w:beforeAutospacing="0" w:after="0" w:afterAutospacing="0"/>
        <w:contextualSpacing/>
      </w:pPr>
      <w:r>
        <w:tab/>
        <w:t>- прямые затраты на труд,</w:t>
      </w:r>
    </w:p>
    <w:p w:rsidR="00796E49" w:rsidRDefault="00796E49" w:rsidP="00E564C9">
      <w:pPr>
        <w:spacing w:before="0" w:beforeAutospacing="0" w:after="0" w:afterAutospacing="0"/>
        <w:contextualSpacing/>
      </w:pPr>
      <w:r>
        <w:tab/>
        <w:t>- затраты на расходные материалы,</w:t>
      </w:r>
    </w:p>
    <w:p w:rsidR="00796E49" w:rsidRDefault="00796E49" w:rsidP="00E564C9">
      <w:pPr>
        <w:spacing w:before="0" w:beforeAutospacing="0" w:after="0" w:afterAutospacing="0"/>
        <w:contextualSpacing/>
      </w:pPr>
      <w:r>
        <w:tab/>
        <w:t>- накладные затраты,</w:t>
      </w:r>
    </w:p>
    <w:p w:rsidR="004167C5" w:rsidRDefault="004167C5" w:rsidP="00E564C9">
      <w:pPr>
        <w:spacing w:before="0" w:beforeAutospacing="0" w:after="0" w:afterAutospacing="0"/>
        <w:contextualSpacing/>
      </w:pPr>
      <w:r>
        <w:tab/>
        <w:t>- опытно-конструкторские и технологические работы (экологичный мусорный контейнер).</w:t>
      </w:r>
    </w:p>
    <w:p w:rsidR="0074016E" w:rsidRDefault="0074016E" w:rsidP="00E564C9">
      <w:pPr>
        <w:spacing w:before="0" w:beforeAutospacing="0" w:after="0" w:afterAutospacing="0"/>
        <w:contextualSpacing/>
      </w:pPr>
      <w:r>
        <w:tab/>
        <w:t xml:space="preserve">Цена проекта равна полной себестоимости продукта и прибыли. Рассчитаем прямые затраты на труд, которые включают в себя основную и дополнительную заработную плату исполнителей проекта. </w:t>
      </w:r>
      <w:r w:rsidR="00A81DB0">
        <w:t>Для представленного проекта целесообразно рассмотреть</w:t>
      </w:r>
      <w:r>
        <w:t xml:space="preserve"> сдельн</w:t>
      </w:r>
      <w:r w:rsidR="00A81DB0">
        <w:t>ую</w:t>
      </w:r>
      <w:r>
        <w:t xml:space="preserve"> и повременн</w:t>
      </w:r>
      <w:r w:rsidR="00A81DB0">
        <w:t>ую форму</w:t>
      </w:r>
      <w:r>
        <w:t xml:space="preserve"> оплат</w:t>
      </w:r>
      <w:r w:rsidR="00A81DB0">
        <w:t>ы</w:t>
      </w:r>
      <w:r>
        <w:t xml:space="preserve"> труда</w:t>
      </w:r>
      <w:r w:rsidR="006E0082">
        <w:t xml:space="preserve">. В данном случае было принято решение сдельной формы оплаты труда, при которой основным показателем является конечный результат деятельности. При условии, что предполагается, что примерный срок разработки проекта составит </w:t>
      </w:r>
      <w:r w:rsidR="00CE5A09">
        <w:t>7</w:t>
      </w:r>
      <w:r w:rsidR="00F65869">
        <w:t xml:space="preserve"> месяцев</w:t>
      </w:r>
      <w:r w:rsidR="006E0082">
        <w:t xml:space="preserve">, с учетом разработки прототипа мусорного контейнера </w:t>
      </w:r>
      <w:r w:rsidR="00CE5A09">
        <w:t xml:space="preserve">в течении </w:t>
      </w:r>
      <w:r w:rsidR="006E0082">
        <w:t>7 месяцев и специализированного приложения</w:t>
      </w:r>
      <w:r w:rsidR="00CE5A09">
        <w:t xml:space="preserve"> в течении</w:t>
      </w:r>
      <w:r w:rsidR="006E0082">
        <w:t xml:space="preserve"> 3 месяц</w:t>
      </w:r>
      <w:r w:rsidR="00CE5A09">
        <w:t>ев</w:t>
      </w:r>
      <w:r w:rsidR="00F65869">
        <w:t>. Разработк</w:t>
      </w:r>
      <w:r w:rsidR="00CE5A09">
        <w:t>и</w:t>
      </w:r>
      <w:r w:rsidR="00F65869">
        <w:t xml:space="preserve"> объектов вед</w:t>
      </w:r>
      <w:r w:rsidR="00CE5A09">
        <w:t>у</w:t>
      </w:r>
      <w:r w:rsidR="00F65869">
        <w:t>тся параллельно.</w:t>
      </w:r>
    </w:p>
    <w:p w:rsidR="004167C5" w:rsidRDefault="004167C5" w:rsidP="00E564C9">
      <w:pPr>
        <w:spacing w:before="0" w:beforeAutospacing="0" w:after="0" w:afterAutospacing="0"/>
        <w:contextualSpacing/>
        <w:rPr>
          <w:color w:val="000000" w:themeColor="text1"/>
        </w:rPr>
      </w:pPr>
      <w:r>
        <w:t>Таблица 2 —</w:t>
      </w:r>
      <w:r w:rsidR="006E0082">
        <w:t xml:space="preserve"> Фонд оплаты труда исполнителей проекта </w:t>
      </w:r>
      <w:r w:rsidR="003F4A3E">
        <w:rPr>
          <w:color w:val="000000" w:themeColor="text1"/>
        </w:rPr>
        <w:t>«Green</w:t>
      </w:r>
      <w:r w:rsidR="009B268A">
        <w:rPr>
          <w:color w:val="000000" w:themeColor="text1"/>
          <w:lang w:val="en-US"/>
        </w:rPr>
        <w:t>Sort</w:t>
      </w:r>
      <w:r w:rsidR="006E0082" w:rsidRPr="00227B99">
        <w:rPr>
          <w:color w:val="000000" w:themeColor="text1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1"/>
        <w:gridCol w:w="1487"/>
        <w:gridCol w:w="1415"/>
        <w:gridCol w:w="1536"/>
        <w:gridCol w:w="1677"/>
        <w:gridCol w:w="1392"/>
      </w:tblGrid>
      <w:tr w:rsidR="00CA5932" w:rsidRPr="003F4A3E" w:rsidTr="00CE5A09">
        <w:tc>
          <w:tcPr>
            <w:tcW w:w="1831" w:type="dxa"/>
            <w:vMerge w:val="restart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487" w:type="dxa"/>
            <w:vMerge w:val="restart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5" w:type="dxa"/>
            <w:vMerge w:val="restart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Сдельная оплата (вкл. НДФЛ), руб.</w:t>
            </w:r>
            <w:r w:rsidR="00A81DB0" w:rsidRPr="003F4A3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605" w:type="dxa"/>
            <w:gridSpan w:val="3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Фонд оплаты труда (ФОТ), руб.</w:t>
            </w:r>
          </w:p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5932" w:rsidRPr="003F4A3E" w:rsidTr="00CE5A09">
        <w:tc>
          <w:tcPr>
            <w:tcW w:w="1831" w:type="dxa"/>
            <w:vMerge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3 месяца</w:t>
            </w:r>
          </w:p>
        </w:tc>
        <w:tc>
          <w:tcPr>
            <w:tcW w:w="1677" w:type="dxa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7 месяцев</w:t>
            </w:r>
          </w:p>
        </w:tc>
        <w:tc>
          <w:tcPr>
            <w:tcW w:w="1392" w:type="dxa"/>
          </w:tcPr>
          <w:p w:rsidR="00CA5932" w:rsidRPr="003F4A3E" w:rsidRDefault="00CE5A09" w:rsidP="003F4A3E">
            <w:pPr>
              <w:spacing w:beforeAutospacing="0" w:afterAutospacing="0" w:line="36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 xml:space="preserve">Всего </w:t>
            </w:r>
            <w:r w:rsidR="00F65869" w:rsidRPr="003F4A3E">
              <w:rPr>
                <w:rFonts w:eastAsia="Times New Roman"/>
                <w:sz w:val="24"/>
                <w:szCs w:val="24"/>
              </w:rPr>
              <w:t>7</w:t>
            </w:r>
            <w:r w:rsidR="00A32742" w:rsidRPr="003F4A3E">
              <w:rPr>
                <w:rFonts w:eastAsia="Times New Roman"/>
                <w:sz w:val="24"/>
                <w:szCs w:val="24"/>
              </w:rPr>
              <w:t xml:space="preserve"> месяцев</w:t>
            </w:r>
          </w:p>
        </w:tc>
      </w:tr>
      <w:tr w:rsidR="00CA5932" w:rsidRPr="003F4A3E" w:rsidTr="00CE5A09">
        <w:tc>
          <w:tcPr>
            <w:tcW w:w="1831" w:type="dxa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Главный инженер-конструктор</w:t>
            </w:r>
          </w:p>
        </w:tc>
        <w:tc>
          <w:tcPr>
            <w:tcW w:w="1487" w:type="dxa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1</w:t>
            </w:r>
            <w:r w:rsidR="00F65869" w:rsidRPr="003F4A3E">
              <w:rPr>
                <w:rFonts w:eastAsia="Times New Roman"/>
                <w:sz w:val="24"/>
                <w:szCs w:val="24"/>
              </w:rPr>
              <w:t>5</w:t>
            </w:r>
            <w:r w:rsidRPr="003F4A3E">
              <w:rPr>
                <w:rFonts w:eastAsia="Times New Roman"/>
                <w:sz w:val="24"/>
                <w:szCs w:val="24"/>
              </w:rPr>
              <w:t>0 000</w:t>
            </w:r>
          </w:p>
        </w:tc>
        <w:tc>
          <w:tcPr>
            <w:tcW w:w="1536" w:type="dxa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677" w:type="dxa"/>
          </w:tcPr>
          <w:p w:rsidR="00CA5932" w:rsidRPr="003F4A3E" w:rsidRDefault="00A81DB0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1 050 000</w:t>
            </w:r>
          </w:p>
        </w:tc>
        <w:tc>
          <w:tcPr>
            <w:tcW w:w="1392" w:type="dxa"/>
          </w:tcPr>
          <w:p w:rsidR="00CA5932" w:rsidRPr="003F4A3E" w:rsidRDefault="00A81DB0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1 050 000</w:t>
            </w:r>
          </w:p>
        </w:tc>
      </w:tr>
      <w:tr w:rsidR="00CA5932" w:rsidRPr="003F4A3E" w:rsidTr="00CE5A09">
        <w:tc>
          <w:tcPr>
            <w:tcW w:w="1831" w:type="dxa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Инженер -конструктор</w:t>
            </w:r>
          </w:p>
        </w:tc>
        <w:tc>
          <w:tcPr>
            <w:tcW w:w="1487" w:type="dxa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CA5932" w:rsidRPr="003F4A3E" w:rsidRDefault="00A3274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9</w:t>
            </w:r>
            <w:r w:rsidR="00F65869" w:rsidRPr="003F4A3E">
              <w:rPr>
                <w:rFonts w:eastAsia="Times New Roman"/>
                <w:sz w:val="24"/>
                <w:szCs w:val="24"/>
              </w:rPr>
              <w:t>0</w:t>
            </w:r>
            <w:r w:rsidR="00CA5932" w:rsidRPr="003F4A3E">
              <w:rPr>
                <w:rFonts w:eastAsia="Times New Roman"/>
                <w:sz w:val="24"/>
                <w:szCs w:val="24"/>
              </w:rPr>
              <w:t xml:space="preserve"> 000</w:t>
            </w:r>
          </w:p>
        </w:tc>
        <w:tc>
          <w:tcPr>
            <w:tcW w:w="1536" w:type="dxa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677" w:type="dxa"/>
          </w:tcPr>
          <w:p w:rsidR="00CA5932" w:rsidRPr="003F4A3E" w:rsidRDefault="00A81DB0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560 000</w:t>
            </w:r>
          </w:p>
        </w:tc>
        <w:tc>
          <w:tcPr>
            <w:tcW w:w="1392" w:type="dxa"/>
          </w:tcPr>
          <w:p w:rsidR="00CA5932" w:rsidRPr="003F4A3E" w:rsidRDefault="00A81DB0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560 000</w:t>
            </w:r>
          </w:p>
        </w:tc>
      </w:tr>
      <w:tr w:rsidR="00CA5932" w:rsidRPr="003F4A3E" w:rsidTr="00CE5A09">
        <w:tc>
          <w:tcPr>
            <w:tcW w:w="1831" w:type="dxa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Рабочие</w:t>
            </w:r>
          </w:p>
        </w:tc>
        <w:tc>
          <w:tcPr>
            <w:tcW w:w="1487" w:type="dxa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CA5932" w:rsidRPr="003F4A3E" w:rsidRDefault="00F65869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40</w:t>
            </w:r>
            <w:r w:rsidR="00CA5932" w:rsidRPr="003F4A3E">
              <w:rPr>
                <w:rFonts w:eastAsia="Times New Roman"/>
                <w:sz w:val="24"/>
                <w:szCs w:val="24"/>
              </w:rPr>
              <w:t xml:space="preserve"> 000</w:t>
            </w:r>
          </w:p>
        </w:tc>
        <w:tc>
          <w:tcPr>
            <w:tcW w:w="1536" w:type="dxa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677" w:type="dxa"/>
          </w:tcPr>
          <w:p w:rsidR="00CA5932" w:rsidRPr="003F4A3E" w:rsidRDefault="00A81DB0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560 000</w:t>
            </w:r>
          </w:p>
        </w:tc>
        <w:tc>
          <w:tcPr>
            <w:tcW w:w="1392" w:type="dxa"/>
          </w:tcPr>
          <w:p w:rsidR="00CA5932" w:rsidRPr="003F4A3E" w:rsidRDefault="00A81DB0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560 000</w:t>
            </w:r>
          </w:p>
        </w:tc>
      </w:tr>
      <w:tr w:rsidR="007D5E70" w:rsidRPr="003F4A3E" w:rsidTr="00CE5A09">
        <w:tc>
          <w:tcPr>
            <w:tcW w:w="1831" w:type="dxa"/>
          </w:tcPr>
          <w:p w:rsidR="007D5E70" w:rsidRPr="003F4A3E" w:rsidRDefault="007D5E70" w:rsidP="003F4A3E">
            <w:pPr>
              <w:spacing w:beforeAutospacing="0" w:afterAutospacing="0" w:line="36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1487" w:type="dxa"/>
          </w:tcPr>
          <w:p w:rsidR="007D5E70" w:rsidRPr="003F4A3E" w:rsidRDefault="007D5E70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7D5E70" w:rsidRPr="003F4A3E" w:rsidRDefault="007D5E70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110 000</w:t>
            </w:r>
          </w:p>
        </w:tc>
        <w:tc>
          <w:tcPr>
            <w:tcW w:w="1536" w:type="dxa"/>
          </w:tcPr>
          <w:p w:rsidR="007D5E70" w:rsidRPr="003F4A3E" w:rsidRDefault="007D5E70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677" w:type="dxa"/>
          </w:tcPr>
          <w:p w:rsidR="007D5E70" w:rsidRPr="003F4A3E" w:rsidRDefault="007D5E70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1 540 000</w:t>
            </w:r>
          </w:p>
        </w:tc>
        <w:tc>
          <w:tcPr>
            <w:tcW w:w="1392" w:type="dxa"/>
          </w:tcPr>
          <w:p w:rsidR="007D5E70" w:rsidRPr="003F4A3E" w:rsidRDefault="007D5E70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1 540 000</w:t>
            </w:r>
          </w:p>
        </w:tc>
      </w:tr>
      <w:tr w:rsidR="00CA5932" w:rsidRPr="003F4A3E" w:rsidTr="00CE5A09">
        <w:tc>
          <w:tcPr>
            <w:tcW w:w="1831" w:type="dxa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Программист</w:t>
            </w:r>
          </w:p>
        </w:tc>
        <w:tc>
          <w:tcPr>
            <w:tcW w:w="1487" w:type="dxa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60 000</w:t>
            </w:r>
          </w:p>
        </w:tc>
        <w:tc>
          <w:tcPr>
            <w:tcW w:w="1536" w:type="dxa"/>
          </w:tcPr>
          <w:p w:rsidR="00CA5932" w:rsidRPr="003F4A3E" w:rsidRDefault="00A81DB0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540 000</w:t>
            </w:r>
          </w:p>
        </w:tc>
        <w:tc>
          <w:tcPr>
            <w:tcW w:w="1677" w:type="dxa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392" w:type="dxa"/>
          </w:tcPr>
          <w:p w:rsidR="00CA5932" w:rsidRPr="003F4A3E" w:rsidRDefault="00A81DB0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540 000</w:t>
            </w:r>
          </w:p>
        </w:tc>
      </w:tr>
      <w:tr w:rsidR="00CA5932" w:rsidRPr="003F4A3E" w:rsidTr="00CE5A09">
        <w:tc>
          <w:tcPr>
            <w:tcW w:w="1831" w:type="dxa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Дизайнер</w:t>
            </w:r>
          </w:p>
        </w:tc>
        <w:tc>
          <w:tcPr>
            <w:tcW w:w="1487" w:type="dxa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50 000</w:t>
            </w:r>
          </w:p>
        </w:tc>
        <w:tc>
          <w:tcPr>
            <w:tcW w:w="1536" w:type="dxa"/>
          </w:tcPr>
          <w:p w:rsidR="00CA5932" w:rsidRPr="003F4A3E" w:rsidRDefault="00A3274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300 000</w:t>
            </w:r>
          </w:p>
        </w:tc>
        <w:tc>
          <w:tcPr>
            <w:tcW w:w="1677" w:type="dxa"/>
          </w:tcPr>
          <w:p w:rsidR="00CA5932" w:rsidRPr="003F4A3E" w:rsidRDefault="00A3274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350 000</w:t>
            </w:r>
          </w:p>
        </w:tc>
        <w:tc>
          <w:tcPr>
            <w:tcW w:w="1392" w:type="dxa"/>
          </w:tcPr>
          <w:p w:rsidR="00CA5932" w:rsidRPr="003F4A3E" w:rsidRDefault="00A3274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650 000</w:t>
            </w:r>
          </w:p>
        </w:tc>
      </w:tr>
      <w:tr w:rsidR="00A81DB0" w:rsidRPr="003F4A3E" w:rsidTr="00CE5A09">
        <w:tc>
          <w:tcPr>
            <w:tcW w:w="1831" w:type="dxa"/>
          </w:tcPr>
          <w:p w:rsidR="00A81DB0" w:rsidRPr="003F4A3E" w:rsidRDefault="00A81DB0" w:rsidP="003F4A3E">
            <w:pPr>
              <w:spacing w:beforeAutospacing="0" w:afterAutospacing="0" w:line="36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Услуги юридической фирмы (юридическое сопровождение проекта)</w:t>
            </w:r>
          </w:p>
        </w:tc>
        <w:tc>
          <w:tcPr>
            <w:tcW w:w="1487" w:type="dxa"/>
          </w:tcPr>
          <w:p w:rsidR="00A81DB0" w:rsidRPr="003F4A3E" w:rsidRDefault="00A81DB0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Сторонняя организация</w:t>
            </w:r>
          </w:p>
        </w:tc>
        <w:tc>
          <w:tcPr>
            <w:tcW w:w="1415" w:type="dxa"/>
          </w:tcPr>
          <w:p w:rsidR="00A81DB0" w:rsidRPr="003F4A3E" w:rsidRDefault="00A3274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100 000 на 6 месяцев</w:t>
            </w:r>
          </w:p>
        </w:tc>
        <w:tc>
          <w:tcPr>
            <w:tcW w:w="1536" w:type="dxa"/>
          </w:tcPr>
          <w:p w:rsidR="00A81DB0" w:rsidRPr="003F4A3E" w:rsidRDefault="00A3274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677" w:type="dxa"/>
          </w:tcPr>
          <w:p w:rsidR="00A81DB0" w:rsidRPr="003F4A3E" w:rsidRDefault="00A3274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392" w:type="dxa"/>
          </w:tcPr>
          <w:p w:rsidR="00A81DB0" w:rsidRPr="003F4A3E" w:rsidRDefault="007D5E70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CA5932" w:rsidRPr="003F4A3E" w:rsidTr="00CE5A09">
        <w:tc>
          <w:tcPr>
            <w:tcW w:w="1831" w:type="dxa"/>
            <w:shd w:val="clear" w:color="auto" w:fill="E7E6E6" w:themeFill="background2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87" w:type="dxa"/>
            <w:shd w:val="clear" w:color="auto" w:fill="E7E6E6" w:themeFill="background2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1</w:t>
            </w:r>
            <w:r w:rsidR="00C761BC" w:rsidRPr="003F4A3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shd w:val="clear" w:color="auto" w:fill="E7E6E6" w:themeFill="background2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536" w:type="dxa"/>
            <w:shd w:val="clear" w:color="auto" w:fill="E7E6E6" w:themeFill="background2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677" w:type="dxa"/>
            <w:shd w:val="clear" w:color="auto" w:fill="E7E6E6" w:themeFill="background2"/>
          </w:tcPr>
          <w:p w:rsidR="00CA5932" w:rsidRPr="003F4A3E" w:rsidRDefault="00CA5932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392" w:type="dxa"/>
            <w:shd w:val="clear" w:color="auto" w:fill="E7E6E6" w:themeFill="background2"/>
          </w:tcPr>
          <w:p w:rsidR="00CA5932" w:rsidRPr="003F4A3E" w:rsidRDefault="007D5E70" w:rsidP="003F4A3E">
            <w:pPr>
              <w:spacing w:beforeAutospacing="0" w:afterAutospacing="0" w:line="36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3F4A3E">
              <w:rPr>
                <w:rFonts w:eastAsia="Times New Roman"/>
                <w:sz w:val="24"/>
                <w:szCs w:val="24"/>
              </w:rPr>
              <w:t>4 900 000</w:t>
            </w:r>
          </w:p>
        </w:tc>
      </w:tr>
    </w:tbl>
    <w:p w:rsidR="006E0082" w:rsidRDefault="00CE5A09" w:rsidP="00E564C9">
      <w:pPr>
        <w:spacing w:before="0" w:beforeAutospacing="0" w:after="0" w:afterAutospacing="0"/>
        <w:contextualSpacing/>
      </w:pPr>
      <w:r>
        <w:tab/>
        <w:t xml:space="preserve">Накладные расходы, связанные с управлением, организационными расходами, аренду и содержание помещений и прочими дополнительными затратами составляют </w:t>
      </w:r>
      <w:r w:rsidR="004B1A97">
        <w:t>30</w:t>
      </w:r>
      <w:r>
        <w:t xml:space="preserve">% от фонда заработной платы. Следовательно сумма накладных расходов в данных условиях составит </w:t>
      </w:r>
      <w:r w:rsidR="004B1A97">
        <w:t>1 470 000</w:t>
      </w:r>
      <w:r w:rsidR="007D5E70">
        <w:t xml:space="preserve"> рублей.</w:t>
      </w:r>
    </w:p>
    <w:p w:rsidR="008D2001" w:rsidRPr="008D2001" w:rsidRDefault="00AD2259" w:rsidP="00E564C9">
      <w:pPr>
        <w:spacing w:before="0" w:beforeAutospacing="0" w:after="0" w:afterAutospacing="0"/>
        <w:contextualSpacing/>
      </w:pPr>
      <w:r>
        <w:tab/>
        <w:t xml:space="preserve">Вследствие определения фонда заработной платы необходимо учесть различные страховые и социальные отчисления. </w:t>
      </w:r>
      <w:r w:rsidRPr="00AD2259">
        <w:t>Базовый тариф составляет 30 процентов, он включает отчисления на ОПС, ОМС и ВНиМ. Отчисления на травматизм по-прежнему производятся по индивидуальному тарифу страхователя. Ставка 30% применяется до достижения предельной базы, после ее достижения ставка снижается до 15,1%. Льготные тарифы предусмотрены для трех категорий страхователей: Субъекты малого предпринимательства, общепит и резиденты Сколково — 15 процентов с зарплаты свыше МРОТ. IT-компании, СОНКО и благотворители на УСН, резиденты особых территорий — 7,6 процента. После достижения предельной базы тариф приравнивается к 0%. Судовладельцы, участники САР в Калининграде и Приморье — 0%.</w:t>
      </w:r>
    </w:p>
    <w:p w:rsidR="00C72D0E" w:rsidRDefault="008D2001" w:rsidP="00E564C9">
      <w:pPr>
        <w:spacing w:before="0" w:beforeAutospacing="0" w:after="0" w:afterAutospacing="0"/>
        <w:contextualSpacing/>
      </w:pPr>
      <w:r w:rsidRPr="00AD2259">
        <w:t>Страховые взносы с зарплаты компания платит по льготному тарифу в размере 15%, так как является субъектом малого предпринимательства. Таким образов, размер страховых взносов составляет 735 000 рублей за 7 месяцев.</w:t>
      </w:r>
    </w:p>
    <w:p w:rsidR="00C72D0E" w:rsidRPr="00C72D0E" w:rsidRDefault="00C72D0E" w:rsidP="00E564C9">
      <w:pPr>
        <w:spacing w:before="0" w:beforeAutospacing="0" w:after="0" w:afterAutospacing="0"/>
        <w:contextualSpacing/>
        <w:jc w:val="center"/>
      </w:pPr>
      <w:r w:rsidRPr="00C72D0E">
        <w:t>Разработка приложения</w:t>
      </w:r>
    </w:p>
    <w:p w:rsidR="00C72D0E" w:rsidRPr="00FF741D" w:rsidRDefault="00C72D0E" w:rsidP="00E564C9">
      <w:pPr>
        <w:spacing w:before="0" w:beforeAutospacing="0" w:after="0" w:afterAutospacing="0"/>
        <w:contextualSpacing/>
      </w:pPr>
      <w:r>
        <w:t>С</w:t>
      </w:r>
      <w:r w:rsidRPr="00FF741D">
        <w:t xml:space="preserve">тоимость </w:t>
      </w:r>
      <w:r>
        <w:t xml:space="preserve">разработки приложения </w:t>
      </w:r>
      <w:r w:rsidRPr="00FF741D">
        <w:t>формируется из нескольких статей расходов, к числу которых относятся такие:</w:t>
      </w:r>
    </w:p>
    <w:p w:rsidR="00C72D0E" w:rsidRPr="005443F0" w:rsidRDefault="00C72D0E" w:rsidP="00E564C9">
      <w:pPr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left"/>
      </w:pPr>
      <w:r w:rsidRPr="005443F0">
        <w:rPr>
          <w:bCs/>
        </w:rPr>
        <w:t>Зарплата разработчиков.</w:t>
      </w:r>
      <w:r w:rsidRPr="005443F0">
        <w:t> </w:t>
      </w:r>
    </w:p>
    <w:p w:rsidR="00C72D0E" w:rsidRPr="005443F0" w:rsidRDefault="00C72D0E" w:rsidP="00E564C9">
      <w:pPr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left"/>
      </w:pPr>
      <w:r w:rsidRPr="005443F0">
        <w:rPr>
          <w:bCs/>
        </w:rPr>
        <w:t>Служба технической поддержки.</w:t>
      </w:r>
      <w:r w:rsidRPr="005443F0">
        <w:t> </w:t>
      </w:r>
    </w:p>
    <w:p w:rsidR="00C72D0E" w:rsidRPr="005443F0" w:rsidRDefault="00C72D0E" w:rsidP="00E564C9">
      <w:pPr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left"/>
      </w:pPr>
      <w:r w:rsidRPr="005443F0">
        <w:rPr>
          <w:bCs/>
        </w:rPr>
        <w:t>Аренда помещения.</w:t>
      </w:r>
      <w:r w:rsidRPr="005443F0">
        <w:t> </w:t>
      </w:r>
    </w:p>
    <w:p w:rsidR="00C72D0E" w:rsidRPr="005443F0" w:rsidRDefault="00C72D0E" w:rsidP="00E564C9">
      <w:pPr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left"/>
      </w:pPr>
      <w:r w:rsidRPr="005443F0">
        <w:rPr>
          <w:bCs/>
        </w:rPr>
        <w:t>Рекламная и маркетинговая кампания.</w:t>
      </w:r>
      <w:r w:rsidRPr="005443F0">
        <w:t> </w:t>
      </w:r>
    </w:p>
    <w:p w:rsidR="00C72D0E" w:rsidRPr="00FD46EA" w:rsidRDefault="00C72D0E" w:rsidP="00E564C9">
      <w:pPr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left"/>
      </w:pPr>
      <w:r w:rsidRPr="005443F0">
        <w:rPr>
          <w:bCs/>
        </w:rPr>
        <w:t>Управление компанией или реализацией конкретного проекта.</w:t>
      </w:r>
      <w:r w:rsidRPr="005443F0">
        <w:t> </w:t>
      </w:r>
    </w:p>
    <w:p w:rsidR="00C72D0E" w:rsidRPr="00C72D0E" w:rsidRDefault="00C72D0E" w:rsidP="00E564C9">
      <w:pPr>
        <w:spacing w:before="0" w:beforeAutospacing="0" w:after="0" w:afterAutospacing="0"/>
        <w:contextualSpacing/>
        <w:jc w:val="center"/>
        <w:rPr>
          <w:bCs/>
        </w:rPr>
      </w:pPr>
      <w:r w:rsidRPr="00C72D0E">
        <w:rPr>
          <w:bCs/>
        </w:rPr>
        <w:t>Стоимость приложения с разбивкой по этапам</w:t>
      </w:r>
    </w:p>
    <w:p w:rsidR="00C72D0E" w:rsidRPr="00C72D0E" w:rsidRDefault="00C72D0E" w:rsidP="00E564C9">
      <w:pPr>
        <w:spacing w:before="0" w:beforeAutospacing="0" w:after="0" w:afterAutospacing="0"/>
        <w:contextualSpacing/>
        <w:rPr>
          <w:bCs/>
        </w:rPr>
      </w:pPr>
      <w:r w:rsidRPr="00C72D0E">
        <w:rPr>
          <w:bCs/>
        </w:rPr>
        <w:t>Таблица 3 - Механизм формирования цены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936"/>
        <w:gridCol w:w="5296"/>
        <w:gridCol w:w="3119"/>
      </w:tblGrid>
      <w:tr w:rsidR="00C72D0E" w:rsidTr="00F0262E">
        <w:tc>
          <w:tcPr>
            <w:tcW w:w="936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№</w:t>
            </w:r>
          </w:p>
        </w:tc>
        <w:tc>
          <w:tcPr>
            <w:tcW w:w="5296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Статья затрат</w:t>
            </w:r>
          </w:p>
        </w:tc>
        <w:tc>
          <w:tcPr>
            <w:tcW w:w="3119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Сумма, тысяч руб.</w:t>
            </w:r>
          </w:p>
        </w:tc>
      </w:tr>
      <w:tr w:rsidR="00C72D0E" w:rsidTr="00F0262E">
        <w:tc>
          <w:tcPr>
            <w:tcW w:w="936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1</w:t>
            </w:r>
          </w:p>
        </w:tc>
        <w:tc>
          <w:tcPr>
            <w:tcW w:w="5296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Аналитика</w:t>
            </w:r>
          </w:p>
        </w:tc>
        <w:tc>
          <w:tcPr>
            <w:tcW w:w="3119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300</w:t>
            </w:r>
          </w:p>
        </w:tc>
      </w:tr>
      <w:tr w:rsidR="00C72D0E" w:rsidTr="00F0262E">
        <w:tc>
          <w:tcPr>
            <w:tcW w:w="936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2</w:t>
            </w:r>
          </w:p>
        </w:tc>
        <w:tc>
          <w:tcPr>
            <w:tcW w:w="5296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Создание графического прототипа</w:t>
            </w:r>
          </w:p>
        </w:tc>
        <w:tc>
          <w:tcPr>
            <w:tcW w:w="3119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200</w:t>
            </w:r>
          </w:p>
        </w:tc>
      </w:tr>
      <w:tr w:rsidR="00C72D0E" w:rsidTr="00F0262E">
        <w:tc>
          <w:tcPr>
            <w:tcW w:w="936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3</w:t>
            </w:r>
          </w:p>
        </w:tc>
        <w:tc>
          <w:tcPr>
            <w:tcW w:w="5296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bCs/>
                <w:sz w:val="24"/>
                <w:szCs w:val="24"/>
              </w:rPr>
              <w:t>Оценка, смета, планирование</w:t>
            </w:r>
          </w:p>
        </w:tc>
        <w:tc>
          <w:tcPr>
            <w:tcW w:w="3119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-</w:t>
            </w:r>
          </w:p>
        </w:tc>
      </w:tr>
      <w:tr w:rsidR="00C72D0E" w:rsidTr="00F0262E">
        <w:tc>
          <w:tcPr>
            <w:tcW w:w="936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4</w:t>
            </w:r>
          </w:p>
        </w:tc>
        <w:tc>
          <w:tcPr>
            <w:tcW w:w="5296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Дизайн</w:t>
            </w:r>
          </w:p>
        </w:tc>
        <w:tc>
          <w:tcPr>
            <w:tcW w:w="3119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600</w:t>
            </w:r>
          </w:p>
        </w:tc>
      </w:tr>
      <w:tr w:rsidR="00C72D0E" w:rsidTr="00F0262E">
        <w:tc>
          <w:tcPr>
            <w:tcW w:w="936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5</w:t>
            </w:r>
          </w:p>
        </w:tc>
        <w:tc>
          <w:tcPr>
            <w:tcW w:w="5296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Разработка ПО</w:t>
            </w:r>
          </w:p>
        </w:tc>
        <w:tc>
          <w:tcPr>
            <w:tcW w:w="3119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700</w:t>
            </w:r>
          </w:p>
        </w:tc>
      </w:tr>
      <w:tr w:rsidR="00C72D0E" w:rsidTr="00F0262E">
        <w:tc>
          <w:tcPr>
            <w:tcW w:w="936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6</w:t>
            </w:r>
          </w:p>
        </w:tc>
        <w:tc>
          <w:tcPr>
            <w:tcW w:w="5296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119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120</w:t>
            </w:r>
          </w:p>
        </w:tc>
      </w:tr>
      <w:tr w:rsidR="00C72D0E" w:rsidTr="00F0262E">
        <w:tc>
          <w:tcPr>
            <w:tcW w:w="936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7</w:t>
            </w:r>
          </w:p>
        </w:tc>
        <w:tc>
          <w:tcPr>
            <w:tcW w:w="5296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Публикация</w:t>
            </w:r>
          </w:p>
        </w:tc>
        <w:tc>
          <w:tcPr>
            <w:tcW w:w="3119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30</w:t>
            </w:r>
          </w:p>
        </w:tc>
      </w:tr>
      <w:tr w:rsidR="00C72D0E" w:rsidTr="00F0262E">
        <w:tc>
          <w:tcPr>
            <w:tcW w:w="936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8</w:t>
            </w:r>
          </w:p>
        </w:tc>
        <w:tc>
          <w:tcPr>
            <w:tcW w:w="5296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bCs/>
                <w:sz w:val="24"/>
                <w:szCs w:val="24"/>
              </w:rPr>
              <w:t>Сопровождение программного продукта</w:t>
            </w:r>
          </w:p>
        </w:tc>
        <w:tc>
          <w:tcPr>
            <w:tcW w:w="3119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-</w:t>
            </w:r>
          </w:p>
        </w:tc>
      </w:tr>
      <w:tr w:rsidR="00C72D0E" w:rsidTr="00F0262E">
        <w:tc>
          <w:tcPr>
            <w:tcW w:w="936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Итого</w:t>
            </w:r>
          </w:p>
        </w:tc>
        <w:tc>
          <w:tcPr>
            <w:tcW w:w="5296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72D0E" w:rsidRPr="009B268A" w:rsidRDefault="00C72D0E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B268A">
              <w:rPr>
                <w:sz w:val="24"/>
                <w:szCs w:val="24"/>
              </w:rPr>
              <w:t>1 950 000 руб</w:t>
            </w:r>
          </w:p>
        </w:tc>
      </w:tr>
    </w:tbl>
    <w:p w:rsidR="00C72D0E" w:rsidRDefault="00C72D0E" w:rsidP="00E564C9">
      <w:pPr>
        <w:spacing w:before="0" w:beforeAutospacing="0" w:after="0" w:afterAutospacing="0"/>
        <w:contextualSpacing/>
      </w:pPr>
      <w:r w:rsidRPr="00FF741D">
        <w:t xml:space="preserve">Стандартная классификация предусматривает разделение затрат бизнеса на две части. </w:t>
      </w:r>
    </w:p>
    <w:p w:rsidR="00C72D0E" w:rsidRDefault="00C72D0E" w:rsidP="00E564C9">
      <w:pPr>
        <w:spacing w:before="0" w:beforeAutospacing="0" w:after="0" w:afterAutospacing="0"/>
        <w:contextualSpacing/>
      </w:pPr>
      <w:r w:rsidRPr="00FF741D">
        <w:t xml:space="preserve">Первая предусматривает накладные расходы, которые не имеют непосредственного отношения к конечному продукту. Например, аренда офиса или зарплата бухгалтера. </w:t>
      </w:r>
    </w:p>
    <w:p w:rsidR="00C72D0E" w:rsidRDefault="00C72D0E" w:rsidP="00E564C9">
      <w:pPr>
        <w:spacing w:before="0" w:beforeAutospacing="0" w:after="0" w:afterAutospacing="0"/>
        <w:contextualSpacing/>
      </w:pPr>
      <w:r w:rsidRPr="00FF741D">
        <w:t xml:space="preserve">Вторая включает затраты, которые напрямую связаны с основной деятельности компании, в данном случае – созданием мобильного приложения. </w:t>
      </w:r>
    </w:p>
    <w:p w:rsidR="00C72D0E" w:rsidRDefault="00C72D0E" w:rsidP="00E564C9">
      <w:pPr>
        <w:spacing w:before="0" w:beforeAutospacing="0" w:after="0" w:afterAutospacing="0"/>
        <w:contextualSpacing/>
        <w:rPr>
          <w:lang w:val="en-US"/>
        </w:rPr>
      </w:pPr>
      <w:r w:rsidRPr="00FF741D">
        <w:t>Именно они составляют основную часть стоимости, причем процесс ее формирования можно разбить на несколько этапов – в зависимости от стадий жизненного цикла конкретного продукта.</w:t>
      </w:r>
    </w:p>
    <w:p w:rsidR="009B268A" w:rsidRDefault="009B268A" w:rsidP="00E564C9">
      <w:pPr>
        <w:spacing w:before="0" w:beforeAutospacing="0" w:after="0" w:afterAutospacing="0"/>
        <w:contextualSpacing/>
        <w:rPr>
          <w:lang w:val="en-US"/>
        </w:rPr>
      </w:pPr>
    </w:p>
    <w:p w:rsidR="009B268A" w:rsidRPr="009B268A" w:rsidRDefault="009B268A" w:rsidP="00E564C9">
      <w:pPr>
        <w:spacing w:before="0" w:beforeAutospacing="0" w:after="0" w:afterAutospacing="0"/>
        <w:contextualSpacing/>
        <w:rPr>
          <w:lang w:val="en-US"/>
        </w:rPr>
      </w:pPr>
    </w:p>
    <w:p w:rsidR="00C72D0E" w:rsidRPr="00C72D0E" w:rsidRDefault="00C72D0E" w:rsidP="00E564C9">
      <w:pPr>
        <w:spacing w:before="0" w:beforeAutospacing="0" w:after="0" w:afterAutospacing="0"/>
        <w:contextualSpacing/>
      </w:pPr>
      <w:r w:rsidRPr="00C72D0E">
        <w:t>Этап №1. Аналитика</w:t>
      </w:r>
    </w:p>
    <w:p w:rsidR="00C72D0E" w:rsidRPr="00C72D0E" w:rsidRDefault="00C72D0E" w:rsidP="00E564C9">
      <w:pPr>
        <w:spacing w:before="0" w:beforeAutospacing="0" w:after="0" w:afterAutospacing="0"/>
        <w:contextualSpacing/>
      </w:pPr>
      <w:r w:rsidRPr="00C72D0E">
        <w:t xml:space="preserve">Стартовая стадия реализации проекта. Планируется изучение и анализ рынка. Особый акцент будет делается на определении целевой аудитории и ее ожиданий, а также оценке продуктов, предлагаемых конкурентами. Время, необходимое для выполнения запланированных работ – 1 месяц. Бюджет проводимых мероприятий для серьезных проектов составит 200 000 руб. </w:t>
      </w:r>
    </w:p>
    <w:p w:rsidR="00C72D0E" w:rsidRPr="00C72D0E" w:rsidRDefault="00C72D0E" w:rsidP="00E564C9">
      <w:pPr>
        <w:spacing w:before="0" w:beforeAutospacing="0" w:after="0" w:afterAutospacing="0"/>
        <w:contextualSpacing/>
      </w:pPr>
      <w:r w:rsidRPr="00C72D0E">
        <w:t>Этап №2. Спецификация и прототип</w:t>
      </w:r>
    </w:p>
    <w:p w:rsidR="00C72D0E" w:rsidRPr="00C72D0E" w:rsidRDefault="00C72D0E" w:rsidP="00E564C9">
      <w:pPr>
        <w:spacing w:before="0" w:beforeAutospacing="0" w:after="0" w:afterAutospacing="0"/>
        <w:contextualSpacing/>
      </w:pPr>
      <w:r w:rsidRPr="00C72D0E">
        <w:t xml:space="preserve">Составление и детализация технического задания разработчикам. Еще одним направлением работы становится создание графического прототипа, который позволит представить контуру будущего приложения. </w:t>
      </w:r>
    </w:p>
    <w:p w:rsidR="00C72D0E" w:rsidRPr="00C72D0E" w:rsidRDefault="00C72D0E" w:rsidP="00E564C9">
      <w:pPr>
        <w:spacing w:before="0" w:beforeAutospacing="0" w:after="0" w:afterAutospacing="0"/>
        <w:contextualSpacing/>
      </w:pPr>
      <w:r w:rsidRPr="00C72D0E">
        <w:t>Планируется разработка кроссплатформенного (или гибридного приложения). Кроссплатформенность (cross-platform), или гибридность (hybrid), означает, что приложение будет работать как на платформе iOS, так и на Android. Время выполнения – 3-4 недели, стоимость мероприятий – 100 000 руб.</w:t>
      </w:r>
    </w:p>
    <w:p w:rsidR="00C72D0E" w:rsidRPr="00C72D0E" w:rsidRDefault="00C72D0E" w:rsidP="00E564C9">
      <w:pPr>
        <w:spacing w:before="0" w:beforeAutospacing="0" w:after="0" w:afterAutospacing="0"/>
        <w:contextualSpacing/>
      </w:pPr>
      <w:r w:rsidRPr="00C72D0E">
        <w:t>Этап №3. Оценка, смета, планирование</w:t>
      </w:r>
    </w:p>
    <w:p w:rsidR="00C72D0E" w:rsidRPr="00C72D0E" w:rsidRDefault="00C72D0E" w:rsidP="00E564C9">
      <w:pPr>
        <w:spacing w:before="0" w:beforeAutospacing="0" w:after="0" w:afterAutospacing="0"/>
        <w:contextualSpacing/>
      </w:pPr>
      <w:r w:rsidRPr="00C72D0E">
        <w:t xml:space="preserve">Экономическая стадия проработки проекта. Заключается в составлении бизнес-плана, обязательной частью которого выступает смета предстоящих и уже понесенных расходов. Результатом успешной реализации этапа становится подписанный заинтересованными сторонами – заказчиком и исполнителем – договор.  </w:t>
      </w:r>
    </w:p>
    <w:p w:rsidR="00C72D0E" w:rsidRPr="00C72D0E" w:rsidRDefault="00C72D0E" w:rsidP="00E564C9">
      <w:pPr>
        <w:spacing w:before="0" w:beforeAutospacing="0" w:after="0" w:afterAutospacing="0"/>
        <w:contextualSpacing/>
      </w:pPr>
      <w:r w:rsidRPr="00C72D0E">
        <w:t>Этап №4. Дизайн</w:t>
      </w:r>
    </w:p>
    <w:p w:rsidR="00C72D0E" w:rsidRPr="00C72D0E" w:rsidRDefault="00C72D0E" w:rsidP="00E564C9">
      <w:pPr>
        <w:spacing w:before="0" w:beforeAutospacing="0" w:after="0" w:afterAutospacing="0"/>
        <w:contextualSpacing/>
      </w:pPr>
      <w:r w:rsidRPr="00C72D0E">
        <w:t xml:space="preserve">Предусматривает разработку нескольких вариантов дизайнерской концепции будущего программного продукта. </w:t>
      </w:r>
    </w:p>
    <w:p w:rsidR="00C72D0E" w:rsidRPr="00C72D0E" w:rsidRDefault="002A6C65" w:rsidP="00E564C9">
      <w:pPr>
        <w:spacing w:before="0" w:beforeAutospacing="0" w:after="0" w:afterAutospacing="0"/>
        <w:contextualSpacing/>
      </w:pPr>
      <w:hyperlink r:id="rId15" w:tgtFrame="_blank" w:history="1">
        <w:r w:rsidR="00C72D0E" w:rsidRPr="00C72D0E">
          <w:rPr>
            <w:rStyle w:val="aa"/>
            <w:color w:val="000000" w:themeColor="text1"/>
          </w:rPr>
          <w:t>Визуальные инструменты</w:t>
        </w:r>
      </w:hyperlink>
      <w:r w:rsidR="00C72D0E" w:rsidRPr="00C72D0E">
        <w:rPr>
          <w:color w:val="000000" w:themeColor="text1"/>
        </w:rPr>
        <w:t> </w:t>
      </w:r>
      <w:r w:rsidR="00C72D0E" w:rsidRPr="00C72D0E">
        <w:t xml:space="preserve">придают продукту его внешний вид, что влияет на восприятие пользователями приложения и взаимодействие с ним. </w:t>
      </w:r>
      <w:hyperlink r:id="rId16" w:tgtFrame="_blank" w:history="1">
        <w:r w:rsidR="00C72D0E" w:rsidRPr="00C72D0E">
          <w:rPr>
            <w:rStyle w:val="aa"/>
            <w:color w:val="000000" w:themeColor="text1"/>
          </w:rPr>
          <w:t>UX-дизайн</w:t>
        </w:r>
      </w:hyperlink>
      <w:r w:rsidR="00C72D0E" w:rsidRPr="00C72D0E">
        <w:t>, или дизайн пользовательского опыта, определяет то, как работает приложение. Это требование к дизайну оценивает поведение пользователей с помощью данных для получения конкретных результатов. Эти результаты включают в себя:</w:t>
      </w:r>
    </w:p>
    <w:p w:rsidR="00C72D0E" w:rsidRPr="00C72D0E" w:rsidRDefault="00C72D0E" w:rsidP="00E564C9">
      <w:pPr>
        <w:numPr>
          <w:ilvl w:val="1"/>
          <w:numId w:val="13"/>
        </w:numPr>
        <w:spacing w:before="0" w:beforeAutospacing="0" w:after="0" w:afterAutospacing="0"/>
        <w:ind w:left="0" w:firstLine="709"/>
        <w:contextualSpacing/>
        <w:jc w:val="left"/>
      </w:pPr>
      <w:r w:rsidRPr="00C72D0E">
        <w:t>вовлеченность пользователей,</w:t>
      </w:r>
    </w:p>
    <w:p w:rsidR="00C72D0E" w:rsidRPr="00C72D0E" w:rsidRDefault="00C72D0E" w:rsidP="00E564C9">
      <w:pPr>
        <w:numPr>
          <w:ilvl w:val="1"/>
          <w:numId w:val="13"/>
        </w:numPr>
        <w:spacing w:before="0" w:beforeAutospacing="0" w:after="0" w:afterAutospacing="0"/>
        <w:ind w:left="0" w:firstLine="709"/>
        <w:contextualSpacing/>
        <w:jc w:val="left"/>
      </w:pPr>
      <w:r w:rsidRPr="00C72D0E">
        <w:t>количество подписок,</w:t>
      </w:r>
    </w:p>
    <w:p w:rsidR="00C72D0E" w:rsidRPr="00C72D0E" w:rsidRDefault="00C72D0E" w:rsidP="00E564C9">
      <w:pPr>
        <w:numPr>
          <w:ilvl w:val="1"/>
          <w:numId w:val="13"/>
        </w:numPr>
        <w:spacing w:before="0" w:beforeAutospacing="0" w:after="0" w:afterAutospacing="0"/>
        <w:ind w:left="0" w:firstLine="709"/>
        <w:contextualSpacing/>
        <w:jc w:val="left"/>
      </w:pPr>
      <w:r w:rsidRPr="00C72D0E">
        <w:t>ежедневное использование.</w:t>
      </w:r>
    </w:p>
    <w:p w:rsidR="00C72D0E" w:rsidRPr="00C72D0E" w:rsidRDefault="00C72D0E" w:rsidP="00E564C9">
      <w:pPr>
        <w:spacing w:before="0" w:beforeAutospacing="0" w:after="0" w:afterAutospacing="0"/>
        <w:contextualSpacing/>
      </w:pPr>
      <w:r w:rsidRPr="00C72D0E">
        <w:t xml:space="preserve">Брендинг, иконки и логотип. Очень важно инвестировать в создание солидного и запоминающегося дизайна иконки и логотипа. Брендинг влияет на решение людей загрузить приложение. </w:t>
      </w:r>
    </w:p>
    <w:p w:rsidR="00C72D0E" w:rsidRPr="00C72D0E" w:rsidRDefault="00C72D0E" w:rsidP="00E564C9">
      <w:pPr>
        <w:tabs>
          <w:tab w:val="num" w:pos="720"/>
        </w:tabs>
        <w:spacing w:before="0" w:beforeAutospacing="0" w:after="0" w:afterAutospacing="0"/>
        <w:contextualSpacing/>
      </w:pPr>
      <w:r w:rsidRPr="00C72D0E">
        <w:t>Копирайтинг. Интересный и привлекательный текст создает исключительный UX. Текст должен четко отражать преимущества приложения. Он должен помогать пользователям в навигации, позволяя им максимально использовать функции приложения.</w:t>
      </w:r>
    </w:p>
    <w:p w:rsidR="00C72D0E" w:rsidRPr="00C72D0E" w:rsidRDefault="00C72D0E" w:rsidP="00E564C9">
      <w:pPr>
        <w:spacing w:before="0" w:beforeAutospacing="0" w:after="0" w:afterAutospacing="0"/>
        <w:contextualSpacing/>
      </w:pPr>
      <w:r w:rsidRPr="00C72D0E">
        <w:t>В конце выбирается лучший из вариантов, после чего начинается работа программистов. Срок реализации этапа – 1 месяц, необходимые расходы – 500 000 рублей.</w:t>
      </w:r>
    </w:p>
    <w:p w:rsidR="00C72D0E" w:rsidRPr="00C72D0E" w:rsidRDefault="00C72D0E" w:rsidP="00E564C9">
      <w:pPr>
        <w:spacing w:before="0" w:beforeAutospacing="0" w:after="0" w:afterAutospacing="0"/>
        <w:contextualSpacing/>
      </w:pPr>
      <w:r w:rsidRPr="00C72D0E">
        <w:t>Этап №5. Разработка ПО</w:t>
      </w:r>
    </w:p>
    <w:p w:rsidR="00C72D0E" w:rsidRPr="00C72D0E" w:rsidRDefault="00C72D0E" w:rsidP="00E564C9">
      <w:pPr>
        <w:spacing w:before="0" w:beforeAutospacing="0" w:after="0" w:afterAutospacing="0"/>
        <w:contextualSpacing/>
      </w:pPr>
      <w:r w:rsidRPr="00C72D0E">
        <w:t>Включает написание программного кода. Срок реализации этапа – 3 месяца. Стоимость работ – 600 000 руб.</w:t>
      </w:r>
    </w:p>
    <w:p w:rsidR="00C72D0E" w:rsidRPr="00C72D0E" w:rsidRDefault="00C72D0E" w:rsidP="00E564C9">
      <w:pPr>
        <w:spacing w:before="0" w:beforeAutospacing="0" w:after="0" w:afterAutospacing="0"/>
        <w:contextualSpacing/>
      </w:pPr>
      <w:r w:rsidRPr="00C72D0E">
        <w:t>Внедрение в приложение сложных функций может сделать процессы проектирования, разработки и контроля качества более трудоемкими.</w:t>
      </w:r>
    </w:p>
    <w:p w:rsidR="00C72D0E" w:rsidRPr="00C72D0E" w:rsidRDefault="00C72D0E" w:rsidP="009B268A">
      <w:pPr>
        <w:pStyle w:val="ab"/>
        <w:numPr>
          <w:ilvl w:val="0"/>
          <w:numId w:val="17"/>
        </w:numPr>
        <w:spacing w:line="360" w:lineRule="auto"/>
        <w:ind w:left="1134" w:hanging="397"/>
        <w:rPr>
          <w:rFonts w:ascii="Times New Roman" w:hAnsi="Times New Roman" w:cs="Times New Roman"/>
          <w:sz w:val="28"/>
          <w:szCs w:val="28"/>
        </w:rPr>
      </w:pPr>
      <w:r w:rsidRPr="00C72D0E">
        <w:rPr>
          <w:rFonts w:ascii="Times New Roman" w:hAnsi="Times New Roman" w:cs="Times New Roman"/>
          <w:sz w:val="28"/>
          <w:szCs w:val="28"/>
        </w:rPr>
        <w:t>Авторизация по электронной почте: полезно для сбора данных и маркетинга.</w:t>
      </w:r>
    </w:p>
    <w:p w:rsidR="00C72D0E" w:rsidRPr="00C72D0E" w:rsidRDefault="00C72D0E" w:rsidP="009B268A">
      <w:pPr>
        <w:pStyle w:val="ab"/>
        <w:numPr>
          <w:ilvl w:val="0"/>
          <w:numId w:val="17"/>
        </w:numPr>
        <w:spacing w:line="360" w:lineRule="auto"/>
        <w:ind w:left="1134" w:hanging="397"/>
        <w:rPr>
          <w:rFonts w:ascii="Times New Roman" w:hAnsi="Times New Roman" w:cs="Times New Roman"/>
          <w:sz w:val="28"/>
          <w:szCs w:val="28"/>
        </w:rPr>
      </w:pPr>
      <w:r w:rsidRPr="00C72D0E">
        <w:rPr>
          <w:rFonts w:ascii="Times New Roman" w:hAnsi="Times New Roman" w:cs="Times New Roman"/>
          <w:sz w:val="28"/>
          <w:szCs w:val="28"/>
        </w:rPr>
        <w:t>Авторизация через соцсети: позволяет пользователям быстро входить в систему через Facebook, или Google. Это также важно для сбора пользовательских данных.</w:t>
      </w:r>
    </w:p>
    <w:p w:rsidR="00C72D0E" w:rsidRPr="00C72D0E" w:rsidRDefault="00C72D0E" w:rsidP="009B268A">
      <w:pPr>
        <w:pStyle w:val="ab"/>
        <w:numPr>
          <w:ilvl w:val="0"/>
          <w:numId w:val="17"/>
        </w:numPr>
        <w:spacing w:line="360" w:lineRule="auto"/>
        <w:ind w:left="1134" w:hanging="397"/>
        <w:rPr>
          <w:rFonts w:ascii="Times New Roman" w:hAnsi="Times New Roman" w:cs="Times New Roman"/>
          <w:sz w:val="28"/>
          <w:szCs w:val="28"/>
        </w:rPr>
      </w:pPr>
      <w:r w:rsidRPr="00C72D0E">
        <w:rPr>
          <w:rFonts w:ascii="Times New Roman" w:hAnsi="Times New Roman" w:cs="Times New Roman"/>
          <w:sz w:val="28"/>
          <w:szCs w:val="28"/>
        </w:rPr>
        <w:t>Профили пользователей: должны поставляться с учетными данными для входа.</w:t>
      </w:r>
    </w:p>
    <w:p w:rsidR="00C72D0E" w:rsidRPr="00C72D0E" w:rsidRDefault="00C72D0E" w:rsidP="009B268A">
      <w:pPr>
        <w:pStyle w:val="ab"/>
        <w:numPr>
          <w:ilvl w:val="0"/>
          <w:numId w:val="17"/>
        </w:numPr>
        <w:spacing w:line="360" w:lineRule="auto"/>
        <w:ind w:left="1134" w:hanging="397"/>
        <w:rPr>
          <w:rFonts w:ascii="Times New Roman" w:hAnsi="Times New Roman" w:cs="Times New Roman"/>
          <w:sz w:val="28"/>
          <w:szCs w:val="28"/>
        </w:rPr>
      </w:pPr>
      <w:r w:rsidRPr="00C72D0E">
        <w:rPr>
          <w:rFonts w:ascii="Times New Roman" w:hAnsi="Times New Roman" w:cs="Times New Roman"/>
          <w:sz w:val="28"/>
          <w:szCs w:val="28"/>
        </w:rPr>
        <w:t>Интеграция с социальными сетями: позволяет приложению делать публикации в аккаунте соцсети. Используйте эту функцию, чтобы </w:t>
      </w:r>
      <w:hyperlink r:id="rId17" w:tgtFrame="_blank" w:history="1">
        <w:r w:rsidRPr="00C72D0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повысить узнаваемость</w:t>
        </w:r>
      </w:hyperlink>
      <w:r w:rsidRPr="00C72D0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72D0E">
        <w:rPr>
          <w:rFonts w:ascii="Times New Roman" w:hAnsi="Times New Roman" w:cs="Times New Roman"/>
          <w:sz w:val="28"/>
          <w:szCs w:val="28"/>
        </w:rPr>
        <w:t>и распознавание бренда за счет распространения контента в социальных сетях и </w:t>
      </w:r>
      <w:hyperlink r:id="rId18" w:tgtFrame="_blank" w:history="1">
        <w:r w:rsidRPr="00C72D0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вирусности</w:t>
        </w:r>
      </w:hyperlink>
      <w:r w:rsidRPr="00C72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2D0E" w:rsidRPr="00C72D0E" w:rsidRDefault="00C72D0E" w:rsidP="009B268A">
      <w:pPr>
        <w:pStyle w:val="ab"/>
        <w:numPr>
          <w:ilvl w:val="0"/>
          <w:numId w:val="17"/>
        </w:numPr>
        <w:spacing w:line="360" w:lineRule="auto"/>
        <w:ind w:left="1134" w:hanging="397"/>
        <w:rPr>
          <w:rFonts w:ascii="Times New Roman" w:hAnsi="Times New Roman" w:cs="Times New Roman"/>
          <w:sz w:val="28"/>
          <w:szCs w:val="28"/>
        </w:rPr>
      </w:pPr>
      <w:r w:rsidRPr="00C72D0E">
        <w:rPr>
          <w:rFonts w:ascii="Times New Roman" w:hAnsi="Times New Roman" w:cs="Times New Roman"/>
          <w:sz w:val="28"/>
          <w:szCs w:val="28"/>
        </w:rPr>
        <w:t>Система оценок и отзывов: вы можете использовать палец вверх и вниз или звезды. У пользователей может быть возможность дополнять свою оценку отзывом.</w:t>
      </w:r>
    </w:p>
    <w:p w:rsidR="00C72D0E" w:rsidRPr="00C72D0E" w:rsidRDefault="00C72D0E" w:rsidP="009B268A">
      <w:pPr>
        <w:pStyle w:val="ab"/>
        <w:numPr>
          <w:ilvl w:val="0"/>
          <w:numId w:val="17"/>
        </w:numPr>
        <w:spacing w:line="360" w:lineRule="auto"/>
        <w:ind w:left="1134" w:hanging="397"/>
        <w:rPr>
          <w:rFonts w:ascii="Times New Roman" w:hAnsi="Times New Roman" w:cs="Times New Roman"/>
          <w:sz w:val="28"/>
          <w:szCs w:val="28"/>
        </w:rPr>
      </w:pPr>
      <w:r w:rsidRPr="00C72D0E">
        <w:rPr>
          <w:rFonts w:ascii="Times New Roman" w:hAnsi="Times New Roman" w:cs="Times New Roman"/>
          <w:sz w:val="28"/>
          <w:szCs w:val="28"/>
        </w:rPr>
        <w:t>Покупки в приложении: позволит взимать плату с клиентов за любую дополнительную загрузку или услугу, которую они хотят использовать в приложении.</w:t>
      </w:r>
    </w:p>
    <w:p w:rsidR="00C72D0E" w:rsidRPr="00C72D0E" w:rsidRDefault="00C72D0E" w:rsidP="009B268A">
      <w:pPr>
        <w:pStyle w:val="ab"/>
        <w:numPr>
          <w:ilvl w:val="0"/>
          <w:numId w:val="17"/>
        </w:numPr>
        <w:spacing w:line="360" w:lineRule="auto"/>
        <w:ind w:left="1134" w:hanging="397"/>
        <w:rPr>
          <w:rFonts w:ascii="Times New Roman" w:hAnsi="Times New Roman" w:cs="Times New Roman"/>
          <w:sz w:val="28"/>
          <w:szCs w:val="28"/>
        </w:rPr>
      </w:pPr>
      <w:r w:rsidRPr="00C72D0E">
        <w:rPr>
          <w:rFonts w:ascii="Times New Roman" w:hAnsi="Times New Roman" w:cs="Times New Roman"/>
          <w:sz w:val="28"/>
          <w:szCs w:val="28"/>
        </w:rPr>
        <w:t>Геолокация: вы можете собирать информацию о местоположении пользователей. Помимо использования ценных данных для локального маркетинга, это сделает пользовательский опыт более релевантным и персонализированным.  </w:t>
      </w:r>
    </w:p>
    <w:p w:rsidR="00C72D0E" w:rsidRPr="00C72D0E" w:rsidRDefault="00C72D0E" w:rsidP="009B268A">
      <w:pPr>
        <w:pStyle w:val="ab"/>
        <w:numPr>
          <w:ilvl w:val="0"/>
          <w:numId w:val="17"/>
        </w:numPr>
        <w:spacing w:line="360" w:lineRule="auto"/>
        <w:ind w:left="1134" w:hanging="397"/>
        <w:rPr>
          <w:rFonts w:ascii="Times New Roman" w:hAnsi="Times New Roman" w:cs="Times New Roman"/>
          <w:sz w:val="28"/>
          <w:szCs w:val="28"/>
        </w:rPr>
      </w:pPr>
      <w:r w:rsidRPr="00C72D0E">
        <w:rPr>
          <w:rFonts w:ascii="Times New Roman" w:hAnsi="Times New Roman" w:cs="Times New Roman"/>
          <w:sz w:val="28"/>
          <w:szCs w:val="28"/>
        </w:rPr>
        <w:t>Синхронизация данных: позволит пользователям хранить и синхронизировать данные на разных устройствах. Это отличная функция для приложений, доступных на мобильных устройствах, десктопах и в Интернете.</w:t>
      </w:r>
    </w:p>
    <w:p w:rsidR="00C72D0E" w:rsidRPr="00C72D0E" w:rsidRDefault="00C72D0E" w:rsidP="00E564C9">
      <w:pPr>
        <w:spacing w:before="0" w:beforeAutospacing="0" w:after="0" w:afterAutospacing="0"/>
        <w:contextualSpacing/>
      </w:pPr>
      <w:r w:rsidRPr="00C72D0E">
        <w:t xml:space="preserve">Помимо простых функций приложения таких как, например, интеграция с социальными сетями, использование продвинутых функций, например, как геолокация и профили пользователей, увеличат базовую стоимость разработки приложения до 600 000 рублей. </w:t>
      </w:r>
    </w:p>
    <w:p w:rsidR="00C72D0E" w:rsidRPr="00C72D0E" w:rsidRDefault="00C72D0E" w:rsidP="00E564C9">
      <w:pPr>
        <w:spacing w:before="0" w:beforeAutospacing="0" w:after="0" w:afterAutospacing="0"/>
        <w:contextualSpacing/>
      </w:pPr>
      <w:bookmarkStart w:id="7" w:name="modeli-cenoobrazovaniya"/>
      <w:bookmarkEnd w:id="7"/>
      <w:r w:rsidRPr="00C72D0E">
        <w:t>Этап №6. Тестирование</w:t>
      </w:r>
    </w:p>
    <w:p w:rsidR="00C72D0E" w:rsidRPr="00C72D0E" w:rsidRDefault="00C72D0E" w:rsidP="00E564C9">
      <w:pPr>
        <w:spacing w:before="0" w:beforeAutospacing="0" w:after="0" w:afterAutospacing="0"/>
        <w:contextualSpacing/>
      </w:pPr>
      <w:r w:rsidRPr="00C72D0E">
        <w:t>Завершающий этап работы непосредственно над ПО. Предусматривает обнаружение возможных ошибок с последующим устранением, а также отладку и оптимизацию программного кода. Необходимо время – 1-2 недели. Стоимость выполняемых работ составит 70 000 руб.</w:t>
      </w:r>
    </w:p>
    <w:p w:rsidR="00C72D0E" w:rsidRPr="00C72D0E" w:rsidRDefault="00C72D0E" w:rsidP="00E564C9">
      <w:pPr>
        <w:spacing w:before="0" w:beforeAutospacing="0" w:after="0" w:afterAutospacing="0"/>
        <w:contextualSpacing/>
      </w:pPr>
      <w:r w:rsidRPr="00C72D0E">
        <w:t>Этап №7. Публикация</w:t>
      </w:r>
    </w:p>
    <w:p w:rsidR="00C72D0E" w:rsidRPr="00C72D0E" w:rsidRDefault="00C72D0E" w:rsidP="00E564C9">
      <w:pPr>
        <w:spacing w:before="0" w:beforeAutospacing="0" w:after="0" w:afterAutospacing="0"/>
        <w:contextualSpacing/>
      </w:pPr>
      <w:r w:rsidRPr="00C72D0E">
        <w:t>Финальная стадия реализации проекта. Предусматривает загрузку приложения в App Store и/или Google Play, в зависимости от того, на какую операционную систему рассчитана программа. Необходимые расходы – 30 000 руб.</w:t>
      </w:r>
    </w:p>
    <w:p w:rsidR="00C72D0E" w:rsidRPr="00C72D0E" w:rsidRDefault="00C72D0E" w:rsidP="00E564C9">
      <w:pPr>
        <w:spacing w:before="0" w:beforeAutospacing="0" w:after="0" w:afterAutospacing="0"/>
        <w:contextualSpacing/>
      </w:pPr>
      <w:r w:rsidRPr="00C72D0E">
        <w:t>Этап №8. Сопровождение программного продукта</w:t>
      </w:r>
    </w:p>
    <w:p w:rsidR="00C72D0E" w:rsidRPr="00C72D0E" w:rsidRDefault="00C72D0E" w:rsidP="00E564C9">
      <w:pPr>
        <w:spacing w:before="0" w:beforeAutospacing="0" w:after="0" w:afterAutospacing="0"/>
        <w:contextualSpacing/>
      </w:pPr>
      <w:r w:rsidRPr="00C72D0E">
        <w:t>Предусматривает не только работу службы поддержки, но и маркетинговые исследования с целью сбора информации о возможных улучшениях приложения. Также предусматривает возможный выпуск обновлений и другие подобные мероприятия, которые реализуются в течение всего срока использования программы. Спрогнозировать затраты по этому этапу вряд ли получится, так как они сильно зависят от специфики и характеристик конкретного продукта.</w:t>
      </w:r>
    </w:p>
    <w:p w:rsidR="00C72D0E" w:rsidRDefault="00C72D0E" w:rsidP="00E564C9">
      <w:pPr>
        <w:spacing w:before="0" w:beforeAutospacing="0" w:after="0" w:afterAutospacing="0"/>
        <w:contextualSpacing/>
      </w:pPr>
      <w:bookmarkStart w:id="8" w:name="ocenka-stoimosti-prilozheniya"/>
      <w:bookmarkStart w:id="9" w:name="chto-delat-esli-pervonachalnaya-ocenka-s"/>
      <w:bookmarkStart w:id="10" w:name="srednyaya-prodolzhitelnost-razrabotki-pr"/>
      <w:bookmarkEnd w:id="8"/>
      <w:bookmarkEnd w:id="9"/>
      <w:bookmarkEnd w:id="10"/>
      <w:r w:rsidRPr="00C72D0E">
        <w:t>Прогнозируемая продолжительность разработки приложения</w:t>
      </w:r>
      <w:r>
        <w:t xml:space="preserve"> — 7 </w:t>
      </w:r>
      <w:r w:rsidRPr="00B2723D">
        <w:t>месяце</w:t>
      </w:r>
      <w:bookmarkStart w:id="11" w:name="skolko-stoit-razrabotka-prilozheniya"/>
      <w:bookmarkEnd w:id="11"/>
      <w:r>
        <w:t xml:space="preserve">в. </w:t>
      </w:r>
    </w:p>
    <w:p w:rsidR="002604F6" w:rsidRDefault="00C72D0E" w:rsidP="00E564C9">
      <w:pPr>
        <w:spacing w:before="0" w:beforeAutospacing="0" w:after="0" w:afterAutospacing="0"/>
        <w:contextualSpacing/>
      </w:pPr>
      <w:r>
        <w:tab/>
        <w:t>Ниже, в таблице 4, представлен расчет общей суммы затрат на реализацию проекта.</w:t>
      </w:r>
    </w:p>
    <w:p w:rsidR="002604F6" w:rsidRDefault="002604F6" w:rsidP="00E564C9">
      <w:pPr>
        <w:spacing w:before="0" w:beforeAutospacing="0" w:after="0" w:afterAutospacing="0"/>
        <w:contextualSpacing/>
      </w:pPr>
      <w:r w:rsidRPr="009E5B98">
        <w:t xml:space="preserve">Таблица </w:t>
      </w:r>
      <w:r w:rsidR="00C72D0E">
        <w:t>4</w:t>
      </w:r>
      <w:r>
        <w:t xml:space="preserve"> </w:t>
      </w:r>
      <w:r w:rsidRPr="009E5B98">
        <w:t>- Общая сумма затрат на реализацию инновационного проекта</w:t>
      </w:r>
    </w:p>
    <w:tbl>
      <w:tblPr>
        <w:tblStyle w:val="a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4"/>
        <w:gridCol w:w="5486"/>
        <w:gridCol w:w="2838"/>
      </w:tblGrid>
      <w:tr w:rsidR="002604F6" w:rsidTr="00214A4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F6" w:rsidRPr="009B268A" w:rsidRDefault="00214A4A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</w:rPr>
            </w:pPr>
            <w:r w:rsidRPr="009B268A">
              <w:rPr>
                <w:sz w:val="24"/>
              </w:rPr>
              <w:t>№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F6" w:rsidRPr="009B268A" w:rsidRDefault="002604F6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</w:rPr>
            </w:pPr>
            <w:r w:rsidRPr="009B268A">
              <w:rPr>
                <w:sz w:val="24"/>
                <w:lang w:val="en-US"/>
              </w:rPr>
              <w:t>Вид затрат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F6" w:rsidRPr="009B268A" w:rsidRDefault="002604F6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</w:rPr>
            </w:pPr>
            <w:r w:rsidRPr="009B268A">
              <w:rPr>
                <w:sz w:val="24"/>
                <w:lang w:val="en-US"/>
              </w:rPr>
              <w:t>Сумма, руб.</w:t>
            </w:r>
          </w:p>
        </w:tc>
      </w:tr>
      <w:tr w:rsidR="002604F6" w:rsidTr="00214A4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F6" w:rsidRPr="009B268A" w:rsidRDefault="002604F6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</w:rPr>
            </w:pPr>
            <w:r w:rsidRPr="009B268A">
              <w:rPr>
                <w:sz w:val="24"/>
                <w:lang w:val="en-US"/>
              </w:rPr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F6" w:rsidRPr="009B268A" w:rsidRDefault="002604F6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</w:rPr>
            </w:pPr>
            <w:r w:rsidRPr="009B268A">
              <w:rPr>
                <w:sz w:val="24"/>
                <w:lang w:val="en-US"/>
              </w:rPr>
              <w:t>Разработка приложения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F6" w:rsidRPr="009B268A" w:rsidRDefault="002604F6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</w:rPr>
            </w:pPr>
            <w:r w:rsidRPr="009B268A">
              <w:rPr>
                <w:sz w:val="24"/>
                <w:lang w:val="en-US"/>
              </w:rPr>
              <w:t>1 950 000</w:t>
            </w:r>
          </w:p>
        </w:tc>
      </w:tr>
      <w:tr w:rsidR="002604F6" w:rsidTr="00214A4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F6" w:rsidRPr="009B268A" w:rsidRDefault="002604F6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</w:rPr>
            </w:pPr>
            <w:r w:rsidRPr="009B268A">
              <w:rPr>
                <w:sz w:val="24"/>
                <w:lang w:val="en-US"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F6" w:rsidRPr="009B268A" w:rsidRDefault="002604F6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</w:rPr>
            </w:pPr>
            <w:r w:rsidRPr="009B268A">
              <w:rPr>
                <w:sz w:val="24"/>
              </w:rPr>
              <w:t>Оплата труда (вкл. НДФЛ, страховые взносы)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F6" w:rsidRPr="009B268A" w:rsidRDefault="002604F6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</w:rPr>
            </w:pPr>
            <w:r w:rsidRPr="009B268A">
              <w:rPr>
                <w:sz w:val="24"/>
                <w:lang w:val="en-US"/>
              </w:rPr>
              <w:t>5 635 000</w:t>
            </w:r>
          </w:p>
        </w:tc>
      </w:tr>
      <w:tr w:rsidR="002604F6" w:rsidTr="00214A4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F6" w:rsidRPr="009B268A" w:rsidRDefault="002604F6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</w:rPr>
            </w:pPr>
            <w:r w:rsidRPr="009B268A">
              <w:rPr>
                <w:sz w:val="24"/>
                <w:lang w:val="en-US"/>
              </w:rPr>
              <w:t>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F6" w:rsidRPr="009B268A" w:rsidRDefault="002604F6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</w:rPr>
            </w:pPr>
            <w:r w:rsidRPr="009B268A">
              <w:rPr>
                <w:sz w:val="24"/>
                <w:lang w:val="en-US"/>
              </w:rPr>
              <w:t>Накладные расходы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F6" w:rsidRPr="009B268A" w:rsidRDefault="002604F6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</w:rPr>
            </w:pPr>
            <w:r w:rsidRPr="009B268A">
              <w:rPr>
                <w:sz w:val="24"/>
                <w:lang w:val="en-US"/>
              </w:rPr>
              <w:t>1 470 000</w:t>
            </w:r>
          </w:p>
        </w:tc>
      </w:tr>
      <w:tr w:rsidR="002604F6" w:rsidTr="00214A4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F6" w:rsidRPr="009B268A" w:rsidRDefault="002604F6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</w:rPr>
            </w:pPr>
            <w:r w:rsidRPr="009B268A">
              <w:rPr>
                <w:sz w:val="24"/>
                <w:lang w:val="en-US"/>
              </w:rPr>
              <w:t>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F6" w:rsidRPr="009B268A" w:rsidRDefault="002604F6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</w:rPr>
            </w:pPr>
            <w:r w:rsidRPr="009B268A">
              <w:rPr>
                <w:sz w:val="24"/>
                <w:lang w:val="en-US"/>
              </w:rPr>
              <w:t>Изготовление мусорного контейнера (1шт)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F6" w:rsidRPr="009B268A" w:rsidRDefault="002604F6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</w:rPr>
            </w:pPr>
            <w:r w:rsidRPr="009B268A">
              <w:rPr>
                <w:sz w:val="24"/>
                <w:lang w:val="en-US"/>
              </w:rPr>
              <w:t>65 000</w:t>
            </w:r>
          </w:p>
        </w:tc>
      </w:tr>
      <w:tr w:rsidR="002604F6" w:rsidTr="00214A4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F6" w:rsidRPr="009B268A" w:rsidRDefault="002604F6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lang w:val="en-US"/>
              </w:rPr>
            </w:pPr>
            <w:r w:rsidRPr="009B268A">
              <w:rPr>
                <w:sz w:val="24"/>
                <w:lang w:val="en-US"/>
              </w:rPr>
              <w:t>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F6" w:rsidRPr="009B268A" w:rsidRDefault="002604F6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lang w:val="en-US"/>
              </w:rPr>
            </w:pPr>
            <w:r w:rsidRPr="009B268A">
              <w:rPr>
                <w:sz w:val="24"/>
                <w:lang w:val="en-US"/>
              </w:rPr>
              <w:t xml:space="preserve">Маркетинговая деятельность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F6" w:rsidRPr="009B268A" w:rsidRDefault="00E93B9C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lang w:val="en-US"/>
              </w:rPr>
            </w:pPr>
            <w:r w:rsidRPr="009B268A">
              <w:rPr>
                <w:sz w:val="24"/>
                <w:lang w:val="en-US"/>
              </w:rPr>
              <w:t>3 000 0</w:t>
            </w:r>
            <w:r w:rsidR="002604F6" w:rsidRPr="009B268A">
              <w:rPr>
                <w:sz w:val="24"/>
                <w:lang w:val="en-US"/>
              </w:rPr>
              <w:t>00</w:t>
            </w:r>
          </w:p>
        </w:tc>
      </w:tr>
      <w:tr w:rsidR="00214A4A" w:rsidTr="00214A4A"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4A" w:rsidRPr="009B268A" w:rsidRDefault="00214A4A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lang w:val="en-US"/>
              </w:rPr>
            </w:pPr>
            <w:r w:rsidRPr="009B268A">
              <w:rPr>
                <w:sz w:val="24"/>
              </w:rPr>
              <w:t>Итого: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4A" w:rsidRPr="009B268A" w:rsidRDefault="00214A4A" w:rsidP="009B268A">
            <w:pPr>
              <w:spacing w:beforeAutospacing="0" w:afterAutospacing="0" w:line="360" w:lineRule="auto"/>
              <w:ind w:firstLine="0"/>
              <w:contextualSpacing/>
              <w:jc w:val="left"/>
              <w:rPr>
                <w:sz w:val="24"/>
                <w:lang w:val="en-US"/>
              </w:rPr>
            </w:pPr>
            <w:r w:rsidRPr="009B268A">
              <w:rPr>
                <w:sz w:val="24"/>
                <w:lang w:val="en-US"/>
              </w:rPr>
              <w:t>12 120 000</w:t>
            </w:r>
          </w:p>
        </w:tc>
      </w:tr>
    </w:tbl>
    <w:p w:rsidR="002604F6" w:rsidRDefault="002604F6" w:rsidP="00E564C9">
      <w:pPr>
        <w:spacing w:before="0" w:beforeAutospacing="0" w:after="0" w:afterAutospacing="0"/>
        <w:contextualSpacing/>
      </w:pPr>
      <w:r w:rsidRPr="002604F6">
        <w:t>Стоимость мусорного контейнера «</w:t>
      </w:r>
      <w:r w:rsidR="009B268A">
        <w:rPr>
          <w:lang w:val="en-US"/>
        </w:rPr>
        <w:t>GreenSort</w:t>
      </w:r>
      <w:r w:rsidRPr="002604F6">
        <w:t>» составляет 65 000 руб. Таким образом, полная себестоимость продукта "</w:t>
      </w:r>
      <w:r w:rsidR="009B268A">
        <w:rPr>
          <w:lang w:val="en-US"/>
        </w:rPr>
        <w:t>GreenSort</w:t>
      </w:r>
      <w:r w:rsidRPr="002604F6">
        <w:t xml:space="preserve">" составляет </w:t>
      </w:r>
      <w:r w:rsidR="00C761BC">
        <w:t>12</w:t>
      </w:r>
      <w:r w:rsidRPr="002604F6">
        <w:t xml:space="preserve"> 120 000 руб.</w:t>
      </w:r>
    </w:p>
    <w:p w:rsidR="008D2001" w:rsidRDefault="002604F6" w:rsidP="00E564C9">
      <w:pPr>
        <w:spacing w:before="0" w:beforeAutospacing="0" w:after="0" w:afterAutospacing="0"/>
        <w:contextualSpacing/>
      </w:pPr>
      <w:r w:rsidRPr="002604F6">
        <w:t>Стратегия ценообразования была основана по типу «глубокого проникновения на рынок», которая связана со значительное занижение цен на товар. Цена на продукт "</w:t>
      </w:r>
      <w:r w:rsidR="009B268A">
        <w:rPr>
          <w:lang w:val="en-US"/>
        </w:rPr>
        <w:t>GreenSort</w:t>
      </w:r>
      <w:r w:rsidRPr="002604F6">
        <w:t xml:space="preserve">" составляет </w:t>
      </w:r>
      <w:r w:rsidR="00BC5EC4">
        <w:t>4</w:t>
      </w:r>
      <w:r w:rsidRPr="002604F6">
        <w:t>50 000 руб. Окупаемость и эффективность внедрения данной инновации рассмотрена в следующих разделах.</w:t>
      </w:r>
    </w:p>
    <w:p w:rsidR="008D2001" w:rsidRDefault="008D2001" w:rsidP="00E564C9">
      <w:pPr>
        <w:spacing w:before="0" w:beforeAutospacing="0" w:after="0" w:afterAutospacing="0"/>
        <w:contextualSpacing/>
      </w:pPr>
      <w:r>
        <w:t>Стратегия ценообразования была основана по типу «глубокого проникновения на рынок», которая связана с занижением цен на товар.</w:t>
      </w:r>
    </w:p>
    <w:p w:rsidR="008D2001" w:rsidRDefault="008D2001" w:rsidP="00E564C9">
      <w:pPr>
        <w:spacing w:before="0" w:beforeAutospacing="0" w:after="0" w:afterAutospacing="0"/>
        <w:contextualSpacing/>
      </w:pPr>
      <w:r>
        <w:t>Стратегия предполагает сравнительно низкую цену новинки в надежде на привлечение большого числа покупателей и завоевания большой доли рынка. Эта стратегия может быть реализована путем экономичного массового производства.</w:t>
      </w:r>
    </w:p>
    <w:p w:rsidR="008D2001" w:rsidRDefault="008D2001" w:rsidP="00E564C9">
      <w:pPr>
        <w:spacing w:before="0" w:beforeAutospacing="0" w:after="0" w:afterAutospacing="0"/>
        <w:contextualSpacing/>
      </w:pPr>
      <w:r>
        <w:t>На товар устанавливают минимально возможную цену, завоевывают большую долю рынка и сокращают издержки производства. Преимущество стратегии - снижает привлекательность рынка для конкурентов, давая тем самым предприятию преимущество во времени для закрепления на рынке. Недостаток связан с наличием ряда серьезных проблем дальнейшего повышения цены при сохранении размеров захваченного рынка.</w:t>
      </w:r>
    </w:p>
    <w:p w:rsidR="008D2001" w:rsidRDefault="008D2001" w:rsidP="00E564C9">
      <w:pPr>
        <w:spacing w:before="0" w:beforeAutospacing="0" w:after="0" w:afterAutospacing="0"/>
        <w:contextualSpacing/>
      </w:pPr>
      <w:r>
        <w:t>Для реализации данной стратегии будут использованы:</w:t>
      </w:r>
    </w:p>
    <w:p w:rsidR="008D2001" w:rsidRDefault="002604F6" w:rsidP="00E564C9">
      <w:pPr>
        <w:spacing w:before="0" w:beforeAutospacing="0" w:after="0" w:afterAutospacing="0"/>
        <w:contextualSpacing/>
      </w:pPr>
      <w:r>
        <w:t>-</w:t>
      </w:r>
      <w:r w:rsidR="008D2001">
        <w:t xml:space="preserve"> </w:t>
      </w:r>
      <w:r>
        <w:t>с</w:t>
      </w:r>
      <w:r w:rsidR="008D2001">
        <w:t>оздание узнаваемого и надежного бренда;</w:t>
      </w:r>
    </w:p>
    <w:p w:rsidR="008D2001" w:rsidRDefault="008D2001" w:rsidP="00E564C9">
      <w:pPr>
        <w:spacing w:before="0" w:beforeAutospacing="0" w:after="0" w:afterAutospacing="0"/>
        <w:contextualSpacing/>
      </w:pPr>
      <w:r>
        <w:t xml:space="preserve"> </w:t>
      </w:r>
      <w:r>
        <w:tab/>
      </w:r>
      <w:r w:rsidR="002604F6">
        <w:t>-</w:t>
      </w:r>
      <w:r>
        <w:t xml:space="preserve"> проведение рекламных кампаний для повышения узнаваемости бренда и привлечения новых клиентов;</w:t>
      </w:r>
    </w:p>
    <w:p w:rsidR="008D2001" w:rsidRDefault="008D2001" w:rsidP="00E564C9">
      <w:pPr>
        <w:spacing w:before="0" w:beforeAutospacing="0" w:after="0" w:afterAutospacing="0"/>
        <w:contextualSpacing/>
      </w:pPr>
      <w:r>
        <w:t xml:space="preserve"> </w:t>
      </w:r>
      <w:r>
        <w:tab/>
      </w:r>
      <w:r w:rsidR="002604F6">
        <w:t>-</w:t>
      </w:r>
      <w:r>
        <w:t xml:space="preserve"> увеличение количества пунктов сбора мусора («Dumpy в каждый двор!»);</w:t>
      </w:r>
    </w:p>
    <w:p w:rsidR="008D2001" w:rsidRDefault="008D2001" w:rsidP="00E564C9">
      <w:pPr>
        <w:spacing w:before="0" w:beforeAutospacing="0" w:after="0" w:afterAutospacing="0"/>
        <w:contextualSpacing/>
      </w:pPr>
      <w:r>
        <w:t xml:space="preserve"> </w:t>
      </w:r>
      <w:r>
        <w:tab/>
      </w:r>
      <w:r w:rsidR="002604F6">
        <w:t>-</w:t>
      </w:r>
      <w:r>
        <w:t xml:space="preserve"> предложение уникальных, специализированных услуг и продуктов (сбор и сортировка мусора, функции приложения, в дальнейшем продажа «Eco-friendly» продукции с символикой бренда);</w:t>
      </w:r>
    </w:p>
    <w:p w:rsidR="008D2001" w:rsidRDefault="008D2001" w:rsidP="00E564C9">
      <w:pPr>
        <w:spacing w:before="0" w:beforeAutospacing="0" w:after="0" w:afterAutospacing="0"/>
        <w:contextualSpacing/>
      </w:pPr>
      <w:r>
        <w:t xml:space="preserve"> </w:t>
      </w:r>
      <w:r>
        <w:tab/>
      </w:r>
      <w:r w:rsidR="002604F6">
        <w:t>-</w:t>
      </w:r>
      <w:r>
        <w:t xml:space="preserve"> система лояльности.</w:t>
      </w:r>
    </w:p>
    <w:p w:rsidR="00AD2259" w:rsidRDefault="00AD2259" w:rsidP="00E564C9">
      <w:pPr>
        <w:spacing w:before="0" w:beforeAutospacing="0" w:after="0" w:afterAutospacing="0"/>
        <w:contextualSpacing/>
      </w:pPr>
      <w:r>
        <w:tab/>
      </w:r>
    </w:p>
    <w:p w:rsidR="0040365F" w:rsidRDefault="0040365F" w:rsidP="00E564C9">
      <w:pPr>
        <w:spacing w:before="0" w:beforeAutospacing="0" w:after="0" w:afterAutospacing="0"/>
        <w:contextualSpacing/>
      </w:pPr>
    </w:p>
    <w:p w:rsidR="0040365F" w:rsidRDefault="0040365F" w:rsidP="00E564C9">
      <w:pPr>
        <w:spacing w:before="0" w:beforeAutospacing="0" w:after="0" w:afterAutospacing="0"/>
        <w:contextualSpacing/>
      </w:pPr>
    </w:p>
    <w:p w:rsidR="0040365F" w:rsidRDefault="0040365F" w:rsidP="00E564C9">
      <w:pPr>
        <w:spacing w:before="0" w:beforeAutospacing="0" w:after="0" w:afterAutospacing="0"/>
        <w:contextualSpacing/>
      </w:pPr>
    </w:p>
    <w:p w:rsidR="00E564C9" w:rsidRPr="009B268A" w:rsidRDefault="00E564C9" w:rsidP="00E564C9">
      <w:pPr>
        <w:spacing w:before="0" w:beforeAutospacing="0" w:after="0" w:afterAutospacing="0"/>
        <w:ind w:firstLine="0"/>
        <w:contextualSpacing/>
        <w:rPr>
          <w:lang w:val="en-US"/>
        </w:rPr>
      </w:pPr>
    </w:p>
    <w:p w:rsidR="0040365F" w:rsidRPr="001E143D" w:rsidRDefault="001E143D" w:rsidP="00E564C9">
      <w:pPr>
        <w:pStyle w:val="1"/>
        <w:ind w:firstLine="0"/>
      </w:pPr>
      <w:bookmarkStart w:id="12" w:name="_Toc153229518"/>
      <w:r w:rsidRPr="001E143D">
        <w:t xml:space="preserve">5 </w:t>
      </w:r>
      <w:r w:rsidR="0040365F" w:rsidRPr="001E143D">
        <w:t>Дистрибуция инноваций</w:t>
      </w:r>
      <w:bookmarkEnd w:id="12"/>
    </w:p>
    <w:p w:rsidR="0040365F" w:rsidRDefault="00CD2A78" w:rsidP="00E564C9">
      <w:pPr>
        <w:spacing w:before="0" w:beforeAutospacing="0" w:after="0" w:afterAutospacing="0"/>
        <w:contextualSpacing/>
      </w:pPr>
      <w:r>
        <w:t>Помимо самостоятельного распространения, р</w:t>
      </w:r>
      <w:r w:rsidR="0040365F">
        <w:t xml:space="preserve">еализация представленного в данном проекте продукта планируется на </w:t>
      </w:r>
      <w:r w:rsidR="0040365F">
        <w:rPr>
          <w:lang w:val="en-US"/>
        </w:rPr>
        <w:t>B</w:t>
      </w:r>
      <w:r w:rsidR="0040365F" w:rsidRPr="0040365F">
        <w:t>2</w:t>
      </w:r>
      <w:r w:rsidR="0040365F">
        <w:rPr>
          <w:lang w:val="en-US"/>
        </w:rPr>
        <w:t>G</w:t>
      </w:r>
      <w:r w:rsidR="0040365F" w:rsidRPr="0040365F">
        <w:t xml:space="preserve"> </w:t>
      </w:r>
      <w:r w:rsidR="0040365F">
        <w:t xml:space="preserve">и, позднее, </w:t>
      </w:r>
      <w:r w:rsidR="0040365F">
        <w:rPr>
          <w:lang w:val="en-US"/>
        </w:rPr>
        <w:t>B</w:t>
      </w:r>
      <w:r w:rsidR="0040365F" w:rsidRPr="0040365F">
        <w:t>2</w:t>
      </w:r>
      <w:r w:rsidR="0040365F">
        <w:rPr>
          <w:lang w:val="en-US"/>
        </w:rPr>
        <w:t>B</w:t>
      </w:r>
      <w:r w:rsidR="0040365F" w:rsidRPr="0040365F">
        <w:t xml:space="preserve"> </w:t>
      </w:r>
      <w:r w:rsidR="0040365F">
        <w:t>рынках.</w:t>
      </w:r>
    </w:p>
    <w:p w:rsidR="0040365F" w:rsidRDefault="0040365F" w:rsidP="00E564C9">
      <w:pPr>
        <w:spacing w:before="0" w:beforeAutospacing="0" w:after="0" w:afterAutospacing="0"/>
        <w:contextualSpacing/>
      </w:pPr>
      <w:r>
        <w:t>В первую очередь, следует вызвать интерес к проекту со стороны государства с обоснованием целесообразности инновации с точки зрения экологии и повышения гражданского сознания населения в сфере «зеленых» технологий.</w:t>
      </w:r>
      <w:r w:rsidR="00677033">
        <w:t xml:space="preserve"> На данном этапе имеет смысл взаимодействовать с специализированными министерствами — с Министерством природных ресурсов и экологии РФ и/или </w:t>
      </w:r>
      <w:r w:rsidR="00677033" w:rsidRPr="00677033">
        <w:t>Министерство</w:t>
      </w:r>
      <w:r w:rsidR="00677033">
        <w:t>м</w:t>
      </w:r>
      <w:r w:rsidR="00677033" w:rsidRPr="00677033">
        <w:t xml:space="preserve"> строительства и жилищно-коммунального хозяйства РФ</w:t>
      </w:r>
      <w:r w:rsidR="00677033">
        <w:t>, а также, вероятно, непосредственно с правительств</w:t>
      </w:r>
      <w:r w:rsidR="001F012A">
        <w:t>ами</w:t>
      </w:r>
      <w:r w:rsidR="00677033">
        <w:t xml:space="preserve"> как отдельных субъектов, так и</w:t>
      </w:r>
      <w:r w:rsidR="001F012A">
        <w:t xml:space="preserve"> с правительством</w:t>
      </w:r>
      <w:r w:rsidR="00677033">
        <w:t xml:space="preserve"> на федеральном уровне.</w:t>
      </w:r>
    </w:p>
    <w:p w:rsidR="00677033" w:rsidRDefault="00677033" w:rsidP="00E564C9">
      <w:pPr>
        <w:spacing w:before="0" w:beforeAutospacing="0" w:after="0" w:afterAutospacing="0"/>
        <w:contextualSpacing/>
      </w:pPr>
      <w:r>
        <w:t xml:space="preserve">Кроме того, считаем рациональным инспирировать интерес к проекту со стороны частных компаний и предпринимателей, инвесторов. Так, сбытовая сеть </w:t>
      </w:r>
      <w:r w:rsidR="001F012A">
        <w:t xml:space="preserve">инновации </w:t>
      </w:r>
      <w:r>
        <w:t>могла бы получить более широк</w:t>
      </w:r>
      <w:r w:rsidR="001F012A">
        <w:t>ое распространение</w:t>
      </w:r>
      <w:r>
        <w:t>. Целев</w:t>
      </w:r>
      <w:r w:rsidR="001F012A">
        <w:t>ой заинтересованной стороной в подобном случае считаем представителей организаций прямо или косвенно связанных с проблемами экологии и переработки мусора, обладающих соответствующими управленческими полномочиями, а также организации готовые предоставить необходимые для реализации проекта площади. Под последними подразумеваются арендодатели торговых и общественных площадей, которые могли бы быть заинтересованы в том, чтобы стать участниками экологического проекта и повысить престиж своих организаций за счет социальной направленности инновации.</w:t>
      </w:r>
    </w:p>
    <w:p w:rsidR="001F012A" w:rsidRDefault="001F012A" w:rsidP="00E564C9">
      <w:pPr>
        <w:spacing w:before="0" w:beforeAutospacing="0" w:after="0" w:afterAutospacing="0"/>
        <w:contextualSpacing/>
      </w:pPr>
      <w:r>
        <w:t>Также следует отметить возможность создания системы франчайзинга для сотрудничества с частными коммерческими организациями.</w:t>
      </w:r>
    </w:p>
    <w:p w:rsidR="00383831" w:rsidRDefault="001F012A" w:rsidP="00E564C9">
      <w:pPr>
        <w:spacing w:before="0" w:beforeAutospacing="0" w:after="0" w:afterAutospacing="0"/>
        <w:contextualSpacing/>
        <w:rPr>
          <w:color w:val="000000" w:themeColor="text1"/>
        </w:rPr>
      </w:pPr>
      <w:r>
        <w:t xml:space="preserve">Ниже, на рисунке 6, представлена упрощенная схема сбыта инновационной продукции </w:t>
      </w:r>
      <w:r w:rsidR="00B00DA0" w:rsidRPr="00227B99">
        <w:rPr>
          <w:color w:val="000000" w:themeColor="text1"/>
        </w:rPr>
        <w:t>«</w:t>
      </w:r>
      <w:r w:rsidR="009B268A">
        <w:rPr>
          <w:color w:val="000000" w:themeColor="text1"/>
        </w:rPr>
        <w:t>GreenSort</w:t>
      </w:r>
      <w:r w:rsidR="00B00DA0" w:rsidRPr="00227B99">
        <w:rPr>
          <w:color w:val="000000" w:themeColor="text1"/>
        </w:rPr>
        <w:t>»</w:t>
      </w:r>
      <w:r w:rsidR="00B00DA0">
        <w:rPr>
          <w:color w:val="000000" w:themeColor="text1"/>
        </w:rPr>
        <w:t>.</w:t>
      </w:r>
    </w:p>
    <w:p w:rsidR="00B00DA0" w:rsidRDefault="00C761BC" w:rsidP="009B268A">
      <w:pPr>
        <w:spacing w:before="0" w:beforeAutospacing="0" w:after="0" w:afterAutospacing="0"/>
        <w:ind w:firstLine="0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063740" cy="3425588"/>
            <wp:effectExtent l="19050" t="0" r="3560" b="0"/>
            <wp:docPr id="2" name="Рисунок 1" descr="photo_5195402336749604397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195402336749604397_y.jpg"/>
                    <pic:cNvPicPr/>
                  </pic:nvPicPr>
                  <pic:blipFill>
                    <a:blip r:embed="rId19" cstate="print"/>
                    <a:srcRect l="8673" r="5548"/>
                    <a:stretch>
                      <a:fillRect/>
                    </a:stretch>
                  </pic:blipFill>
                  <pic:spPr>
                    <a:xfrm>
                      <a:off x="0" y="0"/>
                      <a:ext cx="5058476" cy="342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A78" w:rsidRDefault="00CD2A78" w:rsidP="00E564C9">
      <w:pPr>
        <w:spacing w:before="0" w:beforeAutospacing="0" w:after="0" w:afterAutospacing="0"/>
        <w:contextualSpacing/>
        <w:jc w:val="center"/>
        <w:rPr>
          <w:color w:val="000000" w:themeColor="text1"/>
        </w:rPr>
      </w:pPr>
      <w:r>
        <w:t xml:space="preserve">Рисунок 6 — Схема реализации проекта </w:t>
      </w:r>
      <w:r w:rsidRPr="00227B99">
        <w:rPr>
          <w:color w:val="000000" w:themeColor="text1"/>
        </w:rPr>
        <w:t>«</w:t>
      </w:r>
      <w:r w:rsidR="009B268A">
        <w:rPr>
          <w:color w:val="000000" w:themeColor="text1"/>
        </w:rPr>
        <w:t>GreenSort</w:t>
      </w:r>
      <w:r w:rsidRPr="00227B99">
        <w:rPr>
          <w:color w:val="000000" w:themeColor="text1"/>
        </w:rPr>
        <w:t>»</w:t>
      </w:r>
    </w:p>
    <w:p w:rsidR="00E564C9" w:rsidRDefault="00383831" w:rsidP="00E564C9">
      <w:pPr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Исходя из положений о том, что наш проект подразумевает создание и установку специализированных мусорных контейнеров с широким распространением, а также приложение, предназначенное для широкого круга потребителей со свободным доступом, то канал распределения является</w:t>
      </w:r>
      <w:r w:rsidR="00C761BC">
        <w:rPr>
          <w:color w:val="000000" w:themeColor="text1"/>
        </w:rPr>
        <w:t xml:space="preserve"> нулевой</w:t>
      </w:r>
      <w:r w:rsidR="001F6259">
        <w:rPr>
          <w:color w:val="000000" w:themeColor="text1"/>
        </w:rPr>
        <w:t xml:space="preserve"> каналом распределения</w:t>
      </w:r>
      <w:r>
        <w:rPr>
          <w:color w:val="000000" w:themeColor="text1"/>
        </w:rPr>
        <w:t>.</w:t>
      </w:r>
      <w:r w:rsidR="001F6259">
        <w:rPr>
          <w:color w:val="000000" w:themeColor="text1"/>
        </w:rPr>
        <w:t xml:space="preserve"> </w:t>
      </w:r>
    </w:p>
    <w:p w:rsidR="00E564C9" w:rsidRDefault="00E564C9" w:rsidP="00E564C9">
      <w:pPr>
        <w:spacing w:before="0" w:beforeAutospacing="0" w:after="0" w:afterAutospacing="0"/>
        <w:contextualSpacing/>
        <w:rPr>
          <w:color w:val="000000" w:themeColor="text1"/>
        </w:rPr>
      </w:pPr>
    </w:p>
    <w:p w:rsidR="00E564C9" w:rsidRDefault="00E564C9" w:rsidP="00E564C9">
      <w:pPr>
        <w:spacing w:before="0" w:beforeAutospacing="0" w:after="0" w:afterAutospacing="0"/>
        <w:contextualSpacing/>
        <w:rPr>
          <w:color w:val="000000" w:themeColor="text1"/>
        </w:rPr>
      </w:pPr>
    </w:p>
    <w:p w:rsidR="00E564C9" w:rsidRDefault="00E564C9" w:rsidP="00E564C9">
      <w:pPr>
        <w:spacing w:before="0" w:beforeAutospacing="0" w:after="0" w:afterAutospacing="0"/>
        <w:contextualSpacing/>
        <w:rPr>
          <w:color w:val="000000" w:themeColor="text1"/>
        </w:rPr>
      </w:pPr>
    </w:p>
    <w:p w:rsidR="00E564C9" w:rsidRDefault="00E564C9" w:rsidP="00E564C9">
      <w:pPr>
        <w:spacing w:before="0" w:beforeAutospacing="0" w:after="0" w:afterAutospacing="0"/>
        <w:contextualSpacing/>
        <w:rPr>
          <w:lang w:val="en-US"/>
        </w:rPr>
      </w:pPr>
    </w:p>
    <w:p w:rsidR="009B268A" w:rsidRDefault="009B268A" w:rsidP="00E564C9">
      <w:pPr>
        <w:spacing w:before="0" w:beforeAutospacing="0" w:after="0" w:afterAutospacing="0"/>
        <w:contextualSpacing/>
        <w:rPr>
          <w:lang w:val="en-US"/>
        </w:rPr>
      </w:pPr>
    </w:p>
    <w:p w:rsidR="009B268A" w:rsidRDefault="009B268A" w:rsidP="00E564C9">
      <w:pPr>
        <w:spacing w:before="0" w:beforeAutospacing="0" w:after="0" w:afterAutospacing="0"/>
        <w:contextualSpacing/>
        <w:rPr>
          <w:lang w:val="en-US"/>
        </w:rPr>
      </w:pPr>
    </w:p>
    <w:p w:rsidR="009B268A" w:rsidRDefault="009B268A" w:rsidP="00E564C9">
      <w:pPr>
        <w:spacing w:before="0" w:beforeAutospacing="0" w:after="0" w:afterAutospacing="0"/>
        <w:contextualSpacing/>
        <w:rPr>
          <w:lang w:val="en-US"/>
        </w:rPr>
      </w:pPr>
    </w:p>
    <w:p w:rsidR="009B268A" w:rsidRDefault="009B268A" w:rsidP="00E564C9">
      <w:pPr>
        <w:spacing w:before="0" w:beforeAutospacing="0" w:after="0" w:afterAutospacing="0"/>
        <w:contextualSpacing/>
        <w:rPr>
          <w:lang w:val="en-US"/>
        </w:rPr>
      </w:pPr>
    </w:p>
    <w:p w:rsidR="009B268A" w:rsidRPr="009B268A" w:rsidRDefault="009B268A" w:rsidP="00E564C9">
      <w:pPr>
        <w:spacing w:before="0" w:beforeAutospacing="0" w:after="0" w:afterAutospacing="0"/>
        <w:contextualSpacing/>
        <w:rPr>
          <w:lang w:val="en-US"/>
        </w:rPr>
      </w:pPr>
    </w:p>
    <w:p w:rsidR="0040365F" w:rsidRPr="00213C70" w:rsidRDefault="001E143D" w:rsidP="00E564C9">
      <w:pPr>
        <w:pStyle w:val="1"/>
        <w:ind w:firstLine="0"/>
      </w:pPr>
      <w:bookmarkStart w:id="13" w:name="_Toc153229519"/>
      <w:r>
        <w:t xml:space="preserve">6 </w:t>
      </w:r>
      <w:r w:rsidR="00B50277" w:rsidRPr="00213C70">
        <w:t>Продвижение инновационного продукта</w:t>
      </w:r>
      <w:bookmarkEnd w:id="13"/>
    </w:p>
    <w:p w:rsidR="00F517EA" w:rsidRDefault="00B50277" w:rsidP="00E564C9">
      <w:pPr>
        <w:spacing w:before="0" w:beforeAutospacing="0" w:after="0" w:afterAutospacing="0"/>
        <w:contextualSpacing/>
      </w:pPr>
      <w:r>
        <w:t xml:space="preserve">Продвижение данного инновационного продукта будет предположительно </w:t>
      </w:r>
      <w:r w:rsidR="00C761BC">
        <w:t>будет носить точечный и конкрет</w:t>
      </w:r>
      <w:r>
        <w:t>ный характер, так как планирует</w:t>
      </w:r>
      <w:r w:rsidR="00C761BC">
        <w:t>ся привлечь</w:t>
      </w:r>
      <w:r>
        <w:t xml:space="preserve"> потенциальных </w:t>
      </w:r>
      <w:r w:rsidR="00213C70">
        <w:t>бизнес-</w:t>
      </w:r>
      <w:r>
        <w:t>партнеров</w:t>
      </w:r>
      <w:r w:rsidR="00C761BC">
        <w:t xml:space="preserve"> и государство</w:t>
      </w:r>
      <w:r>
        <w:t>.</w:t>
      </w:r>
      <w:r w:rsidR="00F517EA">
        <w:t xml:space="preserve"> </w:t>
      </w:r>
    </w:p>
    <w:p w:rsidR="00B50277" w:rsidRDefault="00F517EA" w:rsidP="00F517EA">
      <w:pPr>
        <w:contextualSpacing/>
      </w:pPr>
      <w:r>
        <w:t>Этих партнеров предполагается привлекать посредством бизнес-конференций,</w:t>
      </w:r>
      <w:r w:rsidRPr="00F517EA">
        <w:t xml:space="preserve"> </w:t>
      </w:r>
      <w:r>
        <w:t>бизнес-выставок</w:t>
      </w:r>
      <w:r w:rsidRPr="00F517EA">
        <w:t xml:space="preserve"> </w:t>
      </w:r>
      <w:r>
        <w:t>и тематических форумов. Также для этих каналов продвижения необходимо подготовить р</w:t>
      </w:r>
      <w:r w:rsidRPr="00F517EA">
        <w:t>аздаточный материал (листовки, буклеты, визитки)</w:t>
      </w:r>
      <w:r>
        <w:t>.</w:t>
      </w:r>
      <w:r w:rsidRPr="00F517EA">
        <w:t xml:space="preserve"> </w:t>
      </w:r>
    </w:p>
    <w:p w:rsidR="00FE6F14" w:rsidRDefault="00C408DC" w:rsidP="00F517EA">
      <w:pPr>
        <w:spacing w:before="0" w:beforeAutospacing="0" w:after="0" w:afterAutospacing="0"/>
        <w:contextualSpacing/>
        <w:rPr>
          <w:lang w:val="en-US"/>
        </w:rPr>
      </w:pPr>
      <w:r>
        <w:t xml:space="preserve">Концепция истории проекта, его идея и миссия будут отражены в рекламном мультипликационном ролике. Для создания ролика планируется привлечь стороннюю организацию — брендинговое агентство </w:t>
      </w:r>
      <w:r>
        <w:rPr>
          <w:lang w:val="en-US"/>
        </w:rPr>
        <w:t>enDESIGN</w:t>
      </w:r>
      <w:r>
        <w:t>. Бриф для сотрудничества представлен в приложении А</w:t>
      </w:r>
      <w:r w:rsidR="007D2057">
        <w:t>-Б</w:t>
      </w:r>
      <w:r>
        <w:t>.</w:t>
      </w:r>
      <w:r w:rsidR="00F517EA">
        <w:t xml:space="preserve"> </w:t>
      </w:r>
      <w:r w:rsidR="007D2057">
        <w:t>Планируемая смета расходов на продвижение представлена в таблице 5.</w:t>
      </w:r>
    </w:p>
    <w:p w:rsidR="009B268A" w:rsidRPr="009B268A" w:rsidRDefault="009B268A" w:rsidP="009B268A">
      <w:pPr>
        <w:spacing w:line="240" w:lineRule="auto"/>
        <w:ind w:firstLine="0"/>
        <w:rPr>
          <w:lang w:val="en-US"/>
        </w:rPr>
      </w:pPr>
      <w:r>
        <w:t>Таблица 5 – Смета расходов на продвижение (медиаплан) проекта</w:t>
      </w:r>
    </w:p>
    <w:p w:rsidR="00F517EA" w:rsidRDefault="00F517EA" w:rsidP="00F517EA">
      <w:pPr>
        <w:spacing w:before="0" w:beforeAutospacing="0" w:after="0" w:afterAutospacing="0"/>
        <w:ind w:firstLine="0"/>
        <w:contextualSpacing/>
        <w:jc w:val="left"/>
      </w:pPr>
      <w:r>
        <w:rPr>
          <w:noProof/>
          <w:lang w:eastAsia="ru-RU"/>
        </w:rPr>
        <w:drawing>
          <wp:inline distT="0" distB="0" distL="0" distR="0">
            <wp:extent cx="6007630" cy="338115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118" cy="3386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484" w:rsidRDefault="007A6484" w:rsidP="00E564C9">
      <w:pPr>
        <w:spacing w:before="0" w:beforeAutospacing="0" w:after="0" w:afterAutospacing="0"/>
        <w:contextualSpacing/>
      </w:pPr>
      <w:r>
        <w:t xml:space="preserve">Из таблицы 5 видно, что расходы на продвижение составят примерно </w:t>
      </w:r>
      <w:r w:rsidR="00FE6F14">
        <w:t xml:space="preserve">2 982 200 рублей </w:t>
      </w:r>
      <w:r>
        <w:t>и позволят привлечь внимание ключевых потребителей и партнеров для дальнейшего развития проекта.</w:t>
      </w:r>
    </w:p>
    <w:p w:rsidR="00267C5F" w:rsidRDefault="00267C5F" w:rsidP="00E564C9">
      <w:pPr>
        <w:spacing w:before="0" w:beforeAutospacing="0" w:after="0" w:afterAutospacing="0"/>
        <w:contextualSpacing/>
      </w:pPr>
      <w:r>
        <w:t>Поскольку проект носит социальный характер, то возможны различные государственные квоты и субсидии. А также к продвижению планируется привлекать бизнес-партнеров и инвесторов.</w:t>
      </w:r>
    </w:p>
    <w:p w:rsidR="00E564C9" w:rsidRDefault="00E564C9" w:rsidP="00E564C9">
      <w:pPr>
        <w:spacing w:before="0" w:beforeAutospacing="0" w:after="0" w:afterAutospacing="0"/>
        <w:contextualSpacing/>
      </w:pPr>
    </w:p>
    <w:p w:rsidR="00E564C9" w:rsidRDefault="00E564C9" w:rsidP="00E564C9">
      <w:pPr>
        <w:spacing w:before="0" w:beforeAutospacing="0" w:after="0" w:afterAutospacing="0"/>
        <w:contextualSpacing/>
      </w:pPr>
    </w:p>
    <w:p w:rsidR="00E564C9" w:rsidRDefault="00E564C9" w:rsidP="00E564C9">
      <w:pPr>
        <w:spacing w:before="0" w:beforeAutospacing="0" w:after="0" w:afterAutospacing="0"/>
        <w:contextualSpacing/>
      </w:pPr>
    </w:p>
    <w:p w:rsidR="00E564C9" w:rsidRDefault="00E564C9" w:rsidP="00E564C9">
      <w:pPr>
        <w:spacing w:before="0" w:beforeAutospacing="0" w:after="0" w:afterAutospacing="0"/>
        <w:contextualSpacing/>
      </w:pPr>
    </w:p>
    <w:p w:rsidR="00E564C9" w:rsidRDefault="00E564C9" w:rsidP="00E564C9">
      <w:pPr>
        <w:spacing w:before="0" w:beforeAutospacing="0" w:after="0" w:afterAutospacing="0"/>
        <w:contextualSpacing/>
      </w:pPr>
    </w:p>
    <w:p w:rsidR="00E564C9" w:rsidRDefault="00E564C9" w:rsidP="00E564C9">
      <w:pPr>
        <w:spacing w:before="0" w:beforeAutospacing="0" w:after="0" w:afterAutospacing="0"/>
        <w:contextualSpacing/>
      </w:pPr>
    </w:p>
    <w:p w:rsidR="00E564C9" w:rsidRDefault="00E564C9" w:rsidP="00E564C9">
      <w:pPr>
        <w:spacing w:before="0" w:beforeAutospacing="0" w:after="0" w:afterAutospacing="0"/>
        <w:contextualSpacing/>
      </w:pPr>
    </w:p>
    <w:p w:rsidR="00E564C9" w:rsidRDefault="00E564C9" w:rsidP="00E564C9">
      <w:pPr>
        <w:spacing w:before="0" w:beforeAutospacing="0" w:after="0" w:afterAutospacing="0"/>
        <w:contextualSpacing/>
      </w:pPr>
    </w:p>
    <w:p w:rsidR="00E564C9" w:rsidRDefault="00E564C9" w:rsidP="00E564C9">
      <w:pPr>
        <w:spacing w:before="0" w:beforeAutospacing="0" w:after="0" w:afterAutospacing="0"/>
        <w:contextualSpacing/>
      </w:pPr>
    </w:p>
    <w:p w:rsidR="00E564C9" w:rsidRDefault="00E564C9" w:rsidP="00E564C9">
      <w:pPr>
        <w:spacing w:before="0" w:beforeAutospacing="0" w:after="0" w:afterAutospacing="0"/>
        <w:contextualSpacing/>
      </w:pPr>
    </w:p>
    <w:p w:rsidR="00E564C9" w:rsidRDefault="00E564C9" w:rsidP="00E564C9">
      <w:pPr>
        <w:spacing w:before="0" w:beforeAutospacing="0" w:after="0" w:afterAutospacing="0"/>
        <w:contextualSpacing/>
      </w:pPr>
    </w:p>
    <w:p w:rsidR="00E564C9" w:rsidRDefault="00E564C9" w:rsidP="00E564C9">
      <w:pPr>
        <w:spacing w:before="0" w:beforeAutospacing="0" w:after="0" w:afterAutospacing="0"/>
        <w:contextualSpacing/>
      </w:pPr>
    </w:p>
    <w:p w:rsidR="00E564C9" w:rsidRDefault="00E564C9" w:rsidP="00E564C9">
      <w:pPr>
        <w:spacing w:before="0" w:beforeAutospacing="0" w:after="0" w:afterAutospacing="0"/>
        <w:contextualSpacing/>
      </w:pPr>
    </w:p>
    <w:p w:rsidR="00E564C9" w:rsidRDefault="00E564C9" w:rsidP="00E564C9">
      <w:pPr>
        <w:spacing w:before="0" w:beforeAutospacing="0" w:after="0" w:afterAutospacing="0"/>
        <w:contextualSpacing/>
      </w:pPr>
    </w:p>
    <w:p w:rsidR="00E564C9" w:rsidRDefault="00E564C9" w:rsidP="00E564C9">
      <w:pPr>
        <w:spacing w:before="0" w:beforeAutospacing="0" w:after="0" w:afterAutospacing="0"/>
        <w:contextualSpacing/>
        <w:rPr>
          <w:lang w:val="en-US"/>
        </w:rPr>
      </w:pPr>
    </w:p>
    <w:p w:rsidR="009B268A" w:rsidRDefault="009B268A" w:rsidP="00E564C9">
      <w:pPr>
        <w:spacing w:before="0" w:beforeAutospacing="0" w:after="0" w:afterAutospacing="0"/>
        <w:contextualSpacing/>
        <w:rPr>
          <w:lang w:val="en-US"/>
        </w:rPr>
      </w:pPr>
    </w:p>
    <w:p w:rsidR="009B268A" w:rsidRDefault="009B268A" w:rsidP="00E564C9">
      <w:pPr>
        <w:spacing w:before="0" w:beforeAutospacing="0" w:after="0" w:afterAutospacing="0"/>
        <w:contextualSpacing/>
        <w:rPr>
          <w:lang w:val="en-US"/>
        </w:rPr>
      </w:pPr>
    </w:p>
    <w:p w:rsidR="009B268A" w:rsidRDefault="009B268A" w:rsidP="00E564C9">
      <w:pPr>
        <w:spacing w:before="0" w:beforeAutospacing="0" w:after="0" w:afterAutospacing="0"/>
        <w:contextualSpacing/>
        <w:rPr>
          <w:lang w:val="en-US"/>
        </w:rPr>
      </w:pPr>
    </w:p>
    <w:p w:rsidR="009B268A" w:rsidRDefault="009B268A" w:rsidP="00E564C9">
      <w:pPr>
        <w:spacing w:before="0" w:beforeAutospacing="0" w:after="0" w:afterAutospacing="0"/>
        <w:contextualSpacing/>
        <w:rPr>
          <w:lang w:val="en-US"/>
        </w:rPr>
      </w:pPr>
    </w:p>
    <w:p w:rsidR="009B268A" w:rsidRPr="009B268A" w:rsidRDefault="009B268A" w:rsidP="00E564C9">
      <w:pPr>
        <w:spacing w:before="0" w:beforeAutospacing="0" w:after="0" w:afterAutospacing="0"/>
        <w:contextualSpacing/>
        <w:rPr>
          <w:lang w:val="en-US"/>
        </w:rPr>
      </w:pPr>
    </w:p>
    <w:p w:rsidR="007522B9" w:rsidRPr="006E2553" w:rsidRDefault="001E143D" w:rsidP="00E564C9">
      <w:pPr>
        <w:pStyle w:val="1"/>
        <w:ind w:firstLine="0"/>
      </w:pPr>
      <w:bookmarkStart w:id="14" w:name="_Toc153229520"/>
      <w:r w:rsidRPr="006E2553">
        <w:t xml:space="preserve">7 </w:t>
      </w:r>
      <w:r w:rsidR="006E2553" w:rsidRPr="006E2553">
        <w:t>Окупаемость и оценка эффективности инновационного проекта</w:t>
      </w:r>
      <w:bookmarkEnd w:id="14"/>
    </w:p>
    <w:p w:rsidR="006E2553" w:rsidRPr="00142EE1" w:rsidRDefault="006E2553" w:rsidP="00E564C9">
      <w:pPr>
        <w:spacing w:before="0" w:beforeAutospacing="0" w:after="0" w:afterAutospacing="0"/>
        <w:contextualSpacing/>
      </w:pPr>
      <w:r w:rsidRPr="00142EE1">
        <w:t xml:space="preserve">В основе оценки эффективности проекта лежит сравнительный анализ объема предлагаемых инвестиций и будущих денежных поступлений. Сравниваемые величины относятся в большинстве случаев к различным временным периодам. Поэтому наиболее важной проблемой в этом случае, так же, как и при определении экономической эффективности новой техники и технологии, является проблема сравнения доходов и затрат и приведения их в сопоставимый вид. Причинами проведения процесса дисконтирования (т.е. приведения в сопоставимый </w:t>
      </w:r>
      <w:r>
        <w:t>вид</w:t>
      </w:r>
      <w:r w:rsidRPr="00142EE1">
        <w:t xml:space="preserve">) могут являться инфляция, нежелательная динамика инвестиций, падение промышленного производства, различные горизонты прогнозирования, изменения в налоговой системе и т.д.  </w:t>
      </w:r>
    </w:p>
    <w:p w:rsidR="006E2553" w:rsidRDefault="006E2553" w:rsidP="00E564C9">
      <w:pPr>
        <w:spacing w:before="0" w:beforeAutospacing="0" w:after="0" w:afterAutospacing="0"/>
        <w:contextualSpacing/>
      </w:pPr>
      <w:r w:rsidRPr="00142EE1">
        <w:t>Методы оценки эффективности проекта подразделяются на две группы, основанные на дисконтированных и учетных оценках. Так методами оценки эффективности проекта, основанными на учетных оценках (без дисконтирования), являются период окупаемости (pa</w:t>
      </w:r>
      <w:r>
        <w:rPr>
          <w:lang w:val="en-US"/>
        </w:rPr>
        <w:t>y</w:t>
      </w:r>
      <w:r>
        <w:t xml:space="preserve"> back</w:t>
      </w:r>
      <w:r w:rsidRPr="00142EE1">
        <w:t xml:space="preserve"> period, PP), коэффициент эффективности и</w:t>
      </w:r>
      <w:r>
        <w:t>нвестиций (average rate of ret</w:t>
      </w:r>
      <w:r>
        <w:rPr>
          <w:lang w:val="en-US"/>
        </w:rPr>
        <w:t>urn</w:t>
      </w:r>
      <w:r w:rsidRPr="00142EE1">
        <w:t>, ARR). Методы оценки эффективности проекта, основанные на дисконтированных оценках, значительно более точны, так как</w:t>
      </w:r>
      <w:r>
        <w:t xml:space="preserve"> учитывают различные</w:t>
      </w:r>
      <w:r w:rsidRPr="00142EE1">
        <w:t xml:space="preserve"> виды инфляции, изменения процентной ставки, нормы доходности и т.д. К э</w:t>
      </w:r>
      <w:r>
        <w:t>тим показателям относят метод инд</w:t>
      </w:r>
      <w:r w:rsidRPr="00142EE1">
        <w:t>екса рент</w:t>
      </w:r>
      <w:r>
        <w:t>абельности (profitability index,</w:t>
      </w:r>
      <w:r w:rsidRPr="00142EE1">
        <w:t xml:space="preserve"> PI), чистую стоимость, иначе называемую "чистый дисконтированный доход" (net present val</w:t>
      </w:r>
      <w:r>
        <w:t>ue, NPV)</w:t>
      </w:r>
      <w:r w:rsidRPr="00142EE1">
        <w:t xml:space="preserve"> и внутреннюю норму до</w:t>
      </w:r>
      <w:r>
        <w:t>ходности (internal rate of retu</w:t>
      </w:r>
      <w:r>
        <w:rPr>
          <w:lang w:val="en-US"/>
        </w:rPr>
        <w:t>rn</w:t>
      </w:r>
      <w:r w:rsidRPr="009F097C">
        <w:t>,</w:t>
      </w:r>
      <w:r w:rsidRPr="00142EE1">
        <w:t xml:space="preserve"> IRR).</w:t>
      </w:r>
    </w:p>
    <w:p w:rsidR="00C0137E" w:rsidRPr="00C0137E" w:rsidRDefault="00C0137E" w:rsidP="00E564C9">
      <w:pPr>
        <w:spacing w:before="0" w:beforeAutospacing="0" w:after="0" w:afterAutospacing="0"/>
        <w:contextualSpacing/>
      </w:pPr>
      <w:r>
        <w:t xml:space="preserve">В представленном проекте мы сочли целесообразным рассчитать окупаемость и индекс доходности проекта </w:t>
      </w:r>
      <w:r w:rsidRPr="00C0137E">
        <w:t>(</w:t>
      </w:r>
      <w:r>
        <w:rPr>
          <w:lang w:val="en-US"/>
        </w:rPr>
        <w:t>PI</w:t>
      </w:r>
      <w:r w:rsidRPr="00C0137E">
        <w:t>)</w:t>
      </w:r>
      <w:r>
        <w:t>.</w:t>
      </w:r>
    </w:p>
    <w:p w:rsidR="006E2553" w:rsidRPr="006E2553" w:rsidRDefault="00C0137E" w:rsidP="00E564C9">
      <w:pPr>
        <w:spacing w:before="0" w:beforeAutospacing="0" w:after="0" w:afterAutospacing="0"/>
        <w:contextualSpacing/>
      </w:pPr>
      <w:r>
        <w:t>Срок окупаемости – минимальный временной интервал (от начала осуществления проекта), за пределами которого интегральный эффект становится и в дальнейшем остается положительным. Это период (измеряемый в месяцах, кварталах или годах), где первоначальные вложения и другие затраты, связанные с инвестиционным проектом, покрываются суммарными результатами его осуществления.</w:t>
      </w:r>
    </w:p>
    <w:p w:rsidR="00C0137E" w:rsidRPr="00142EE1" w:rsidRDefault="00C0137E" w:rsidP="00E564C9">
      <w:pPr>
        <w:spacing w:before="0" w:beforeAutospacing="0" w:after="0" w:afterAutospacing="0"/>
        <w:contextualSpacing/>
      </w:pPr>
      <w:r>
        <w:t>Период окупаемости по</w:t>
      </w:r>
      <w:r w:rsidRPr="00142EE1">
        <w:t xml:space="preserve"> трем прогнозируемым вариантам </w:t>
      </w:r>
      <w:r>
        <w:t>представлен в таблице 6</w:t>
      </w:r>
      <w:r w:rsidRPr="00142EE1">
        <w:t>. Расчеты показывают прогнозирование по пессимистическому, нейтральному и оп</w:t>
      </w:r>
      <w:r>
        <w:t>тимистическому вариантам</w:t>
      </w:r>
      <w:r w:rsidRPr="00142EE1">
        <w:t xml:space="preserve">. </w:t>
      </w:r>
    </w:p>
    <w:p w:rsidR="006E2553" w:rsidRPr="006E2553" w:rsidRDefault="00C0137E" w:rsidP="00D60CB7">
      <w:pPr>
        <w:spacing w:before="0" w:beforeAutospacing="0" w:after="0" w:afterAutospacing="0" w:line="240" w:lineRule="auto"/>
        <w:ind w:firstLine="0"/>
        <w:contextualSpacing/>
      </w:pPr>
      <w:r>
        <w:t>Таблица 6 – Период окупаемости по трем прогнозируемым вариантам</w:t>
      </w:r>
    </w:p>
    <w:tbl>
      <w:tblPr>
        <w:tblStyle w:val="a9"/>
        <w:tblpPr w:leftFromText="180" w:rightFromText="180" w:vertAnchor="text" w:horzAnchor="margin" w:tblpXSpec="right" w:tblpY="501"/>
        <w:tblW w:w="0" w:type="auto"/>
        <w:tblLook w:val="04A0" w:firstRow="1" w:lastRow="0" w:firstColumn="1" w:lastColumn="0" w:noHBand="0" w:noVBand="1"/>
      </w:tblPr>
      <w:tblGrid>
        <w:gridCol w:w="3673"/>
        <w:gridCol w:w="1966"/>
        <w:gridCol w:w="1678"/>
        <w:gridCol w:w="2101"/>
      </w:tblGrid>
      <w:tr w:rsidR="004D251E" w:rsidRPr="00E564C9" w:rsidTr="009B268A">
        <w:tc>
          <w:tcPr>
            <w:tcW w:w="3673" w:type="dxa"/>
            <w:shd w:val="clear" w:color="E2EFD9" w:themeColor="accent6" w:themeTint="33" w:fill="E2EFD9" w:themeFill="accent6" w:themeFillTint="33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745" w:type="dxa"/>
            <w:gridSpan w:val="3"/>
            <w:shd w:val="clear" w:color="E2EFD9" w:themeColor="accent6" w:themeTint="33" w:fill="E2EFD9" w:themeFill="accent6" w:themeFillTint="33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1 год</w:t>
            </w:r>
          </w:p>
        </w:tc>
      </w:tr>
      <w:tr w:rsidR="004D251E" w:rsidRPr="00E564C9" w:rsidTr="009B268A">
        <w:trPr>
          <w:trHeight w:val="507"/>
        </w:trPr>
        <w:tc>
          <w:tcPr>
            <w:tcW w:w="3673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Кол-во мусорных контейнеров</w:t>
            </w:r>
          </w:p>
        </w:tc>
        <w:tc>
          <w:tcPr>
            <w:tcW w:w="1966" w:type="dxa"/>
            <w:tcBorders>
              <w:right w:val="single" w:sz="4" w:space="0" w:color="000000"/>
            </w:tcBorders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Оптимистичный - 90 шт.</w:t>
            </w: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 xml:space="preserve">Нейтральный - 60 шт. </w:t>
            </w:r>
          </w:p>
        </w:tc>
        <w:tc>
          <w:tcPr>
            <w:tcW w:w="2101" w:type="dxa"/>
            <w:tcBorders>
              <w:left w:val="single" w:sz="4" w:space="0" w:color="000000"/>
            </w:tcBorders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Пессимистичный - 30 шт.</w:t>
            </w:r>
          </w:p>
        </w:tc>
      </w:tr>
      <w:tr w:rsidR="004D251E" w:rsidRPr="00E564C9" w:rsidTr="009B268A">
        <w:trPr>
          <w:trHeight w:val="507"/>
        </w:trPr>
        <w:tc>
          <w:tcPr>
            <w:tcW w:w="3673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 xml:space="preserve">Инвестиционные затраты (моб. приложение, маркет. деят.) </w:t>
            </w:r>
          </w:p>
        </w:tc>
        <w:tc>
          <w:tcPr>
            <w:tcW w:w="1966" w:type="dxa"/>
            <w:tcBorders>
              <w:right w:val="single" w:sz="4" w:space="0" w:color="000000"/>
            </w:tcBorders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12 120 000</w:t>
            </w: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12 120 000</w:t>
            </w:r>
          </w:p>
        </w:tc>
        <w:tc>
          <w:tcPr>
            <w:tcW w:w="2101" w:type="dxa"/>
            <w:tcBorders>
              <w:left w:val="single" w:sz="4" w:space="0" w:color="000000"/>
            </w:tcBorders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12 120 000</w:t>
            </w:r>
          </w:p>
        </w:tc>
      </w:tr>
      <w:tr w:rsidR="004D251E" w:rsidRPr="00E564C9" w:rsidTr="009B268A">
        <w:tc>
          <w:tcPr>
            <w:tcW w:w="3673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 xml:space="preserve">Переменные расходы (изготовление мус. контейнера 1 шт.) </w:t>
            </w:r>
          </w:p>
        </w:tc>
        <w:tc>
          <w:tcPr>
            <w:tcW w:w="1966" w:type="dxa"/>
            <w:tcBorders>
              <w:right w:val="single" w:sz="4" w:space="0" w:color="000000"/>
            </w:tcBorders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5 850 000</w:t>
            </w: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3 900 000</w:t>
            </w:r>
          </w:p>
        </w:tc>
        <w:tc>
          <w:tcPr>
            <w:tcW w:w="2101" w:type="dxa"/>
            <w:tcBorders>
              <w:left w:val="single" w:sz="4" w:space="0" w:color="000000"/>
            </w:tcBorders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1 950 000</w:t>
            </w:r>
          </w:p>
        </w:tc>
      </w:tr>
      <w:tr w:rsidR="004D251E" w:rsidRPr="00E564C9" w:rsidTr="009B268A">
        <w:tc>
          <w:tcPr>
            <w:tcW w:w="3673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Постоянные расходы (оплата труда, накладные расходы)</w:t>
            </w:r>
          </w:p>
        </w:tc>
        <w:tc>
          <w:tcPr>
            <w:tcW w:w="1966" w:type="dxa"/>
            <w:tcBorders>
              <w:right w:val="single" w:sz="4" w:space="0" w:color="000000"/>
            </w:tcBorders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11 130 000</w:t>
            </w: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11 130 000</w:t>
            </w:r>
          </w:p>
        </w:tc>
        <w:tc>
          <w:tcPr>
            <w:tcW w:w="2101" w:type="dxa"/>
            <w:tcBorders>
              <w:left w:val="single" w:sz="4" w:space="0" w:color="000000"/>
            </w:tcBorders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11 130 000</w:t>
            </w:r>
          </w:p>
        </w:tc>
      </w:tr>
      <w:tr w:rsidR="004D251E" w:rsidRPr="00E564C9" w:rsidTr="009B268A">
        <w:tc>
          <w:tcPr>
            <w:tcW w:w="3673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Доход в год</w:t>
            </w:r>
          </w:p>
        </w:tc>
        <w:tc>
          <w:tcPr>
            <w:tcW w:w="1966" w:type="dxa"/>
            <w:tcBorders>
              <w:right w:val="single" w:sz="4" w:space="0" w:color="000000"/>
            </w:tcBorders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40 500 000</w:t>
            </w: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27 000 000</w:t>
            </w:r>
          </w:p>
        </w:tc>
        <w:tc>
          <w:tcPr>
            <w:tcW w:w="2101" w:type="dxa"/>
            <w:tcBorders>
              <w:left w:val="single" w:sz="4" w:space="0" w:color="000000"/>
            </w:tcBorders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13 500 000</w:t>
            </w:r>
          </w:p>
        </w:tc>
      </w:tr>
      <w:tr w:rsidR="004D251E" w:rsidRPr="00E564C9" w:rsidTr="009B268A">
        <w:tc>
          <w:tcPr>
            <w:tcW w:w="3673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1966" w:type="dxa"/>
            <w:tcBorders>
              <w:right w:val="single" w:sz="4" w:space="0" w:color="000000"/>
            </w:tcBorders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11 400 000</w:t>
            </w: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-150 000</w:t>
            </w:r>
          </w:p>
        </w:tc>
        <w:tc>
          <w:tcPr>
            <w:tcW w:w="2101" w:type="dxa"/>
            <w:tcBorders>
              <w:left w:val="single" w:sz="4" w:space="0" w:color="000000"/>
            </w:tcBorders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- 11 700 000</w:t>
            </w:r>
          </w:p>
        </w:tc>
      </w:tr>
      <w:tr w:rsidR="004D251E" w:rsidRPr="00E564C9" w:rsidTr="009B268A">
        <w:tc>
          <w:tcPr>
            <w:tcW w:w="3673" w:type="dxa"/>
            <w:shd w:val="clear" w:color="E2F0D9" w:fill="E2F0D9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745" w:type="dxa"/>
            <w:gridSpan w:val="3"/>
            <w:shd w:val="clear" w:color="E2F0D9" w:fill="E2F0D9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2 год</w:t>
            </w:r>
          </w:p>
        </w:tc>
      </w:tr>
      <w:tr w:rsidR="004D251E" w:rsidRPr="00E564C9" w:rsidTr="009B268A">
        <w:tc>
          <w:tcPr>
            <w:tcW w:w="3673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Кол-во мусорных контейнеров</w:t>
            </w:r>
          </w:p>
        </w:tc>
        <w:tc>
          <w:tcPr>
            <w:tcW w:w="1966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Оптимистичный - 90 шт.</w:t>
            </w:r>
          </w:p>
        </w:tc>
        <w:tc>
          <w:tcPr>
            <w:tcW w:w="1678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Нейтральный - 60 шт.</w:t>
            </w:r>
          </w:p>
        </w:tc>
        <w:tc>
          <w:tcPr>
            <w:tcW w:w="2101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Пессимистичный - 30 шт.</w:t>
            </w:r>
          </w:p>
        </w:tc>
      </w:tr>
      <w:tr w:rsidR="004D251E" w:rsidRPr="00E564C9" w:rsidTr="009B268A">
        <w:tc>
          <w:tcPr>
            <w:tcW w:w="3673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 xml:space="preserve">Переменные расходы (изготовление мус. контейнера 1 шт.) </w:t>
            </w:r>
          </w:p>
        </w:tc>
        <w:tc>
          <w:tcPr>
            <w:tcW w:w="1966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5 850 000</w:t>
            </w:r>
          </w:p>
        </w:tc>
        <w:tc>
          <w:tcPr>
            <w:tcW w:w="1678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3 900 000</w:t>
            </w:r>
          </w:p>
        </w:tc>
        <w:tc>
          <w:tcPr>
            <w:tcW w:w="2101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1 950 000</w:t>
            </w:r>
          </w:p>
        </w:tc>
      </w:tr>
      <w:tr w:rsidR="004D251E" w:rsidRPr="00E564C9" w:rsidTr="009B268A">
        <w:tc>
          <w:tcPr>
            <w:tcW w:w="3673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Постоянные расходы (оплата труда, накладные расходы)</w:t>
            </w:r>
          </w:p>
        </w:tc>
        <w:tc>
          <w:tcPr>
            <w:tcW w:w="1966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11 130 000</w:t>
            </w:r>
          </w:p>
        </w:tc>
        <w:tc>
          <w:tcPr>
            <w:tcW w:w="1678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11 130 000</w:t>
            </w:r>
          </w:p>
        </w:tc>
        <w:tc>
          <w:tcPr>
            <w:tcW w:w="2101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11 130 000</w:t>
            </w:r>
          </w:p>
        </w:tc>
      </w:tr>
      <w:tr w:rsidR="004D251E" w:rsidRPr="00E564C9" w:rsidTr="009B268A">
        <w:tc>
          <w:tcPr>
            <w:tcW w:w="3673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Доход в год</w:t>
            </w:r>
          </w:p>
        </w:tc>
        <w:tc>
          <w:tcPr>
            <w:tcW w:w="1966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40 500 000</w:t>
            </w:r>
          </w:p>
        </w:tc>
        <w:tc>
          <w:tcPr>
            <w:tcW w:w="1678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27 000 000</w:t>
            </w:r>
          </w:p>
        </w:tc>
        <w:tc>
          <w:tcPr>
            <w:tcW w:w="2101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13 500 000</w:t>
            </w:r>
          </w:p>
        </w:tc>
      </w:tr>
      <w:tr w:rsidR="004D251E" w:rsidRPr="00E564C9" w:rsidTr="009B268A">
        <w:tc>
          <w:tcPr>
            <w:tcW w:w="3673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1966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34 920 000</w:t>
            </w:r>
          </w:p>
        </w:tc>
        <w:tc>
          <w:tcPr>
            <w:tcW w:w="1678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 xml:space="preserve">11 </w:t>
            </w:r>
            <w:r w:rsidR="00C0137E" w:rsidRPr="00E564C9">
              <w:rPr>
                <w:sz w:val="24"/>
                <w:szCs w:val="24"/>
              </w:rPr>
              <w:t>820</w:t>
            </w:r>
            <w:r w:rsidRPr="00E564C9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01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-11 280 000</w:t>
            </w:r>
          </w:p>
        </w:tc>
      </w:tr>
      <w:tr w:rsidR="004D251E" w:rsidRPr="00E564C9" w:rsidTr="009B268A">
        <w:tc>
          <w:tcPr>
            <w:tcW w:w="3673" w:type="dxa"/>
            <w:shd w:val="clear" w:color="E2F0D9" w:fill="E2F0D9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745" w:type="dxa"/>
            <w:gridSpan w:val="3"/>
            <w:shd w:val="clear" w:color="E2F0D9" w:fill="E2F0D9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3 год</w:t>
            </w:r>
          </w:p>
        </w:tc>
      </w:tr>
      <w:tr w:rsidR="004D251E" w:rsidRPr="00E564C9" w:rsidTr="009B268A">
        <w:tc>
          <w:tcPr>
            <w:tcW w:w="3673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Кол-во мусорных контейнеров</w:t>
            </w:r>
          </w:p>
        </w:tc>
        <w:tc>
          <w:tcPr>
            <w:tcW w:w="1966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 xml:space="preserve">Оптимистичный - 90 шт. </w:t>
            </w:r>
          </w:p>
        </w:tc>
        <w:tc>
          <w:tcPr>
            <w:tcW w:w="1678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Нейтральный - 60 шт.</w:t>
            </w:r>
          </w:p>
        </w:tc>
        <w:tc>
          <w:tcPr>
            <w:tcW w:w="2101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Пессимистичный - 30 шт.</w:t>
            </w:r>
          </w:p>
        </w:tc>
      </w:tr>
      <w:tr w:rsidR="004D251E" w:rsidRPr="00E564C9" w:rsidTr="009B268A">
        <w:tc>
          <w:tcPr>
            <w:tcW w:w="3673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 xml:space="preserve">Переменные расходы (изготовление мус. контейнера 1 шт.) </w:t>
            </w:r>
          </w:p>
        </w:tc>
        <w:tc>
          <w:tcPr>
            <w:tcW w:w="1966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5 850 000</w:t>
            </w:r>
          </w:p>
        </w:tc>
        <w:tc>
          <w:tcPr>
            <w:tcW w:w="1678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3 900 000</w:t>
            </w:r>
          </w:p>
        </w:tc>
        <w:tc>
          <w:tcPr>
            <w:tcW w:w="2101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1 950 000</w:t>
            </w:r>
          </w:p>
        </w:tc>
      </w:tr>
      <w:tr w:rsidR="004D251E" w:rsidRPr="00E564C9" w:rsidTr="009B268A">
        <w:tc>
          <w:tcPr>
            <w:tcW w:w="3673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Постоянные расходы (оплата труда, накладные расходы)</w:t>
            </w:r>
          </w:p>
        </w:tc>
        <w:tc>
          <w:tcPr>
            <w:tcW w:w="1966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 xml:space="preserve">11 130 000 </w:t>
            </w:r>
          </w:p>
        </w:tc>
        <w:tc>
          <w:tcPr>
            <w:tcW w:w="1678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 xml:space="preserve">11 130 000 </w:t>
            </w:r>
          </w:p>
        </w:tc>
        <w:tc>
          <w:tcPr>
            <w:tcW w:w="2101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11 130 000</w:t>
            </w:r>
          </w:p>
        </w:tc>
      </w:tr>
      <w:tr w:rsidR="004D251E" w:rsidRPr="00E564C9" w:rsidTr="009B268A">
        <w:tc>
          <w:tcPr>
            <w:tcW w:w="3673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Доход в год</w:t>
            </w:r>
          </w:p>
        </w:tc>
        <w:tc>
          <w:tcPr>
            <w:tcW w:w="1966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40 500 000</w:t>
            </w:r>
          </w:p>
        </w:tc>
        <w:tc>
          <w:tcPr>
            <w:tcW w:w="1678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27 000 000</w:t>
            </w:r>
          </w:p>
        </w:tc>
        <w:tc>
          <w:tcPr>
            <w:tcW w:w="2101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 xml:space="preserve">13 500 000 </w:t>
            </w:r>
          </w:p>
        </w:tc>
      </w:tr>
      <w:tr w:rsidR="004D251E" w:rsidRPr="00E564C9" w:rsidTr="009B268A">
        <w:tc>
          <w:tcPr>
            <w:tcW w:w="3673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1966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75 420 000</w:t>
            </w:r>
          </w:p>
        </w:tc>
        <w:tc>
          <w:tcPr>
            <w:tcW w:w="1678" w:type="dxa"/>
          </w:tcPr>
          <w:p w:rsidR="004D251E" w:rsidRPr="00E564C9" w:rsidRDefault="00C0137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23 79</w:t>
            </w:r>
            <w:r w:rsidR="004D251E" w:rsidRPr="00E564C9">
              <w:rPr>
                <w:sz w:val="24"/>
                <w:szCs w:val="24"/>
              </w:rPr>
              <w:t>0 000</w:t>
            </w:r>
          </w:p>
        </w:tc>
        <w:tc>
          <w:tcPr>
            <w:tcW w:w="2101" w:type="dxa"/>
          </w:tcPr>
          <w:p w:rsidR="004D251E" w:rsidRPr="00E564C9" w:rsidRDefault="004D251E" w:rsidP="00D60CB7">
            <w:pPr>
              <w:spacing w:beforeAutospacing="0" w:afterAutospacing="0"/>
              <w:ind w:firstLine="0"/>
              <w:contextualSpacing/>
              <w:rPr>
                <w:sz w:val="24"/>
                <w:szCs w:val="24"/>
              </w:rPr>
            </w:pPr>
            <w:r w:rsidRPr="00E564C9">
              <w:rPr>
                <w:sz w:val="24"/>
                <w:szCs w:val="24"/>
              </w:rPr>
              <w:t>-10 860 000</w:t>
            </w:r>
          </w:p>
        </w:tc>
      </w:tr>
    </w:tbl>
    <w:p w:rsidR="006E2553" w:rsidRDefault="006E2553" w:rsidP="00E564C9">
      <w:pPr>
        <w:spacing w:before="0" w:beforeAutospacing="0" w:after="0" w:afterAutospacing="0"/>
        <w:contextualSpacing/>
      </w:pPr>
    </w:p>
    <w:p w:rsidR="00D60CB7" w:rsidRDefault="00D60CB7" w:rsidP="009B268A">
      <w:pPr>
        <w:spacing w:before="0" w:beforeAutospacing="0" w:after="0" w:afterAutospacing="0"/>
        <w:ind w:firstLine="0"/>
        <w:contextualSpacing/>
        <w:rPr>
          <w:lang w:val="en-US"/>
        </w:rPr>
      </w:pPr>
    </w:p>
    <w:p w:rsidR="009B268A" w:rsidRDefault="009B268A" w:rsidP="009B268A">
      <w:pPr>
        <w:spacing w:before="0" w:beforeAutospacing="0" w:after="0" w:afterAutospacing="0"/>
        <w:ind w:firstLine="0"/>
        <w:contextualSpacing/>
        <w:rPr>
          <w:lang w:val="en-US"/>
        </w:rPr>
      </w:pPr>
    </w:p>
    <w:p w:rsidR="009B268A" w:rsidRPr="009B268A" w:rsidRDefault="009B268A" w:rsidP="009B268A">
      <w:pPr>
        <w:spacing w:before="0" w:beforeAutospacing="0" w:after="0" w:afterAutospacing="0"/>
        <w:ind w:firstLine="0"/>
        <w:contextualSpacing/>
        <w:rPr>
          <w:lang w:val="en-US"/>
        </w:rPr>
      </w:pPr>
    </w:p>
    <w:p w:rsidR="006E2553" w:rsidRPr="00142EE1" w:rsidRDefault="006E2553" w:rsidP="00E564C9">
      <w:pPr>
        <w:spacing w:before="0" w:beforeAutospacing="0" w:after="0" w:afterAutospacing="0"/>
        <w:contextualSpacing/>
      </w:pPr>
      <w:r w:rsidRPr="00142EE1">
        <w:t xml:space="preserve">Тогда: </w:t>
      </w:r>
    </w:p>
    <w:p w:rsidR="006E2553" w:rsidRPr="00E82027" w:rsidRDefault="00E82027" w:rsidP="00E564C9">
      <w:pPr>
        <w:widowControl w:val="0"/>
        <w:autoSpaceDE w:val="0"/>
        <w:autoSpaceDN w:val="0"/>
        <w:spacing w:before="0" w:beforeAutospacing="0" w:after="0" w:afterAutospacing="0"/>
        <w:contextualSpacing/>
      </w:pPr>
      <w:r>
        <w:t xml:space="preserve">- </w:t>
      </w:r>
      <w:r w:rsidR="006E2553" w:rsidRPr="00E82027">
        <w:t xml:space="preserve">Реализация продукта по нейтральному прогнозу составляет 60 шт/год, окупаемость при таком режиме наступит уже на второй год, а чистая прибыть будет составлять </w:t>
      </w:r>
      <w:r w:rsidR="00BA7D11" w:rsidRPr="00E82027">
        <w:t>23 790 000</w:t>
      </w:r>
      <w:r w:rsidR="006E2553" w:rsidRPr="00E82027">
        <w:t xml:space="preserve"> рублей.</w:t>
      </w:r>
    </w:p>
    <w:p w:rsidR="006E2553" w:rsidRPr="00E82027" w:rsidRDefault="00E82027" w:rsidP="00E564C9">
      <w:pPr>
        <w:widowControl w:val="0"/>
        <w:autoSpaceDE w:val="0"/>
        <w:autoSpaceDN w:val="0"/>
        <w:spacing w:before="0" w:beforeAutospacing="0" w:after="0" w:afterAutospacing="0"/>
        <w:contextualSpacing/>
      </w:pPr>
      <w:r>
        <w:t xml:space="preserve">- </w:t>
      </w:r>
      <w:r w:rsidR="006E2553" w:rsidRPr="00E82027">
        <w:t xml:space="preserve">Реализация продукта по оптимистичному прогнозу составляет 90 шт/год. Окупаемость проекта в таком случае наступает в </w:t>
      </w:r>
      <w:r w:rsidRPr="00E82027">
        <w:t>первом году</w:t>
      </w:r>
      <w:r w:rsidR="006E2553" w:rsidRPr="00E82027">
        <w:t xml:space="preserve"> регулярных продаж, а чистая прибыль в первый год равна 11 400 000 рублей, а во-второй и третий составит </w:t>
      </w:r>
      <w:r w:rsidR="00BA7D11" w:rsidRPr="00E82027">
        <w:t xml:space="preserve">34920000 и 58 440 000 </w:t>
      </w:r>
      <w:r w:rsidRPr="00E82027">
        <w:t>соответственно</w:t>
      </w:r>
      <w:r w:rsidR="006E2553" w:rsidRPr="00E82027">
        <w:t>.</w:t>
      </w:r>
    </w:p>
    <w:p w:rsidR="006E2553" w:rsidRDefault="00E82027" w:rsidP="00E564C9">
      <w:pPr>
        <w:widowControl w:val="0"/>
        <w:autoSpaceDE w:val="0"/>
        <w:autoSpaceDN w:val="0"/>
        <w:spacing w:before="0" w:beforeAutospacing="0" w:after="0" w:afterAutospacing="0"/>
        <w:contextualSpacing/>
      </w:pPr>
      <w:r>
        <w:t xml:space="preserve">- </w:t>
      </w:r>
      <w:r w:rsidR="006E2553" w:rsidRPr="00E82027">
        <w:t xml:space="preserve">Реализация продукта по пессимистичному прогнозу составляет 30 шт/год. При такой реализации проект не окупится за три года. </w:t>
      </w:r>
    </w:p>
    <w:p w:rsidR="00E82027" w:rsidRDefault="00E82027" w:rsidP="00E564C9">
      <w:pPr>
        <w:widowControl w:val="0"/>
        <w:autoSpaceDE w:val="0"/>
        <w:autoSpaceDN w:val="0"/>
        <w:spacing w:before="0" w:beforeAutospacing="0" w:after="0" w:afterAutospacing="0"/>
        <w:contextualSpacing/>
      </w:pPr>
      <w:r>
        <w:t>Наглядно результаты таблицы 6 представлены на рисунке</w:t>
      </w:r>
      <w:r w:rsidR="00E564C9">
        <w:t xml:space="preserve"> 7.</w:t>
      </w:r>
    </w:p>
    <w:p w:rsidR="00E564C9" w:rsidRDefault="00C84325" w:rsidP="00C84325">
      <w:pPr>
        <w:widowControl w:val="0"/>
        <w:autoSpaceDE w:val="0"/>
        <w:autoSpaceDN w:val="0"/>
        <w:spacing w:before="0" w:beforeAutospacing="0" w:after="0" w:afterAutospacing="0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668138369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ve="http://schemas.openxmlformats.org/markup-compatibility/2006" id="{2186CD8F-FC8F-B708-298A-E034980643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84325" w:rsidRPr="00E82027" w:rsidRDefault="00C84325" w:rsidP="00C84325">
      <w:pPr>
        <w:widowControl w:val="0"/>
        <w:autoSpaceDE w:val="0"/>
        <w:autoSpaceDN w:val="0"/>
        <w:spacing w:before="0" w:beforeAutospacing="0" w:after="0" w:afterAutospacing="0"/>
        <w:contextualSpacing/>
        <w:jc w:val="center"/>
      </w:pPr>
      <w:r>
        <w:t xml:space="preserve">Рисунок 7 – График расчёта окупаемости на период три года по прогнозируемым вариантам </w:t>
      </w:r>
    </w:p>
    <w:p w:rsidR="006E2553" w:rsidRPr="00142EE1" w:rsidRDefault="006E2553" w:rsidP="009B268A">
      <w:pPr>
        <w:spacing w:before="0" w:beforeAutospacing="0" w:after="0" w:afterAutospacing="0"/>
        <w:contextualSpacing/>
      </w:pPr>
      <w:r w:rsidRPr="00142EE1">
        <w:t>Метод индекса доходности (PI) ориентирован на анализ отношения суммы приведенных эффектов к величине приведенных капитальных вложений</w:t>
      </w:r>
      <w:r w:rsidR="009B268A">
        <w:t>. Представлен в формуле 1.</w:t>
      </w:r>
      <w:r w:rsidRPr="00142EE1">
        <w:t xml:space="preserve"> </w:t>
      </w:r>
    </w:p>
    <w:p w:rsidR="006E2553" w:rsidRDefault="006E2553" w:rsidP="00E564C9">
      <w:pPr>
        <w:spacing w:before="0" w:beforeAutospacing="0" w:after="0" w:afterAutospacing="0"/>
        <w:contextualSpacing/>
      </w:pPr>
      <w:r>
        <w:tab/>
      </w:r>
      <w:r w:rsidR="00E82027">
        <w:rPr>
          <w:noProof/>
          <w:lang w:eastAsia="ru-RU"/>
        </w:rPr>
        <w:drawing>
          <wp:inline distT="0" distB="0" distL="0" distR="0">
            <wp:extent cx="2647665" cy="764274"/>
            <wp:effectExtent l="19050" t="0" r="285" b="0"/>
            <wp:docPr id="319689184" name="Рисунок 319689184" descr="photo_5456424357074163390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photo_5456424357074163390_x.jp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rcRect l="29163" r="10906" b="60830"/>
                    <a:stretch>
                      <a:fillRect/>
                    </a:stretch>
                  </pic:blipFill>
                  <pic:spPr>
                    <a:xfrm>
                      <a:off x="0" y="0"/>
                      <a:ext cx="2647665" cy="76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68A">
        <w:t>(1)</w:t>
      </w:r>
    </w:p>
    <w:p w:rsidR="009B268A" w:rsidRDefault="009B268A" w:rsidP="00E564C9">
      <w:pPr>
        <w:spacing w:before="0" w:beforeAutospacing="0" w:after="0" w:afterAutospacing="0"/>
        <w:contextualSpacing/>
      </w:pPr>
    </w:p>
    <w:p w:rsidR="00E82027" w:rsidRDefault="00E82027" w:rsidP="00E564C9">
      <w:pPr>
        <w:spacing w:before="0" w:beforeAutospacing="0" w:after="0" w:afterAutospacing="0"/>
        <w:contextualSpacing/>
        <w:rPr>
          <w:color w:val="auto"/>
          <w:szCs w:val="22"/>
        </w:rPr>
      </w:pPr>
      <w:r>
        <w:t>где PI - индекс доходности;</w:t>
      </w:r>
    </w:p>
    <w:p w:rsidR="00E82027" w:rsidRDefault="00E82027" w:rsidP="00E564C9">
      <w:pPr>
        <w:spacing w:before="0" w:beforeAutospacing="0" w:after="0" w:afterAutospacing="0"/>
        <w:contextualSpacing/>
      </w:pPr>
      <w:r>
        <w:t>К</w:t>
      </w:r>
      <w:r>
        <w:rPr>
          <w:lang w:val="en-US"/>
        </w:rPr>
        <w:t>n</w:t>
      </w:r>
      <w:r>
        <w:t xml:space="preserve"> - капитальные вложения в п-м году, руб.; </w:t>
      </w:r>
    </w:p>
    <w:p w:rsidR="00E82027" w:rsidRDefault="00E82027" w:rsidP="00E564C9">
      <w:pPr>
        <w:spacing w:before="0" w:beforeAutospacing="0" w:after="0" w:afterAutospacing="0"/>
        <w:contextualSpacing/>
      </w:pPr>
      <w:r>
        <w:t xml:space="preserve">Rn - результаты (доход) в п-м году, руб.; </w:t>
      </w:r>
    </w:p>
    <w:p w:rsidR="00E82027" w:rsidRDefault="00E82027" w:rsidP="00E564C9">
      <w:pPr>
        <w:spacing w:before="0" w:beforeAutospacing="0" w:after="0" w:afterAutospacing="0"/>
        <w:contextualSpacing/>
      </w:pPr>
      <w:r>
        <w:t>Sn - затраты, осуществляемые в п-м году, руб.</w:t>
      </w:r>
    </w:p>
    <w:p w:rsidR="00E82027" w:rsidRDefault="00E82027" w:rsidP="00E564C9">
      <w:pPr>
        <w:spacing w:before="0" w:beforeAutospacing="0" w:after="0" w:afterAutospacing="0"/>
        <w:contextualSpacing/>
      </w:pPr>
      <w:r>
        <w:rPr>
          <w:lang w:val="en-US"/>
        </w:rPr>
        <w:t>r</w:t>
      </w:r>
      <w:r>
        <w:t xml:space="preserve"> – ставка дисконтирования </w:t>
      </w:r>
    </w:p>
    <w:p w:rsidR="00E82027" w:rsidRDefault="00E82027" w:rsidP="00E564C9">
      <w:pPr>
        <w:spacing w:before="0" w:beforeAutospacing="0" w:after="0" w:afterAutospacing="0"/>
        <w:contextualSpacing/>
      </w:pPr>
      <w:r>
        <w:t>По расчетам индекс доходности равен PI = 1,7. Если индекс доходности больше единицы, то проект рентабелен; а если он меньше единицы, то проект неэффективен. В случае с данным проектом можно утверждать, что инвестиции и их реализация будут рентабельны.</w:t>
      </w:r>
    </w:p>
    <w:p w:rsidR="00E82027" w:rsidRDefault="00E82027" w:rsidP="00E564C9">
      <w:pPr>
        <w:spacing w:before="0" w:beforeAutospacing="0" w:after="0" w:afterAutospacing="0"/>
        <w:contextualSpacing/>
      </w:pPr>
    </w:p>
    <w:p w:rsidR="00C408DC" w:rsidRDefault="00C408DC" w:rsidP="00E564C9">
      <w:pPr>
        <w:spacing w:before="0" w:beforeAutospacing="0" w:after="0" w:afterAutospacing="0"/>
        <w:contextualSpacing/>
      </w:pPr>
    </w:p>
    <w:p w:rsidR="002279C3" w:rsidRDefault="002279C3" w:rsidP="00E564C9">
      <w:pPr>
        <w:spacing w:before="0" w:beforeAutospacing="0" w:after="0" w:afterAutospacing="0"/>
        <w:ind w:firstLine="0"/>
        <w:contextualSpacing/>
      </w:pPr>
    </w:p>
    <w:p w:rsidR="00E564C9" w:rsidRDefault="00E564C9" w:rsidP="00E564C9">
      <w:pPr>
        <w:spacing w:before="0" w:beforeAutospacing="0" w:after="0" w:afterAutospacing="0"/>
        <w:ind w:firstLine="0"/>
        <w:contextualSpacing/>
      </w:pPr>
    </w:p>
    <w:p w:rsidR="00C84325" w:rsidRDefault="00C84325" w:rsidP="00E564C9">
      <w:pPr>
        <w:spacing w:before="0" w:beforeAutospacing="0" w:after="0" w:afterAutospacing="0"/>
        <w:ind w:firstLine="0"/>
        <w:contextualSpacing/>
      </w:pPr>
    </w:p>
    <w:p w:rsidR="00C84325" w:rsidRDefault="00C84325" w:rsidP="00E564C9">
      <w:pPr>
        <w:spacing w:before="0" w:beforeAutospacing="0" w:after="0" w:afterAutospacing="0"/>
        <w:ind w:firstLine="0"/>
        <w:contextualSpacing/>
      </w:pPr>
    </w:p>
    <w:p w:rsidR="00C84325" w:rsidRDefault="00C84325" w:rsidP="00E564C9">
      <w:pPr>
        <w:spacing w:before="0" w:beforeAutospacing="0" w:after="0" w:afterAutospacing="0"/>
        <w:ind w:firstLine="0"/>
        <w:contextualSpacing/>
      </w:pPr>
    </w:p>
    <w:p w:rsidR="00C84325" w:rsidRDefault="00C84325" w:rsidP="00E564C9">
      <w:pPr>
        <w:spacing w:before="0" w:beforeAutospacing="0" w:after="0" w:afterAutospacing="0"/>
        <w:ind w:firstLine="0"/>
        <w:contextualSpacing/>
      </w:pPr>
    </w:p>
    <w:p w:rsidR="00C84325" w:rsidRDefault="00C84325" w:rsidP="00E564C9">
      <w:pPr>
        <w:spacing w:before="0" w:beforeAutospacing="0" w:after="0" w:afterAutospacing="0"/>
        <w:ind w:firstLine="0"/>
        <w:contextualSpacing/>
      </w:pPr>
    </w:p>
    <w:p w:rsidR="00C84325" w:rsidRDefault="00C84325" w:rsidP="00E564C9">
      <w:pPr>
        <w:spacing w:before="0" w:beforeAutospacing="0" w:after="0" w:afterAutospacing="0"/>
        <w:ind w:firstLine="0"/>
        <w:contextualSpacing/>
      </w:pPr>
    </w:p>
    <w:p w:rsidR="00C84325" w:rsidRDefault="00C84325" w:rsidP="00E564C9">
      <w:pPr>
        <w:spacing w:before="0" w:beforeAutospacing="0" w:after="0" w:afterAutospacing="0"/>
        <w:ind w:firstLine="0"/>
        <w:contextualSpacing/>
      </w:pPr>
    </w:p>
    <w:p w:rsidR="00C84325" w:rsidRDefault="00C84325" w:rsidP="00E564C9">
      <w:pPr>
        <w:spacing w:before="0" w:beforeAutospacing="0" w:after="0" w:afterAutospacing="0"/>
        <w:ind w:firstLine="0"/>
        <w:contextualSpacing/>
      </w:pPr>
    </w:p>
    <w:p w:rsidR="00C84325" w:rsidRDefault="00C84325" w:rsidP="00E564C9">
      <w:pPr>
        <w:spacing w:before="0" w:beforeAutospacing="0" w:after="0" w:afterAutospacing="0"/>
        <w:ind w:firstLine="0"/>
        <w:contextualSpacing/>
      </w:pPr>
    </w:p>
    <w:p w:rsidR="00C84325" w:rsidRDefault="00C84325" w:rsidP="00E564C9">
      <w:pPr>
        <w:spacing w:before="0" w:beforeAutospacing="0" w:after="0" w:afterAutospacing="0"/>
        <w:ind w:firstLine="0"/>
        <w:contextualSpacing/>
      </w:pPr>
    </w:p>
    <w:p w:rsidR="00C84325" w:rsidRDefault="00C84325" w:rsidP="00E564C9">
      <w:pPr>
        <w:spacing w:before="0" w:beforeAutospacing="0" w:after="0" w:afterAutospacing="0"/>
        <w:ind w:firstLine="0"/>
        <w:contextualSpacing/>
      </w:pPr>
    </w:p>
    <w:p w:rsidR="009B268A" w:rsidRDefault="009B268A" w:rsidP="00E564C9">
      <w:pPr>
        <w:spacing w:before="0" w:beforeAutospacing="0" w:after="0" w:afterAutospacing="0"/>
        <w:ind w:firstLine="0"/>
        <w:contextualSpacing/>
      </w:pPr>
    </w:p>
    <w:p w:rsidR="009B268A" w:rsidRDefault="009B268A" w:rsidP="00E564C9">
      <w:pPr>
        <w:spacing w:before="0" w:beforeAutospacing="0" w:after="0" w:afterAutospacing="0"/>
        <w:ind w:firstLine="0"/>
        <w:contextualSpacing/>
      </w:pPr>
    </w:p>
    <w:p w:rsidR="00682507" w:rsidRDefault="00682507" w:rsidP="00C84325">
      <w:pPr>
        <w:pStyle w:val="1"/>
        <w:jc w:val="center"/>
      </w:pPr>
      <w:bookmarkStart w:id="15" w:name="_Toc153229521"/>
      <w:r>
        <w:t>ЗАКЛЮЧЕНИЕ</w:t>
      </w:r>
      <w:bookmarkEnd w:id="15"/>
    </w:p>
    <w:p w:rsidR="00327F90" w:rsidRDefault="00327F90" w:rsidP="00327F90">
      <w:pPr>
        <w:spacing w:before="0" w:beforeAutospacing="0" w:after="0" w:afterAutospacing="0"/>
      </w:pPr>
      <w:r w:rsidRPr="008A0984">
        <w:t>В процессе отбора инновационных идей было принято решение разрабатывать идею № 3 —</w:t>
      </w:r>
      <w:r w:rsidR="00F517EA" w:rsidRPr="00F517EA">
        <w:t xml:space="preserve"> </w:t>
      </w:r>
      <w:r w:rsidR="00F517EA" w:rsidRPr="00F0262E">
        <w:t>Инновационная программа по сортировке и переработке отходов</w:t>
      </w:r>
      <w:r w:rsidRPr="008A0984">
        <w:t xml:space="preserve">. </w:t>
      </w:r>
      <w:r>
        <w:t>Д</w:t>
      </w:r>
      <w:r w:rsidRPr="008A0984">
        <w:t>анный продукт наиболее оптимальный с точки зрения возможностей законодательства, норм морали и этики, инфраструктуры и сложившихся обстоятельств общественно</w:t>
      </w:r>
      <w:r>
        <w:t xml:space="preserve">-политической сферы. В </w:t>
      </w:r>
      <w:r w:rsidRPr="008A0984">
        <w:t>России сейчас перерабатывается всего лишь 5% мусора, соответственно большое количество сырья для работы, особое внимание сейчас направлено на продажу вторсырья.</w:t>
      </w:r>
      <w:r>
        <w:t xml:space="preserve"> </w:t>
      </w:r>
    </w:p>
    <w:p w:rsidR="00327F90" w:rsidRPr="008A0984" w:rsidRDefault="00327F90" w:rsidP="00327F90">
      <w:pPr>
        <w:spacing w:before="0" w:beforeAutospacing="0" w:after="0" w:afterAutospacing="0"/>
      </w:pPr>
      <w:r>
        <w:t>Целевой а</w:t>
      </w:r>
      <w:r w:rsidRPr="008A0984">
        <w:t xml:space="preserve">удиторией данного проекта являются все граждане РФ, которые стремятся поддерживать экологические инициативы. </w:t>
      </w:r>
    </w:p>
    <w:p w:rsidR="00327F90" w:rsidRPr="008A0984" w:rsidRDefault="00327F90" w:rsidP="00327F90">
      <w:pPr>
        <w:spacing w:before="0" w:beforeAutospacing="0" w:after="0" w:afterAutospacing="0"/>
      </w:pPr>
      <w:r w:rsidRPr="008A0984">
        <w:t>Данный проект будет актуален всем участникам — обществ</w:t>
      </w:r>
      <w:r>
        <w:t>у, государству, производителям, поскольку с</w:t>
      </w:r>
      <w:r w:rsidRPr="008A0984">
        <w:t xml:space="preserve">о стороны общества наблюдается мегатренд на экологию и защиту окружающей среды. </w:t>
      </w:r>
    </w:p>
    <w:p w:rsidR="00327F90" w:rsidRDefault="00327F90" w:rsidP="00327F90">
      <w:pPr>
        <w:spacing w:before="0" w:beforeAutospacing="0" w:after="0" w:afterAutospacing="0"/>
      </w:pPr>
      <w:r>
        <w:t>Для определения цены всего проекта при данных условиях наиболее подходящим методом определения цены был выбран затратный метод. Себес</w:t>
      </w:r>
      <w:r w:rsidRPr="002604F6">
        <w:t>тоимость мусорного контейнера «</w:t>
      </w:r>
      <w:r w:rsidR="009B268A">
        <w:rPr>
          <w:lang w:val="en-US"/>
        </w:rPr>
        <w:t>GreenSort</w:t>
      </w:r>
      <w:r w:rsidRPr="002604F6">
        <w:t>» составляет 65 000 руб</w:t>
      </w:r>
      <w:r>
        <w:t xml:space="preserve">. </w:t>
      </w:r>
      <w:r w:rsidRPr="00C72D0E">
        <w:t>Прогнозируемая продолжительность разработки приложения</w:t>
      </w:r>
      <w:r>
        <w:t xml:space="preserve"> — 7 </w:t>
      </w:r>
      <w:r w:rsidRPr="00B2723D">
        <w:t>месяце</w:t>
      </w:r>
      <w:r>
        <w:t xml:space="preserve">в. </w:t>
      </w:r>
    </w:p>
    <w:p w:rsidR="00327F90" w:rsidRDefault="00327F90" w:rsidP="00327F90">
      <w:pPr>
        <w:spacing w:before="0" w:beforeAutospacing="0" w:after="0" w:afterAutospacing="0"/>
      </w:pPr>
      <w:r w:rsidRPr="002604F6">
        <w:t>Стратегия ценообразования была основана по типу «глубокого проникновения на рынок», которая связана со значительное занижение цен на товар. Цена на продукт "</w:t>
      </w:r>
      <w:r w:rsidR="009B268A">
        <w:rPr>
          <w:lang w:val="en-US"/>
        </w:rPr>
        <w:t>GreenSort</w:t>
      </w:r>
      <w:r w:rsidRPr="002604F6">
        <w:t xml:space="preserve">" составляет </w:t>
      </w:r>
      <w:r>
        <w:t>4</w:t>
      </w:r>
      <w:r w:rsidRPr="002604F6">
        <w:t>50 000 руб</w:t>
      </w:r>
      <w:r>
        <w:t xml:space="preserve">. </w:t>
      </w:r>
      <w:r w:rsidRPr="0093756B">
        <w:t>Источник финансирования – государственное финансирование (субсидии), частные инвесторы.</w:t>
      </w:r>
    </w:p>
    <w:p w:rsidR="00327F90" w:rsidRDefault="00327F90" w:rsidP="00327F90">
      <w:pPr>
        <w:spacing w:before="0" w:beforeAutospacing="0" w:after="0" w:afterAutospacing="0"/>
      </w:pPr>
      <w:r>
        <w:t xml:space="preserve">Помимо самостоятельного распространения, реализация представленного в данном проекте продукта планируется на </w:t>
      </w:r>
      <w:r>
        <w:rPr>
          <w:lang w:val="en-US"/>
        </w:rPr>
        <w:t>B</w:t>
      </w:r>
      <w:r w:rsidRPr="0040365F">
        <w:t>2</w:t>
      </w:r>
      <w:r>
        <w:rPr>
          <w:lang w:val="en-US"/>
        </w:rPr>
        <w:t>G</w:t>
      </w:r>
      <w:r w:rsidRPr="0040365F">
        <w:t xml:space="preserve"> </w:t>
      </w:r>
      <w:r>
        <w:t xml:space="preserve">и, позднее, </w:t>
      </w:r>
      <w:r>
        <w:rPr>
          <w:lang w:val="en-US"/>
        </w:rPr>
        <w:t>B</w:t>
      </w:r>
      <w:r w:rsidRPr="0040365F">
        <w:t>2</w:t>
      </w:r>
      <w:r>
        <w:rPr>
          <w:lang w:val="en-US"/>
        </w:rPr>
        <w:t>B</w:t>
      </w:r>
      <w:r w:rsidRPr="0040365F">
        <w:t xml:space="preserve"> </w:t>
      </w:r>
      <w:r>
        <w:t>рынках. Н</w:t>
      </w:r>
      <w:r>
        <w:rPr>
          <w:color w:val="000000" w:themeColor="text1"/>
        </w:rPr>
        <w:t>аш проект подразумевает одноуровневый канал канал распределения и двухуровневый канал распределения в случае принятия решения об использовании системы франчайзинга.</w:t>
      </w:r>
      <w:r>
        <w:t xml:space="preserve"> </w:t>
      </w:r>
    </w:p>
    <w:p w:rsidR="00327F90" w:rsidRDefault="00327F90" w:rsidP="00327F90">
      <w:pPr>
        <w:spacing w:before="0" w:beforeAutospacing="0" w:after="0" w:afterAutospacing="0"/>
      </w:pPr>
      <w:r>
        <w:t xml:space="preserve">Расходы на продвижение составят примерно </w:t>
      </w:r>
      <w:r w:rsidRPr="0093756B">
        <w:t xml:space="preserve">2 982 200 </w:t>
      </w:r>
      <w:r>
        <w:t xml:space="preserve">рублей и позволят привлечь внимание ключевых потребителей партнеров для дальнейшего развития проекта. </w:t>
      </w:r>
    </w:p>
    <w:p w:rsidR="00327F90" w:rsidRDefault="00327F90" w:rsidP="00327F90">
      <w:pPr>
        <w:spacing w:before="0" w:beforeAutospacing="0" w:after="0" w:afterAutospacing="0"/>
      </w:pPr>
      <w:r w:rsidRPr="002604F6">
        <w:t>Таким образом, полная себестоимость продукта "</w:t>
      </w:r>
      <w:r w:rsidR="009B268A">
        <w:rPr>
          <w:lang w:val="en-US"/>
        </w:rPr>
        <w:t>GreenSort</w:t>
      </w:r>
      <w:r>
        <w:t>" составля</w:t>
      </w:r>
      <w:r w:rsidRPr="002604F6">
        <w:t xml:space="preserve">ет </w:t>
      </w:r>
      <w:r w:rsidRPr="0003262D">
        <w:t>12 120</w:t>
      </w:r>
      <w:r>
        <w:t> </w:t>
      </w:r>
      <w:r w:rsidRPr="0003262D">
        <w:t>000</w:t>
      </w:r>
      <w:r>
        <w:t xml:space="preserve"> </w:t>
      </w:r>
      <w:r w:rsidRPr="002604F6">
        <w:t>руб.</w:t>
      </w:r>
      <w:r>
        <w:t xml:space="preserve"> </w:t>
      </w:r>
    </w:p>
    <w:p w:rsidR="00327F90" w:rsidRDefault="00327F90" w:rsidP="00327F90">
      <w:pPr>
        <w:spacing w:before="0" w:beforeAutospacing="0" w:after="0" w:afterAutospacing="0"/>
      </w:pPr>
      <w:r>
        <w:t>Период окупаемости по трем прогнозируемым вариантам: пессимистическому, нейтральному и оптимистическому:</w:t>
      </w:r>
    </w:p>
    <w:p w:rsidR="00327F90" w:rsidRDefault="00327F90" w:rsidP="00327F90">
      <w:pPr>
        <w:spacing w:before="0" w:beforeAutospacing="0" w:after="0" w:afterAutospacing="0"/>
      </w:pPr>
      <w:r>
        <w:t>- Реализация продукта по нейтральному прогнозу составляет 60 шт/год, окупаемость при таком режиме наступит уже на второй год, а чистая прибыть будет составлять 11 820 000 рублей.</w:t>
      </w:r>
    </w:p>
    <w:p w:rsidR="00327F90" w:rsidRDefault="00327F90" w:rsidP="00327F90">
      <w:pPr>
        <w:spacing w:before="0" w:beforeAutospacing="0" w:after="0" w:afterAutospacing="0"/>
      </w:pPr>
      <w:r>
        <w:t>- Реализация продукта по оптимистичному прогнозу составляет 90 шт/год. Окупаемость проекта в таком случае наступает в первом году регулярных продаж, а чистая прибыль в первый год равна 11 400 000 рублей.</w:t>
      </w:r>
    </w:p>
    <w:p w:rsidR="00327F90" w:rsidRDefault="00327F90" w:rsidP="00327F90">
      <w:pPr>
        <w:spacing w:before="0" w:beforeAutospacing="0" w:after="0" w:afterAutospacing="0"/>
      </w:pPr>
      <w:r>
        <w:t>- Реализация продукта по пессимистичному прогнозу составляет 30 шт/год. При такой реализации проект не окупится за три года.</w:t>
      </w:r>
    </w:p>
    <w:p w:rsidR="00327F90" w:rsidRDefault="00327F90" w:rsidP="00327F90">
      <w:pPr>
        <w:spacing w:before="0" w:beforeAutospacing="0" w:after="0" w:afterAutospacing="0"/>
      </w:pPr>
      <w:r>
        <w:t>И</w:t>
      </w:r>
      <w:r w:rsidRPr="00701DCC">
        <w:t>ндекс доходности рассматриваемого проекта равен 1.7, что позволяет утверждать, что инвестиции и их реализация будут рентабельны.</w:t>
      </w:r>
    </w:p>
    <w:p w:rsidR="00327F90" w:rsidRPr="00C90122" w:rsidRDefault="00327F90" w:rsidP="00327F90">
      <w:pPr>
        <w:spacing w:before="0" w:beforeAutospacing="0" w:after="0" w:afterAutospacing="0"/>
      </w:pPr>
      <w:r>
        <w:t xml:space="preserve">Результатом проектной работы является </w:t>
      </w:r>
      <w:r w:rsidRPr="00C90122">
        <w:t>представление инновационной бизнес-идеи.</w:t>
      </w:r>
      <w:r>
        <w:t xml:space="preserve"> В ходе работы был разработан товарный знак, логотип и макет проекта, также был разработан</w:t>
      </w:r>
      <w:r w:rsidRPr="00C90122">
        <w:t xml:space="preserve"> комплекс маркетинга для инновационного продукта (упаковка, ценообразование, дис</w:t>
      </w:r>
      <w:r>
        <w:t>трибуция, продвижение), охарактеризована</w:t>
      </w:r>
      <w:r w:rsidRPr="00C90122">
        <w:t xml:space="preserve"> эффективность инновацио</w:t>
      </w:r>
      <w:r>
        <w:t xml:space="preserve">нного проекта, и была произведена оценка её окупаемости. </w:t>
      </w:r>
    </w:p>
    <w:p w:rsidR="00682507" w:rsidRDefault="00682507" w:rsidP="00C84325">
      <w:pPr>
        <w:pStyle w:val="1"/>
        <w:jc w:val="center"/>
      </w:pPr>
    </w:p>
    <w:p w:rsidR="00682507" w:rsidRDefault="00682507" w:rsidP="007A6484">
      <w:pPr>
        <w:ind w:firstLine="0"/>
      </w:pPr>
    </w:p>
    <w:p w:rsidR="00C408DC" w:rsidRDefault="00C408DC" w:rsidP="00C84325">
      <w:pPr>
        <w:pStyle w:val="1"/>
        <w:jc w:val="right"/>
      </w:pPr>
      <w:bookmarkStart w:id="16" w:name="_Toc153229522"/>
      <w:r>
        <w:t>ПРИЛОЖЕНИЕ А</w:t>
      </w:r>
      <w:bookmarkEnd w:id="16"/>
    </w:p>
    <w:p w:rsidR="00C408DC" w:rsidRDefault="00C408DC" w:rsidP="00C408DC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892040" cy="6908847"/>
            <wp:effectExtent l="0" t="0" r="3810" b="6350"/>
            <wp:docPr id="4509323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932344" name="Рисунок 450932344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2"/>
                    <a:stretch/>
                  </pic:blipFill>
                  <pic:spPr bwMode="auto">
                    <a:xfrm>
                      <a:off x="0" y="0"/>
                      <a:ext cx="4907748" cy="693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8DC" w:rsidRDefault="00FE5615" w:rsidP="00C408DC">
      <w:pPr>
        <w:ind w:firstLine="0"/>
        <w:jc w:val="center"/>
      </w:pPr>
      <w:r>
        <w:t>Бриф для сотрудничества по созданию мультипликационного рекламного ролика</w:t>
      </w:r>
    </w:p>
    <w:p w:rsidR="00C408DC" w:rsidRDefault="00C408DC" w:rsidP="00C84325">
      <w:pPr>
        <w:pStyle w:val="1"/>
        <w:jc w:val="right"/>
      </w:pPr>
      <w:bookmarkStart w:id="17" w:name="_Toc153229523"/>
      <w:r>
        <w:t>ПРИЛОЖЕНИЕ Б</w:t>
      </w:r>
      <w:bookmarkEnd w:id="17"/>
    </w:p>
    <w:p w:rsidR="00FE5615" w:rsidRDefault="00FE5615" w:rsidP="00FE5615">
      <w:pPr>
        <w:ind w:firstLine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074436" cy="7155815"/>
            <wp:effectExtent l="0" t="0" r="0" b="6985"/>
            <wp:docPr id="6362439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243929" name="Рисунок 636243929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881" cy="716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615" w:rsidRPr="00FE5615" w:rsidRDefault="00FE5615" w:rsidP="00FE5615">
      <w:pPr>
        <w:jc w:val="center"/>
      </w:pPr>
      <w:r>
        <w:t>Продолжение документа брифа о сотрудничестве (ПРИЛОЖЕНИЕ А)</w:t>
      </w:r>
    </w:p>
    <w:sectPr w:rsidR="00FE5615" w:rsidRPr="00FE5615" w:rsidSect="003F4A3E">
      <w:pgSz w:w="11900" w:h="16840"/>
      <w:pgMar w:top="1134" w:right="850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65" w:rsidRDefault="002A6C65" w:rsidP="00DE60DD">
      <w:pPr>
        <w:spacing w:before="0" w:after="0" w:line="240" w:lineRule="auto"/>
      </w:pPr>
      <w:r>
        <w:separator/>
      </w:r>
    </w:p>
  </w:endnote>
  <w:endnote w:type="continuationSeparator" w:id="0">
    <w:p w:rsidR="002A6C65" w:rsidRDefault="002A6C65" w:rsidP="00DE60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392210"/>
      <w:docPartObj>
        <w:docPartGallery w:val="Page Numbers (Bottom of Page)"/>
        <w:docPartUnique/>
      </w:docPartObj>
    </w:sdtPr>
    <w:sdtEndPr/>
    <w:sdtContent>
      <w:p w:rsidR="0017774D" w:rsidRDefault="002A6C65" w:rsidP="00F02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8D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7774D" w:rsidRDefault="001777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65" w:rsidRDefault="002A6C65" w:rsidP="00DE60DD">
      <w:pPr>
        <w:spacing w:before="0" w:after="0" w:line="240" w:lineRule="auto"/>
      </w:pPr>
      <w:r>
        <w:separator/>
      </w:r>
    </w:p>
  </w:footnote>
  <w:footnote w:type="continuationSeparator" w:id="0">
    <w:p w:rsidR="002A6C65" w:rsidRDefault="002A6C65" w:rsidP="00DE60D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8F"/>
    <w:multiLevelType w:val="hybridMultilevel"/>
    <w:tmpl w:val="FCB07142"/>
    <w:lvl w:ilvl="0" w:tplc="785CD9AA">
      <w:numFmt w:val="bullet"/>
      <w:lvlText w:val="•"/>
      <w:lvlJc w:val="left"/>
      <w:pPr>
        <w:ind w:left="1134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493C"/>
    <w:multiLevelType w:val="hybridMultilevel"/>
    <w:tmpl w:val="AC747C3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>
    <w:nsid w:val="0F4044BD"/>
    <w:multiLevelType w:val="hybridMultilevel"/>
    <w:tmpl w:val="0960E3F2"/>
    <w:lvl w:ilvl="0" w:tplc="9C480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F83D0E"/>
    <w:multiLevelType w:val="hybridMultilevel"/>
    <w:tmpl w:val="03181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031B2"/>
    <w:multiLevelType w:val="multilevel"/>
    <w:tmpl w:val="5518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8129D"/>
    <w:multiLevelType w:val="hybridMultilevel"/>
    <w:tmpl w:val="C4CAF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2430"/>
    <w:multiLevelType w:val="hybridMultilevel"/>
    <w:tmpl w:val="16CC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32795"/>
    <w:multiLevelType w:val="hybridMultilevel"/>
    <w:tmpl w:val="195E6D46"/>
    <w:lvl w:ilvl="0" w:tplc="86D4F8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06B23"/>
    <w:multiLevelType w:val="hybridMultilevel"/>
    <w:tmpl w:val="B81EF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7347F7"/>
    <w:multiLevelType w:val="hybridMultilevel"/>
    <w:tmpl w:val="48F08940"/>
    <w:lvl w:ilvl="0" w:tplc="FAB4743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A1850"/>
    <w:multiLevelType w:val="hybridMultilevel"/>
    <w:tmpl w:val="FEF83DD4"/>
    <w:lvl w:ilvl="0" w:tplc="FFFFFFFF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FAB47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43B1B"/>
    <w:multiLevelType w:val="hybridMultilevel"/>
    <w:tmpl w:val="8E7225AC"/>
    <w:lvl w:ilvl="0" w:tplc="5A303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46BD4"/>
    <w:multiLevelType w:val="multilevel"/>
    <w:tmpl w:val="F428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1A6B0B"/>
    <w:multiLevelType w:val="multilevel"/>
    <w:tmpl w:val="C52C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D56E0B"/>
    <w:multiLevelType w:val="hybridMultilevel"/>
    <w:tmpl w:val="043259D8"/>
    <w:lvl w:ilvl="0" w:tplc="089E14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C3"/>
    <w:rsid w:val="000006FE"/>
    <w:rsid w:val="0000132C"/>
    <w:rsid w:val="00007247"/>
    <w:rsid w:val="00040513"/>
    <w:rsid w:val="0004620E"/>
    <w:rsid w:val="00077839"/>
    <w:rsid w:val="00081CFF"/>
    <w:rsid w:val="000979F5"/>
    <w:rsid w:val="000B5043"/>
    <w:rsid w:val="00144C37"/>
    <w:rsid w:val="001637C3"/>
    <w:rsid w:val="0017774D"/>
    <w:rsid w:val="00184C81"/>
    <w:rsid w:val="00197675"/>
    <w:rsid w:val="001A0B9C"/>
    <w:rsid w:val="001A47E2"/>
    <w:rsid w:val="001E143D"/>
    <w:rsid w:val="001F012A"/>
    <w:rsid w:val="001F31A6"/>
    <w:rsid w:val="001F48CB"/>
    <w:rsid w:val="001F6259"/>
    <w:rsid w:val="0020713D"/>
    <w:rsid w:val="00213C70"/>
    <w:rsid w:val="00214A4A"/>
    <w:rsid w:val="002279C3"/>
    <w:rsid w:val="00227B99"/>
    <w:rsid w:val="002371A9"/>
    <w:rsid w:val="002604F6"/>
    <w:rsid w:val="00267C5F"/>
    <w:rsid w:val="002A6C65"/>
    <w:rsid w:val="002E7FBF"/>
    <w:rsid w:val="00307B74"/>
    <w:rsid w:val="00315465"/>
    <w:rsid w:val="00327F90"/>
    <w:rsid w:val="00350E33"/>
    <w:rsid w:val="00375CF7"/>
    <w:rsid w:val="00383831"/>
    <w:rsid w:val="003A7566"/>
    <w:rsid w:val="003D03D8"/>
    <w:rsid w:val="003D114F"/>
    <w:rsid w:val="003F4A3E"/>
    <w:rsid w:val="0040365F"/>
    <w:rsid w:val="004167C5"/>
    <w:rsid w:val="004352D6"/>
    <w:rsid w:val="00481AA4"/>
    <w:rsid w:val="00481D12"/>
    <w:rsid w:val="004B1A97"/>
    <w:rsid w:val="004D251E"/>
    <w:rsid w:val="004E4B4C"/>
    <w:rsid w:val="004F3EE2"/>
    <w:rsid w:val="0050029C"/>
    <w:rsid w:val="00511DA8"/>
    <w:rsid w:val="005221CF"/>
    <w:rsid w:val="0057171A"/>
    <w:rsid w:val="005967DC"/>
    <w:rsid w:val="005B3921"/>
    <w:rsid w:val="005B4FFC"/>
    <w:rsid w:val="005C021F"/>
    <w:rsid w:val="00625172"/>
    <w:rsid w:val="00661F88"/>
    <w:rsid w:val="00667995"/>
    <w:rsid w:val="00677033"/>
    <w:rsid w:val="00682507"/>
    <w:rsid w:val="00697C33"/>
    <w:rsid w:val="006A79CB"/>
    <w:rsid w:val="006E0082"/>
    <w:rsid w:val="006E2553"/>
    <w:rsid w:val="006E6FFE"/>
    <w:rsid w:val="0074016E"/>
    <w:rsid w:val="007522B9"/>
    <w:rsid w:val="0075785E"/>
    <w:rsid w:val="0077065F"/>
    <w:rsid w:val="00793272"/>
    <w:rsid w:val="00796E49"/>
    <w:rsid w:val="007A3CCF"/>
    <w:rsid w:val="007A6484"/>
    <w:rsid w:val="007D2057"/>
    <w:rsid w:val="007D5213"/>
    <w:rsid w:val="007D5E70"/>
    <w:rsid w:val="008261C6"/>
    <w:rsid w:val="0088288B"/>
    <w:rsid w:val="008A0984"/>
    <w:rsid w:val="008D2001"/>
    <w:rsid w:val="008D26D7"/>
    <w:rsid w:val="0091004C"/>
    <w:rsid w:val="00921566"/>
    <w:rsid w:val="00934E02"/>
    <w:rsid w:val="009724C7"/>
    <w:rsid w:val="00990449"/>
    <w:rsid w:val="00990ED0"/>
    <w:rsid w:val="009B268A"/>
    <w:rsid w:val="009B521A"/>
    <w:rsid w:val="009D5548"/>
    <w:rsid w:val="00A278B7"/>
    <w:rsid w:val="00A32742"/>
    <w:rsid w:val="00A535DB"/>
    <w:rsid w:val="00A66764"/>
    <w:rsid w:val="00A81DB0"/>
    <w:rsid w:val="00AD2259"/>
    <w:rsid w:val="00B00DA0"/>
    <w:rsid w:val="00B04F6F"/>
    <w:rsid w:val="00B1129A"/>
    <w:rsid w:val="00B3105E"/>
    <w:rsid w:val="00B50277"/>
    <w:rsid w:val="00B511E3"/>
    <w:rsid w:val="00B72EDB"/>
    <w:rsid w:val="00BA772C"/>
    <w:rsid w:val="00BA7D11"/>
    <w:rsid w:val="00BB3721"/>
    <w:rsid w:val="00BC5EC4"/>
    <w:rsid w:val="00BE2A17"/>
    <w:rsid w:val="00C0137E"/>
    <w:rsid w:val="00C408DC"/>
    <w:rsid w:val="00C42A91"/>
    <w:rsid w:val="00C61F5C"/>
    <w:rsid w:val="00C72D0E"/>
    <w:rsid w:val="00C761BC"/>
    <w:rsid w:val="00C84325"/>
    <w:rsid w:val="00C9019B"/>
    <w:rsid w:val="00CA5932"/>
    <w:rsid w:val="00CB6590"/>
    <w:rsid w:val="00CD2A78"/>
    <w:rsid w:val="00CE5A09"/>
    <w:rsid w:val="00D15CEB"/>
    <w:rsid w:val="00D32869"/>
    <w:rsid w:val="00D40DBD"/>
    <w:rsid w:val="00D4620B"/>
    <w:rsid w:val="00D60CB7"/>
    <w:rsid w:val="00D8073E"/>
    <w:rsid w:val="00DD0AE3"/>
    <w:rsid w:val="00DE60DD"/>
    <w:rsid w:val="00E113B6"/>
    <w:rsid w:val="00E316FE"/>
    <w:rsid w:val="00E31DF2"/>
    <w:rsid w:val="00E52DB9"/>
    <w:rsid w:val="00E564C9"/>
    <w:rsid w:val="00E82027"/>
    <w:rsid w:val="00E93B9C"/>
    <w:rsid w:val="00EA63F9"/>
    <w:rsid w:val="00ED1FA6"/>
    <w:rsid w:val="00F01AAE"/>
    <w:rsid w:val="00F0262E"/>
    <w:rsid w:val="00F2311E"/>
    <w:rsid w:val="00F27F7F"/>
    <w:rsid w:val="00F517EA"/>
    <w:rsid w:val="00F65869"/>
    <w:rsid w:val="00FA78DD"/>
    <w:rsid w:val="00FC0258"/>
    <w:rsid w:val="00FE5615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DD"/>
    <w:rPr>
      <w:rFonts w:cs="Times New Roman"/>
      <w:color w:val="000000"/>
      <w:kern w:val="0"/>
      <w:szCs w:val="28"/>
    </w:rPr>
  </w:style>
  <w:style w:type="paragraph" w:styleId="1">
    <w:name w:val="heading 1"/>
    <w:basedOn w:val="a"/>
    <w:next w:val="a"/>
    <w:link w:val="10"/>
    <w:uiPriority w:val="9"/>
    <w:qFormat/>
    <w:rsid w:val="00793272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272"/>
    <w:rPr>
      <w:rFonts w:eastAsiaTheme="majorEastAsia" w:cstheme="majorBidi"/>
      <w:b/>
      <w:szCs w:val="32"/>
    </w:rPr>
  </w:style>
  <w:style w:type="paragraph" w:styleId="a3">
    <w:name w:val="footer"/>
    <w:basedOn w:val="a"/>
    <w:link w:val="a4"/>
    <w:uiPriority w:val="99"/>
    <w:unhideWhenUsed/>
    <w:rsid w:val="00DE60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E60DD"/>
    <w:rPr>
      <w:rFonts w:cs="Times New Roman"/>
      <w:color w:val="000000"/>
      <w:kern w:val="0"/>
      <w:szCs w:val="28"/>
    </w:rPr>
  </w:style>
  <w:style w:type="paragraph" w:styleId="a5">
    <w:name w:val="Title"/>
    <w:basedOn w:val="a"/>
    <w:link w:val="a6"/>
    <w:qFormat/>
    <w:rsid w:val="00DE60DD"/>
    <w:pPr>
      <w:spacing w:before="0" w:beforeAutospacing="0" w:after="0" w:afterAutospacing="0"/>
      <w:jc w:val="center"/>
    </w:pPr>
    <w:rPr>
      <w:rFonts w:ascii="Courier New" w:hAnsi="Courier New" w:cstheme="minorBidi"/>
      <w:b/>
      <w:color w:val="auto"/>
      <w:sz w:val="22"/>
      <w:szCs w:val="22"/>
    </w:rPr>
  </w:style>
  <w:style w:type="character" w:customStyle="1" w:styleId="a6">
    <w:name w:val="Название Знак"/>
    <w:basedOn w:val="a0"/>
    <w:link w:val="a5"/>
    <w:rsid w:val="00DE60DD"/>
    <w:rPr>
      <w:rFonts w:ascii="Courier New" w:hAnsi="Courier New"/>
      <w:b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DE60D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0DD"/>
    <w:rPr>
      <w:rFonts w:cs="Times New Roman"/>
      <w:color w:val="000000"/>
      <w:kern w:val="0"/>
      <w:szCs w:val="28"/>
    </w:rPr>
  </w:style>
  <w:style w:type="table" w:styleId="a9">
    <w:name w:val="Table Grid"/>
    <w:basedOn w:val="a1"/>
    <w:rsid w:val="0077065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50E3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50E33"/>
    <w:pPr>
      <w:spacing w:before="0" w:beforeAutospacing="0" w:after="0" w:afterAutospacing="0" w:line="240" w:lineRule="auto"/>
      <w:ind w:left="720" w:firstLine="0"/>
      <w:contextualSpacing/>
      <w:jc w:val="left"/>
    </w:pPr>
    <w:rPr>
      <w:rFonts w:asciiTheme="minorHAnsi" w:hAnsiTheme="minorHAnsi" w:cstheme="minorBidi"/>
      <w:color w:val="auto"/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227B99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TOC Heading"/>
    <w:basedOn w:val="1"/>
    <w:next w:val="a"/>
    <w:uiPriority w:val="39"/>
    <w:unhideWhenUsed/>
    <w:qFormat/>
    <w:rsid w:val="00661F88"/>
    <w:pPr>
      <w:spacing w:beforeAutospacing="0" w:afterAutospacing="0" w:line="259" w:lineRule="auto"/>
      <w:ind w:firstLine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1F88"/>
  </w:style>
  <w:style w:type="paragraph" w:styleId="ae">
    <w:name w:val="Balloon Text"/>
    <w:basedOn w:val="a"/>
    <w:link w:val="af"/>
    <w:uiPriority w:val="99"/>
    <w:semiHidden/>
    <w:unhideWhenUsed/>
    <w:rsid w:val="00177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74D"/>
    <w:rPr>
      <w:rFonts w:ascii="Tahoma" w:hAnsi="Tahoma" w:cs="Tahoma"/>
      <w:color w:val="000000"/>
      <w:kern w:val="0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F517EA"/>
    <w:pPr>
      <w:spacing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DD"/>
    <w:rPr>
      <w:rFonts w:cs="Times New Roman"/>
      <w:color w:val="000000"/>
      <w:kern w:val="0"/>
      <w:szCs w:val="28"/>
    </w:rPr>
  </w:style>
  <w:style w:type="paragraph" w:styleId="1">
    <w:name w:val="heading 1"/>
    <w:basedOn w:val="a"/>
    <w:next w:val="a"/>
    <w:link w:val="10"/>
    <w:uiPriority w:val="9"/>
    <w:qFormat/>
    <w:rsid w:val="00793272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272"/>
    <w:rPr>
      <w:rFonts w:eastAsiaTheme="majorEastAsia" w:cstheme="majorBidi"/>
      <w:b/>
      <w:szCs w:val="32"/>
    </w:rPr>
  </w:style>
  <w:style w:type="paragraph" w:styleId="a3">
    <w:name w:val="footer"/>
    <w:basedOn w:val="a"/>
    <w:link w:val="a4"/>
    <w:uiPriority w:val="99"/>
    <w:unhideWhenUsed/>
    <w:rsid w:val="00DE60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E60DD"/>
    <w:rPr>
      <w:rFonts w:cs="Times New Roman"/>
      <w:color w:val="000000"/>
      <w:kern w:val="0"/>
      <w:szCs w:val="28"/>
    </w:rPr>
  </w:style>
  <w:style w:type="paragraph" w:styleId="a5">
    <w:name w:val="Title"/>
    <w:basedOn w:val="a"/>
    <w:link w:val="a6"/>
    <w:qFormat/>
    <w:rsid w:val="00DE60DD"/>
    <w:pPr>
      <w:spacing w:before="0" w:beforeAutospacing="0" w:after="0" w:afterAutospacing="0"/>
      <w:jc w:val="center"/>
    </w:pPr>
    <w:rPr>
      <w:rFonts w:ascii="Courier New" w:hAnsi="Courier New" w:cstheme="minorBidi"/>
      <w:b/>
      <w:color w:val="auto"/>
      <w:sz w:val="22"/>
      <w:szCs w:val="22"/>
    </w:rPr>
  </w:style>
  <w:style w:type="character" w:customStyle="1" w:styleId="a6">
    <w:name w:val="Название Знак"/>
    <w:basedOn w:val="a0"/>
    <w:link w:val="a5"/>
    <w:rsid w:val="00DE60DD"/>
    <w:rPr>
      <w:rFonts w:ascii="Courier New" w:hAnsi="Courier New"/>
      <w:b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DE60D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0DD"/>
    <w:rPr>
      <w:rFonts w:cs="Times New Roman"/>
      <w:color w:val="000000"/>
      <w:kern w:val="0"/>
      <w:szCs w:val="28"/>
    </w:rPr>
  </w:style>
  <w:style w:type="table" w:styleId="a9">
    <w:name w:val="Table Grid"/>
    <w:basedOn w:val="a1"/>
    <w:rsid w:val="0077065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50E3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50E33"/>
    <w:pPr>
      <w:spacing w:before="0" w:beforeAutospacing="0" w:after="0" w:afterAutospacing="0" w:line="240" w:lineRule="auto"/>
      <w:ind w:left="720" w:firstLine="0"/>
      <w:contextualSpacing/>
      <w:jc w:val="left"/>
    </w:pPr>
    <w:rPr>
      <w:rFonts w:asciiTheme="minorHAnsi" w:hAnsiTheme="minorHAnsi" w:cstheme="minorBidi"/>
      <w:color w:val="auto"/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227B99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TOC Heading"/>
    <w:basedOn w:val="1"/>
    <w:next w:val="a"/>
    <w:uiPriority w:val="39"/>
    <w:unhideWhenUsed/>
    <w:qFormat/>
    <w:rsid w:val="00661F88"/>
    <w:pPr>
      <w:spacing w:beforeAutospacing="0" w:afterAutospacing="0" w:line="259" w:lineRule="auto"/>
      <w:ind w:firstLine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1F88"/>
  </w:style>
  <w:style w:type="paragraph" w:styleId="ae">
    <w:name w:val="Balloon Text"/>
    <w:basedOn w:val="a"/>
    <w:link w:val="af"/>
    <w:uiPriority w:val="99"/>
    <w:semiHidden/>
    <w:unhideWhenUsed/>
    <w:rsid w:val="00177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74D"/>
    <w:rPr>
      <w:rFonts w:ascii="Tahoma" w:hAnsi="Tahoma" w:cs="Tahoma"/>
      <w:color w:val="000000"/>
      <w:kern w:val="0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F517EA"/>
    <w:pPr>
      <w:spacing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lpgenerator.ru/blog/chto-takoe-viralnos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lpgenerator.ru/blog/uznavaemost-brenda-et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pgenerator.ru/blog/ui-i-ux-dizajn-chto-ehto-i-v-chem-otlichie/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yperlink" Target="https://lpgenerator.ru/blog/chto-takoe-vizualnaya-kommunikaciya/" TargetMode="External"/><Relationship Id="rId23" Type="http://schemas.openxmlformats.org/officeDocument/2006/relationships/image" Target="media/image9.png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Лист1!$A$24</c:f>
              <c:strCache>
                <c:ptCount val="1"/>
                <c:pt idx="0">
                  <c:v>1 год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Лист1!$B$23:$D$23</c:f>
              <c:strCache>
                <c:ptCount val="3"/>
                <c:pt idx="0">
                  <c:v>оптимистичный</c:v>
                </c:pt>
                <c:pt idx="1">
                  <c:v>нейтральный</c:v>
                </c:pt>
                <c:pt idx="2">
                  <c:v>пессимистичный</c:v>
                </c:pt>
              </c:strCache>
            </c:strRef>
          </c:cat>
          <c:val>
            <c:numRef>
              <c:f>Лист1!$B$24:$D$24</c:f>
              <c:numCache>
                <c:formatCode>#\ ##0.00\ \ </c:formatCode>
                <c:ptCount val="3"/>
                <c:pt idx="0">
                  <c:v>23520000</c:v>
                </c:pt>
                <c:pt idx="1">
                  <c:v>-150000</c:v>
                </c:pt>
                <c:pt idx="2">
                  <c:v>-11700000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89-4AA9-8205-E997A97A723A}"/>
            </c:ext>
          </c:extLst>
        </c:ser>
        <c:ser>
          <c:idx val="1"/>
          <c:order val="1"/>
          <c:tx>
            <c:strRef>
              <c:f>Лист1!$A$25</c:f>
              <c:strCache>
                <c:ptCount val="1"/>
                <c:pt idx="0">
                  <c:v>2 год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Лист1!$B$23:$D$23</c:f>
              <c:strCache>
                <c:ptCount val="3"/>
                <c:pt idx="0">
                  <c:v>оптимистичный</c:v>
                </c:pt>
                <c:pt idx="1">
                  <c:v>нейтральный</c:v>
                </c:pt>
                <c:pt idx="2">
                  <c:v>пессимистичный</c:v>
                </c:pt>
              </c:strCache>
            </c:strRef>
          </c:cat>
          <c:val>
            <c:numRef>
              <c:f>Лист1!$B$25:$D$25</c:f>
              <c:numCache>
                <c:formatCode>#\ ##0.00\ \ </c:formatCode>
                <c:ptCount val="3"/>
                <c:pt idx="0">
                  <c:v>34920000</c:v>
                </c:pt>
                <c:pt idx="1">
                  <c:v>11820000</c:v>
                </c:pt>
                <c:pt idx="2">
                  <c:v>-11280000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89-4AA9-8205-E997A97A723A}"/>
            </c:ext>
          </c:extLst>
        </c:ser>
        <c:ser>
          <c:idx val="2"/>
          <c:order val="2"/>
          <c:tx>
            <c:strRef>
              <c:f>Лист1!$A$26</c:f>
              <c:strCache>
                <c:ptCount val="1"/>
                <c:pt idx="0">
                  <c:v>3 год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Лист1!$B$23:$D$23</c:f>
              <c:strCache>
                <c:ptCount val="3"/>
                <c:pt idx="0">
                  <c:v>оптимистичный</c:v>
                </c:pt>
                <c:pt idx="1">
                  <c:v>нейтральный</c:v>
                </c:pt>
                <c:pt idx="2">
                  <c:v>пессимистичный</c:v>
                </c:pt>
              </c:strCache>
            </c:strRef>
          </c:cat>
          <c:val>
            <c:numRef>
              <c:f>Лист1!$B$26:$D$26</c:f>
              <c:numCache>
                <c:formatCode>#\ ##0.00\ \ </c:formatCode>
                <c:ptCount val="3"/>
                <c:pt idx="0">
                  <c:v>58440000</c:v>
                </c:pt>
                <c:pt idx="1">
                  <c:v>23790000</c:v>
                </c:pt>
                <c:pt idx="2">
                  <c:v>-10860000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A89-4AA9-8205-E997A97A72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595200"/>
        <c:axId val="162596736"/>
      </c:barChart>
      <c:catAx>
        <c:axId val="16259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596736"/>
        <c:crosses val="autoZero"/>
        <c:auto val="1"/>
        <c:lblAlgn val="ctr"/>
        <c:lblOffset val="100"/>
        <c:noMultiLvlLbl val="0"/>
      </c:catAx>
      <c:valAx>
        <c:axId val="162596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0\ \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595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E036-E04E-4D5F-BB15-C51DA17B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7195</Words>
  <Characters>41018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Колодина</dc:creator>
  <cp:lastModifiedBy>Нигяр Алыева</cp:lastModifiedBy>
  <cp:revision>2</cp:revision>
  <dcterms:created xsi:type="dcterms:W3CDTF">2023-12-25T17:13:00Z</dcterms:created>
  <dcterms:modified xsi:type="dcterms:W3CDTF">2023-12-25T17:13:00Z</dcterms:modified>
</cp:coreProperties>
</file>