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C43E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</w:pPr>
      <w:bookmarkStart w:id="0" w:name="_Hlk23852541"/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 xml:space="preserve">Ministry of Science and Higher Education of the Russian Federation Volga Polytechnic Institute (branch) </w:t>
      </w:r>
    </w:p>
    <w:p w14:paraId="63C67A27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</w:pPr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 xml:space="preserve">of the Federal State Educational Institution of Higher Education "Volgograd State Technical University" </w:t>
      </w:r>
    </w:p>
    <w:p w14:paraId="50491F21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D2E3FC"/>
        </w:rPr>
      </w:pPr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 xml:space="preserve">(VPI (branch) </w:t>
      </w:r>
      <w:proofErr w:type="spellStart"/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>VolgGTU</w:t>
      </w:r>
      <w:proofErr w:type="spellEnd"/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>)</w:t>
      </w:r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D2E3FC"/>
        </w:rPr>
        <w:t xml:space="preserve"> </w:t>
      </w:r>
    </w:p>
    <w:p w14:paraId="203C2396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</w:p>
    <w:p w14:paraId="3E2DE8DD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</w:pP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Faculty of 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highlight w:val="green"/>
          <w:shd w:val="clear" w:color="auto" w:fill="FFFFFF" w:themeFill="background1"/>
        </w:rPr>
        <w:t>Engineering and Economics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  <w:t xml:space="preserve"> </w:t>
      </w:r>
    </w:p>
    <w:p w14:paraId="024B490B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</w:pP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Department of 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highlight w:val="green"/>
          <w:shd w:val="clear" w:color="auto" w:fill="FFFFFF" w:themeFill="background1"/>
        </w:rPr>
        <w:t>Economics and Management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  <w:t xml:space="preserve"> </w:t>
      </w:r>
    </w:p>
    <w:p w14:paraId="1D3DEDE9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</w:pPr>
      <w:r w:rsidRPr="008E3092">
        <w:rPr>
          <w:rFonts w:ascii="Arial" w:hAnsi="Arial" w:cs="Arial"/>
          <w:color w:val="323E4F" w:themeColor="text2" w:themeShade="BF"/>
          <w:sz w:val="28"/>
          <w:szCs w:val="28"/>
          <w:highlight w:val="green"/>
          <w:shd w:val="clear" w:color="auto" w:fill="FFFFFF" w:themeFill="background1"/>
        </w:rPr>
        <w:t>VTPE-2 group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 </w:t>
      </w:r>
    </w:p>
    <w:p w14:paraId="6BDCBEFD" w14:textId="77777777" w:rsidR="00771CA3" w:rsidRPr="008E3092" w:rsidRDefault="00771CA3" w:rsidP="00771CA3">
      <w:pPr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</w:pPr>
    </w:p>
    <w:p w14:paraId="0E97DB5C" w14:textId="77777777" w:rsidR="00771CA3" w:rsidRPr="00EC545D" w:rsidRDefault="00771CA3" w:rsidP="00771CA3">
      <w:pPr>
        <w:spacing w:after="0" w:line="360" w:lineRule="auto"/>
        <w:jc w:val="center"/>
        <w:rPr>
          <w:rFonts w:ascii="Arial" w:hAnsi="Arial" w:cs="Arial"/>
          <w:b/>
          <w:color w:val="323E4F" w:themeColor="text2" w:themeShade="BF"/>
          <w:sz w:val="32"/>
          <w:szCs w:val="32"/>
          <w:shd w:val="clear" w:color="auto" w:fill="D2E3FC"/>
        </w:rPr>
      </w:pPr>
      <w:r w:rsidRPr="00EC545D">
        <w:rPr>
          <w:rFonts w:ascii="Arial" w:hAnsi="Arial" w:cs="Arial"/>
          <w:b/>
          <w:color w:val="323E4F" w:themeColor="text2" w:themeShade="BF"/>
          <w:sz w:val="36"/>
          <w:szCs w:val="36"/>
        </w:rPr>
        <w:t>Social responsibility of business</w:t>
      </w:r>
    </w:p>
    <w:p w14:paraId="72C71E2D" w14:textId="77777777" w:rsidR="00771CA3" w:rsidRPr="00EC545D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</w:p>
    <w:p w14:paraId="5BDDA8AB" w14:textId="77777777" w:rsidR="00771CA3" w:rsidRPr="00EC545D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  <w:r w:rsidRPr="00EC545D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«</w:t>
      </w:r>
      <w:proofErr w:type="spellStart"/>
      <w:r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Социальная</w:t>
      </w:r>
      <w:proofErr w:type="spellEnd"/>
      <w:r w:rsidRPr="00EC545D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ответственность</w:t>
      </w:r>
      <w:proofErr w:type="spellEnd"/>
      <w:r w:rsidRPr="00EC545D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ПАО</w:t>
      </w:r>
      <w:r w:rsidRPr="00EC545D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 «</w:t>
      </w:r>
      <w:proofErr w:type="spellStart"/>
      <w:r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Газпром</w:t>
      </w:r>
      <w:proofErr w:type="spellEnd"/>
      <w:r w:rsidRPr="00EC545D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»</w:t>
      </w:r>
    </w:p>
    <w:p w14:paraId="619C9FEE" w14:textId="77777777" w:rsidR="00771CA3" w:rsidRPr="00EC545D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</w:p>
    <w:p w14:paraId="50B0584F" w14:textId="77777777" w:rsidR="00771CA3" w:rsidRPr="00EC545D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</w:p>
    <w:p w14:paraId="1838A94A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  <w:r w:rsidRPr="00280B59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>Authors</w:t>
      </w:r>
      <w:r w:rsidRPr="00280B59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: </w:t>
      </w:r>
      <w:r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Pavlova Nadezhda </w:t>
      </w:r>
      <w:proofErr w:type="spellStart"/>
      <w:r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Gennadevna</w:t>
      </w:r>
      <w:proofErr w:type="spellEnd"/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 </w:t>
      </w:r>
    </w:p>
    <w:p w14:paraId="50C34683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</w:pPr>
    </w:p>
    <w:p w14:paraId="6E74E621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</w:pPr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>Supervisor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 xml:space="preserve">: Medvedeva Lyudmila </w:t>
      </w:r>
      <w:proofErr w:type="spellStart"/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Nikolaevna</w:t>
      </w:r>
      <w:proofErr w:type="spellEnd"/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 w:themeFill="background1"/>
        </w:rPr>
        <w:t>, Doctor of Economics, Professor</w:t>
      </w:r>
      <w:r w:rsidRPr="008E3092">
        <w:rPr>
          <w:rFonts w:ascii="Arial" w:hAnsi="Arial" w:cs="Arial"/>
          <w:color w:val="323E4F" w:themeColor="text2" w:themeShade="BF"/>
          <w:sz w:val="28"/>
          <w:szCs w:val="28"/>
          <w:shd w:val="clear" w:color="auto" w:fill="D2E3FC"/>
        </w:rPr>
        <w:t xml:space="preserve"> </w:t>
      </w:r>
    </w:p>
    <w:p w14:paraId="15AD7853" w14:textId="77777777" w:rsidR="00771CA3" w:rsidRPr="008E3092" w:rsidRDefault="00771CA3" w:rsidP="00771CA3">
      <w:pPr>
        <w:pStyle w:val="ac"/>
        <w:jc w:val="center"/>
        <w:rPr>
          <w:color w:val="323E4F" w:themeColor="text2" w:themeShade="BF"/>
        </w:rPr>
      </w:pPr>
      <w:r w:rsidRPr="008E3092">
        <w:rPr>
          <w:noProof/>
          <w:color w:val="323E4F" w:themeColor="text2" w:themeShade="BF"/>
        </w:rPr>
        <mc:AlternateContent>
          <mc:Choice Requires="wps">
            <w:drawing>
              <wp:inline distT="0" distB="0" distL="0" distR="0" wp14:anchorId="4559F30C" wp14:editId="26CDF85D">
                <wp:extent cx="300990" cy="300990"/>
                <wp:effectExtent l="0" t="0" r="0" b="0"/>
                <wp:docPr id="4" name="Прямоугольник 4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3B1D8" id="Прямоугольник 4" o:spid="_x0000_s1026" alt="Picture background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" filled="f" stroked="f">
                <o:lock v:ext="edit" aspectratio="t"/>
                <w10:anchorlock/>
              </v:rect>
            </w:pict>
          </mc:Fallback>
        </mc:AlternateContent>
      </w:r>
      <w:r w:rsidRPr="008E3092">
        <w:rPr>
          <w:noProof/>
          <w:color w:val="323E4F" w:themeColor="text2" w:themeShade="BF"/>
        </w:rPr>
        <w:drawing>
          <wp:inline distT="0" distB="0" distL="0" distR="0" wp14:anchorId="46BDDBEE" wp14:editId="7CAB129F">
            <wp:extent cx="2431228" cy="2431228"/>
            <wp:effectExtent l="0" t="0" r="7620" b="7620"/>
            <wp:docPr id="5" name="Рисунок 5" descr="C:\Users\Milena\Desktop\Korporativnaya-sotsialnaya-otvetstvenn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ena\Desktop\Korporativnaya-sotsialnaya-otvetstvennos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29" cy="24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D734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</w:pPr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>Volzhsky</w:t>
      </w:r>
    </w:p>
    <w:p w14:paraId="5165B191" w14:textId="77777777" w:rsidR="00771CA3" w:rsidRPr="008E3092" w:rsidRDefault="00771CA3" w:rsidP="00771CA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323E4F" w:themeColor="text2" w:themeShade="BF"/>
          <w:sz w:val="28"/>
          <w:szCs w:val="28"/>
          <w:lang w:eastAsia="ru-RU"/>
        </w:rPr>
      </w:pPr>
      <w:r w:rsidRPr="008E3092">
        <w:rPr>
          <w:rFonts w:ascii="Arial" w:hAnsi="Arial" w:cs="Arial"/>
          <w:b/>
          <w:color w:val="323E4F" w:themeColor="text2" w:themeShade="BF"/>
          <w:sz w:val="28"/>
          <w:szCs w:val="28"/>
          <w:shd w:val="clear" w:color="auto" w:fill="FFFFFF" w:themeFill="background1"/>
        </w:rPr>
        <w:t>2024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n-US" w:eastAsia="en-US"/>
        </w:rPr>
        <w:id w:val="-1356258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5C4EC3" w14:textId="77777777" w:rsidR="00974563" w:rsidRDefault="006E4506" w:rsidP="006E4506">
          <w:pPr>
            <w:pStyle w:val="a8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946769E" w14:textId="77777777" w:rsidR="006E4506" w:rsidRPr="006E4506" w:rsidRDefault="006E4506" w:rsidP="006E4506">
          <w:pPr>
            <w:spacing w:after="0" w:line="360" w:lineRule="auto"/>
            <w:rPr>
              <w:rFonts w:ascii="Times New Roman" w:hAnsi="Times New Roman"/>
              <w:sz w:val="28"/>
              <w:szCs w:val="28"/>
              <w:lang w:val="ru-RU" w:eastAsia="ru-RU"/>
            </w:rPr>
          </w:pPr>
        </w:p>
        <w:p w14:paraId="3F4154D4" w14:textId="77777777" w:rsidR="00AF4247" w:rsidRPr="00AF4247" w:rsidRDefault="00974563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6E4506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65710609" w:history="1">
            <w:r w:rsidR="00AF4247" w:rsidRPr="00AF4247">
              <w:rPr>
                <w:rStyle w:val="a5"/>
                <w:rFonts w:ascii="Times New Roman" w:eastAsia="NSimSun" w:hAnsi="Times New Roman"/>
                <w:noProof/>
                <w:sz w:val="28"/>
                <w:lang w:val="ru-RU" w:eastAsia="zh-CN" w:bidi="hi-IN"/>
              </w:rPr>
              <w:t>Введение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_Toc165710609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8602327" w14:textId="77777777" w:rsidR="00AF4247" w:rsidRPr="00AF4247" w:rsidRDefault="00511C9C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0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 Собственность, корпоративное и организационное управление,</w:t>
            </w:r>
            <w:r w:rsidR="00AF4247" w:rsidRPr="00AF4247">
              <w:rPr>
                <w:rStyle w:val="a5"/>
                <w:rFonts w:ascii="Times New Roman" w:hAnsi="Times New Roman"/>
                <w:caps/>
                <w:noProof/>
                <w:sz w:val="28"/>
                <w:lang w:val="ru-RU"/>
              </w:rPr>
              <w:t xml:space="preserve">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комплаенс ПАО «Газпром»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_Toc165710610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B317CB7" w14:textId="77777777" w:rsidR="00AF4247" w:rsidRPr="00AF4247" w:rsidRDefault="00511C9C" w:rsidP="00AF4247">
          <w:pPr>
            <w:pStyle w:val="11"/>
            <w:tabs>
              <w:tab w:val="left" w:pos="66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1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1.1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</w:rPr>
              <w:t xml:space="preserve"> </w:t>
            </w:r>
            <w:r w:rsidR="00AF4247" w:rsidRPr="00AF4247">
              <w:rPr>
                <w:rFonts w:ascii="Times New Roman" w:eastAsiaTheme="minorEastAsia" w:hAnsi="Times New Roman"/>
                <w:noProof/>
                <w:sz w:val="28"/>
                <w:lang w:val="ru-RU" w:eastAsia="ru-RU"/>
              </w:rPr>
              <w:tab/>
            </w:r>
            <w:r w:rsid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Общая информация о предприятии ПАО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«Газпром»</w:t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…………………...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_Toc165710611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48A4163" w14:textId="77777777" w:rsidR="00AF4247" w:rsidRPr="00AF4247" w:rsidRDefault="00511C9C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2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1.2 Корпоративная и организационная структуры ПАО 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«Газпром»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_Toc165710612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6FB42B0" w14:textId="77777777" w:rsidR="00AF4247" w:rsidRPr="00AF4247" w:rsidRDefault="00511C9C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3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1.3 Основные документы, отражающие политику комплаенс ПАО 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«Газпром»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_Toc165710613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03A3DF7" w14:textId="77777777" w:rsidR="00AF4247" w:rsidRPr="00AF4247" w:rsidRDefault="00511C9C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val="ru-RU" w:eastAsia="ru-RU"/>
            </w:rPr>
          </w:pPr>
          <w:hyperlink w:anchor="_Toc165710614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2. Социальная ответственность ПАО </w:t>
            </w:r>
            <w:r w:rsidR="00AF4247" w:rsidRPr="00AF4247">
              <w:rPr>
                <w:rStyle w:val="a5"/>
                <w:rFonts w:ascii="Times New Roman" w:hAnsi="Times New Roman"/>
                <w:bCs/>
                <w:noProof/>
                <w:sz w:val="28"/>
                <w:lang w:val="ru-RU"/>
              </w:rPr>
              <w:t>«Газпром»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 xml:space="preserve"> и социальное </w:t>
            </w:r>
            <w:r w:rsidR="00AF4247">
              <w:rPr>
                <w:rStyle w:val="a5"/>
                <w:rFonts w:ascii="Times New Roman" w:hAnsi="Times New Roman"/>
                <w:noProof/>
                <w:sz w:val="28"/>
              </w:rPr>
              <w:t xml:space="preserve">  </w:t>
            </w:r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партнерство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_Toc165710614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5681960" w14:textId="77777777" w:rsidR="00AF4247" w:rsidRDefault="00511C9C" w:rsidP="00AF4247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65710615" w:history="1">
            <w:r w:rsidR="00AF4247" w:rsidRPr="00AF4247">
              <w:rPr>
                <w:rStyle w:val="a5"/>
                <w:rFonts w:ascii="Times New Roman" w:hAnsi="Times New Roman"/>
                <w:noProof/>
                <w:sz w:val="28"/>
                <w:lang w:val="ru-RU"/>
              </w:rPr>
              <w:t>Список литературы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_Toc165710615 \h </w:instrTex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F4247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AF4247" w:rsidRPr="00AF424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5A26040" w14:textId="77777777" w:rsidR="00974563" w:rsidRDefault="00974563" w:rsidP="006E4506">
          <w:pPr>
            <w:spacing w:after="0" w:line="360" w:lineRule="auto"/>
            <w:ind w:firstLine="709"/>
            <w:jc w:val="both"/>
          </w:pPr>
          <w:r w:rsidRPr="006E4506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14:paraId="21535211" w14:textId="77777777"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14:paraId="14800F59" w14:textId="77777777"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14:paraId="0FD99384" w14:textId="77777777"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</w:pPr>
    </w:p>
    <w:p w14:paraId="28FCDBB0" w14:textId="77777777" w:rsidR="00150D78" w:rsidRDefault="00150D78" w:rsidP="007C15CC">
      <w:pPr>
        <w:tabs>
          <w:tab w:val="center" w:pos="4481"/>
          <w:tab w:val="right" w:pos="896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val="ru-RU" w:eastAsia="zh-CN" w:bidi="hi-IN"/>
        </w:rPr>
        <w:sectPr w:rsidR="00150D78" w:rsidSect="00F0045D">
          <w:footerReference w:type="defaul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0784B347" w14:textId="77777777" w:rsidR="00150D78" w:rsidRPr="00234265" w:rsidRDefault="00150D78" w:rsidP="00150D78">
      <w:pPr>
        <w:pStyle w:val="1"/>
        <w:rPr>
          <w:rFonts w:eastAsia="NSimSun"/>
          <w:b/>
          <w:lang w:val="ru-RU" w:eastAsia="zh-CN" w:bidi="hi-IN"/>
        </w:rPr>
      </w:pPr>
      <w:bookmarkStart w:id="1" w:name="_Toc165710609"/>
      <w:r w:rsidRPr="00234265">
        <w:rPr>
          <w:rFonts w:eastAsia="NSimSun"/>
          <w:b/>
          <w:lang w:val="ru-RU" w:eastAsia="zh-CN" w:bidi="hi-IN"/>
        </w:rPr>
        <w:lastRenderedPageBreak/>
        <w:t>Введение</w:t>
      </w:r>
      <w:bookmarkEnd w:id="1"/>
    </w:p>
    <w:p w14:paraId="08DE5116" w14:textId="77777777" w:rsidR="00150D78" w:rsidRPr="00234265" w:rsidRDefault="00150D78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</w:p>
    <w:p w14:paraId="53D96580" w14:textId="77777777" w:rsidR="00234265" w:rsidRPr="00234265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234265">
        <w:rPr>
          <w:rFonts w:ascii="Times New Roman" w:eastAsia="NSimSun" w:hAnsi="Times New Roman"/>
          <w:b/>
          <w:bCs/>
          <w:sz w:val="28"/>
          <w:lang w:val="ru-RU" w:eastAsia="zh-CN" w:bidi="hi-IN"/>
        </w:rPr>
        <w:t xml:space="preserve">Цель исследования: </w:t>
      </w:r>
      <w:r w:rsidRPr="00234265">
        <w:rPr>
          <w:rFonts w:ascii="Times New Roman" w:eastAsia="NSimSun" w:hAnsi="Times New Roman"/>
          <w:sz w:val="28"/>
          <w:lang w:val="ru-RU" w:eastAsia="zh-CN" w:bidi="hi-IN"/>
        </w:rPr>
        <w:t xml:space="preserve">изучить политику </w:t>
      </w:r>
      <w:r w:rsidR="00C1694D">
        <w:rPr>
          <w:rFonts w:ascii="Times New Roman" w:eastAsia="NSimSun" w:hAnsi="Times New Roman"/>
          <w:sz w:val="28"/>
          <w:lang w:val="ru-RU" w:eastAsia="zh-CN" w:bidi="hi-IN"/>
        </w:rPr>
        <w:t xml:space="preserve">ПАО </w:t>
      </w:r>
      <w:r w:rsidR="00403FEC">
        <w:rPr>
          <w:rFonts w:ascii="Times New Roman" w:eastAsia="NSimSun" w:hAnsi="Times New Roman"/>
          <w:sz w:val="28"/>
          <w:lang w:val="ru-RU" w:eastAsia="zh-CN" w:bidi="hi-IN"/>
        </w:rPr>
        <w:t>«</w:t>
      </w:r>
      <w:r w:rsidR="00C1694D">
        <w:rPr>
          <w:rFonts w:ascii="Times New Roman" w:eastAsia="NSimSun" w:hAnsi="Times New Roman"/>
          <w:sz w:val="28"/>
          <w:lang w:val="ru-RU" w:eastAsia="zh-CN" w:bidi="hi-IN"/>
        </w:rPr>
        <w:t>Газпром</w:t>
      </w:r>
      <w:r w:rsidR="00403FEC">
        <w:rPr>
          <w:rFonts w:ascii="Times New Roman" w:eastAsia="NSimSun" w:hAnsi="Times New Roman"/>
          <w:sz w:val="28"/>
          <w:lang w:val="ru-RU" w:eastAsia="zh-CN" w:bidi="hi-IN"/>
        </w:rPr>
        <w:t>»</w:t>
      </w:r>
      <w:r w:rsidRPr="00234265">
        <w:rPr>
          <w:rFonts w:ascii="Times New Roman" w:eastAsia="NSimSun" w:hAnsi="Times New Roman"/>
          <w:sz w:val="28"/>
          <w:lang w:val="ru-RU" w:eastAsia="zh-CN" w:bidi="hi-IN"/>
        </w:rPr>
        <w:t xml:space="preserve"> в области корпоративной социальной ответственности.</w:t>
      </w:r>
    </w:p>
    <w:p w14:paraId="5617B54B" w14:textId="77777777" w:rsidR="0023082A" w:rsidRPr="00575666" w:rsidRDefault="00234265" w:rsidP="00403FEC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234265">
        <w:rPr>
          <w:rFonts w:ascii="Times New Roman" w:eastAsia="NSimSun" w:hAnsi="Times New Roman"/>
          <w:b/>
          <w:sz w:val="28"/>
          <w:lang w:val="ru-RU" w:eastAsia="zh-CN" w:bidi="hi-IN"/>
        </w:rPr>
        <w:t>Актуальность исследования</w:t>
      </w:r>
      <w:r w:rsidRPr="00234265">
        <w:rPr>
          <w:rFonts w:ascii="Times New Roman" w:eastAsia="NSimSun" w:hAnsi="Times New Roman"/>
          <w:sz w:val="28"/>
          <w:lang w:val="ru-RU" w:eastAsia="zh-CN" w:bidi="hi-IN"/>
        </w:rPr>
        <w:t xml:space="preserve"> обусловлена тем, что </w:t>
      </w:r>
      <w:r w:rsidR="00575666">
        <w:rPr>
          <w:rFonts w:ascii="Times New Roman" w:eastAsia="NSimSun" w:hAnsi="Times New Roman"/>
          <w:bCs/>
          <w:sz w:val="28"/>
          <w:lang w:val="ru-RU" w:eastAsia="zh-CN" w:bidi="hi-IN"/>
        </w:rPr>
        <w:t>б</w:t>
      </w:r>
      <w:r w:rsidR="00575666" w:rsidRPr="00575666">
        <w:rPr>
          <w:rFonts w:ascii="Times New Roman" w:eastAsia="NSimSun" w:hAnsi="Times New Roman"/>
          <w:bCs/>
          <w:sz w:val="28"/>
          <w:lang w:val="ru-RU" w:eastAsia="zh-CN" w:bidi="hi-IN"/>
        </w:rPr>
        <w:t>ольшинство имеющихся прогнозов долгосрочного развития мировой энергетики сходится в том, что и в предстоящие десятилетия будет наблюдаться быстрый рост добычи и использования газа</w:t>
      </w:r>
      <w:r w:rsidR="00575666" w:rsidRPr="00575666">
        <w:rPr>
          <w:rFonts w:ascii="Times New Roman" w:eastAsia="NSimSun" w:hAnsi="Times New Roman"/>
          <w:sz w:val="28"/>
          <w:lang w:val="ru-RU" w:eastAsia="zh-CN" w:bidi="hi-IN"/>
        </w:rPr>
        <w:t>, что может повлиять на развитие мировой торговли газом и на роль и место ПАО «Газпром» в нём.</w:t>
      </w:r>
    </w:p>
    <w:p w14:paraId="6692D742" w14:textId="77777777" w:rsidR="00234265" w:rsidRPr="00234265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bCs/>
          <w:sz w:val="28"/>
          <w:lang w:val="ru-RU" w:eastAsia="zh-CN" w:bidi="hi-IN"/>
        </w:rPr>
      </w:pPr>
      <w:r w:rsidRPr="00234265">
        <w:rPr>
          <w:rFonts w:ascii="Times New Roman" w:eastAsia="NSimSun" w:hAnsi="Times New Roman"/>
          <w:bCs/>
          <w:sz w:val="28"/>
          <w:lang w:val="ru-RU" w:eastAsia="zh-CN" w:bidi="hi-IN"/>
        </w:rPr>
        <w:t xml:space="preserve">Для реализации поставленной цели необходимо решить следующие </w:t>
      </w:r>
      <w:r w:rsidRPr="00234265">
        <w:rPr>
          <w:rFonts w:ascii="Times New Roman" w:eastAsia="NSimSun" w:hAnsi="Times New Roman"/>
          <w:b/>
          <w:bCs/>
          <w:sz w:val="28"/>
          <w:lang w:val="ru-RU" w:eastAsia="zh-CN" w:bidi="hi-IN"/>
        </w:rPr>
        <w:t>задачи</w:t>
      </w:r>
      <w:r w:rsidRPr="00234265">
        <w:rPr>
          <w:rFonts w:ascii="Times New Roman" w:eastAsia="NSimSun" w:hAnsi="Times New Roman"/>
          <w:bCs/>
          <w:sz w:val="28"/>
          <w:lang w:val="ru-RU" w:eastAsia="zh-CN" w:bidi="hi-IN"/>
        </w:rPr>
        <w:t>:</w:t>
      </w:r>
    </w:p>
    <w:p w14:paraId="2A58F717" w14:textId="77777777" w:rsidR="00234265" w:rsidRPr="00234265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sz w:val="28"/>
          <w:lang w:val="ru-RU" w:eastAsia="zh-CN" w:bidi="hi-IN"/>
        </w:rPr>
      </w:pPr>
      <w:r w:rsidRPr="00234265">
        <w:rPr>
          <w:rFonts w:ascii="Times New Roman" w:eastAsia="NSimSun" w:hAnsi="Times New Roman"/>
          <w:bCs/>
          <w:sz w:val="28"/>
          <w:lang w:val="ru-RU" w:eastAsia="zh-CN" w:bidi="hi-IN"/>
        </w:rPr>
        <w:t xml:space="preserve">1. </w:t>
      </w:r>
      <w:r w:rsidRPr="00234265">
        <w:rPr>
          <w:rFonts w:ascii="Times New Roman" w:eastAsia="NSimSun" w:hAnsi="Times New Roman"/>
          <w:sz w:val="28"/>
          <w:lang w:val="ru-RU" w:eastAsia="zh-CN" w:bidi="hi-IN"/>
        </w:rPr>
        <w:t xml:space="preserve">Изучить собственность, организационное управление и комплаенс компании </w:t>
      </w:r>
      <w:r w:rsidR="00C1694D">
        <w:rPr>
          <w:rFonts w:ascii="Times New Roman" w:eastAsia="NSimSun" w:hAnsi="Times New Roman"/>
          <w:sz w:val="28"/>
          <w:lang w:val="ru-RU" w:eastAsia="zh-CN" w:bidi="hi-IN"/>
        </w:rPr>
        <w:t xml:space="preserve">ПАО </w:t>
      </w:r>
      <w:r w:rsidR="00403FEC" w:rsidRPr="00403FEC">
        <w:rPr>
          <w:rFonts w:ascii="Times New Roman" w:eastAsia="NSimSun" w:hAnsi="Times New Roman"/>
          <w:sz w:val="28"/>
          <w:lang w:val="ru-RU" w:eastAsia="zh-CN" w:bidi="hi-IN"/>
        </w:rPr>
        <w:t>«</w:t>
      </w:r>
      <w:r w:rsidR="00C1694D">
        <w:rPr>
          <w:rFonts w:ascii="Times New Roman" w:eastAsia="NSimSun" w:hAnsi="Times New Roman"/>
          <w:sz w:val="28"/>
          <w:lang w:val="ru-RU" w:eastAsia="zh-CN" w:bidi="hi-IN"/>
        </w:rPr>
        <w:t>Газпром</w:t>
      </w:r>
      <w:r w:rsidR="00403FEC" w:rsidRPr="00403FEC">
        <w:rPr>
          <w:rFonts w:ascii="Times New Roman" w:eastAsia="NSimSun" w:hAnsi="Times New Roman"/>
          <w:sz w:val="28"/>
          <w:lang w:val="ru-RU" w:eastAsia="zh-CN" w:bidi="hi-IN"/>
        </w:rPr>
        <w:t>»</w:t>
      </w:r>
      <w:r w:rsidRPr="00234265">
        <w:rPr>
          <w:rFonts w:ascii="Times New Roman" w:eastAsia="NSimSun" w:hAnsi="Times New Roman"/>
          <w:sz w:val="28"/>
          <w:lang w:val="ru-RU" w:eastAsia="zh-CN" w:bidi="hi-IN"/>
        </w:rPr>
        <w:t>;</w:t>
      </w:r>
    </w:p>
    <w:p w14:paraId="320BE75A" w14:textId="77777777" w:rsidR="00234265" w:rsidRPr="00234265" w:rsidRDefault="00234265" w:rsidP="00234265">
      <w:pPr>
        <w:spacing w:after="0" w:line="360" w:lineRule="auto"/>
        <w:ind w:firstLine="709"/>
        <w:jc w:val="both"/>
        <w:rPr>
          <w:rFonts w:ascii="Times New Roman" w:eastAsia="NSimSun" w:hAnsi="Times New Roman"/>
          <w:bCs/>
          <w:sz w:val="28"/>
          <w:lang w:val="ru-RU" w:eastAsia="zh-CN" w:bidi="hi-IN"/>
        </w:rPr>
      </w:pPr>
      <w:r w:rsidRPr="00234265">
        <w:rPr>
          <w:rFonts w:ascii="Times New Roman" w:eastAsia="NSimSun" w:hAnsi="Times New Roman"/>
          <w:sz w:val="28"/>
          <w:lang w:val="ru-RU" w:eastAsia="zh-CN" w:bidi="hi-IN"/>
        </w:rPr>
        <w:t xml:space="preserve">2. Исследовать социальную ответственность компании </w:t>
      </w:r>
      <w:r w:rsidR="00C1694D">
        <w:rPr>
          <w:rFonts w:ascii="Times New Roman" w:eastAsia="NSimSun" w:hAnsi="Times New Roman"/>
          <w:sz w:val="28"/>
          <w:lang w:val="ru-RU" w:eastAsia="zh-CN" w:bidi="hi-IN"/>
        </w:rPr>
        <w:t xml:space="preserve">ПАО </w:t>
      </w:r>
      <w:r w:rsidR="00403FEC" w:rsidRPr="00403FEC">
        <w:rPr>
          <w:rFonts w:ascii="Times New Roman" w:eastAsia="NSimSun" w:hAnsi="Times New Roman"/>
          <w:sz w:val="28"/>
          <w:lang w:val="ru-RU" w:eastAsia="zh-CN" w:bidi="hi-IN"/>
        </w:rPr>
        <w:t>«</w:t>
      </w:r>
      <w:r w:rsidR="00C1694D">
        <w:rPr>
          <w:rFonts w:ascii="Times New Roman" w:eastAsia="NSimSun" w:hAnsi="Times New Roman"/>
          <w:sz w:val="28"/>
          <w:lang w:val="ru-RU" w:eastAsia="zh-CN" w:bidi="hi-IN"/>
        </w:rPr>
        <w:t>Газпром</w:t>
      </w:r>
      <w:r w:rsidR="00403FEC" w:rsidRPr="00403FEC">
        <w:rPr>
          <w:rFonts w:ascii="Times New Roman" w:eastAsia="NSimSun" w:hAnsi="Times New Roman"/>
          <w:sz w:val="28"/>
          <w:lang w:val="ru-RU" w:eastAsia="zh-CN" w:bidi="hi-IN"/>
        </w:rPr>
        <w:t>»</w:t>
      </w:r>
      <w:r w:rsidRPr="00234265">
        <w:rPr>
          <w:rFonts w:ascii="Times New Roman" w:eastAsia="NSimSun" w:hAnsi="Times New Roman"/>
          <w:sz w:val="28"/>
          <w:lang w:val="ru-RU" w:eastAsia="zh-CN" w:bidi="hi-IN"/>
        </w:rPr>
        <w:t>.</w:t>
      </w:r>
    </w:p>
    <w:p w14:paraId="0DB731CE" w14:textId="77777777" w:rsidR="00234265" w:rsidRDefault="00234265" w:rsidP="00150D78">
      <w:pPr>
        <w:rPr>
          <w:rFonts w:eastAsia="NSimSun"/>
          <w:lang w:val="ru-RU" w:eastAsia="zh-CN" w:bidi="hi-IN"/>
        </w:rPr>
      </w:pPr>
    </w:p>
    <w:p w14:paraId="47FE519A" w14:textId="77777777" w:rsidR="00150D78" w:rsidRDefault="00150D78" w:rsidP="00150D78">
      <w:pPr>
        <w:spacing w:after="0" w:line="360" w:lineRule="auto"/>
        <w:rPr>
          <w:rFonts w:ascii="Times New Roman" w:eastAsia="NSimSun" w:hAnsi="Times New Roman"/>
          <w:sz w:val="28"/>
          <w:szCs w:val="28"/>
          <w:lang w:val="ru-RU" w:eastAsia="zh-CN" w:bidi="hi-IN"/>
        </w:rPr>
      </w:pPr>
    </w:p>
    <w:p w14:paraId="028D4968" w14:textId="77777777" w:rsidR="00234265" w:rsidRPr="00150D78" w:rsidRDefault="00234265" w:rsidP="00150D78">
      <w:pPr>
        <w:spacing w:after="0" w:line="360" w:lineRule="auto"/>
        <w:rPr>
          <w:rFonts w:ascii="Times New Roman" w:eastAsia="NSimSun" w:hAnsi="Times New Roman"/>
          <w:sz w:val="28"/>
          <w:szCs w:val="28"/>
          <w:lang w:val="ru-RU" w:eastAsia="zh-CN" w:bidi="hi-IN"/>
        </w:rPr>
        <w:sectPr w:rsidR="00234265" w:rsidRPr="00150D78" w:rsidSect="00AF4247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eastAsia="NSimSun" w:hAnsi="Times New Roman"/>
          <w:sz w:val="28"/>
          <w:szCs w:val="28"/>
          <w:lang w:val="ru-RU" w:eastAsia="zh-CN" w:bidi="hi-IN"/>
        </w:rPr>
        <w:tab/>
      </w:r>
    </w:p>
    <w:p w14:paraId="0145C0B3" w14:textId="77777777" w:rsidR="00870E94" w:rsidRPr="0005542A" w:rsidRDefault="00870E94" w:rsidP="00870E94">
      <w:pPr>
        <w:pStyle w:val="1"/>
        <w:jc w:val="both"/>
        <w:rPr>
          <w:b/>
          <w:lang w:val="ru-RU"/>
        </w:rPr>
      </w:pPr>
      <w:bookmarkStart w:id="2" w:name="_Toc165710610"/>
      <w:r w:rsidRPr="0005542A">
        <w:rPr>
          <w:b/>
          <w:lang w:val="ru-RU"/>
        </w:rPr>
        <w:lastRenderedPageBreak/>
        <w:t>1. Собственность, корпоративное и организационное управление,</w:t>
      </w:r>
      <w:r w:rsidRPr="0005542A">
        <w:rPr>
          <w:b/>
          <w:caps/>
          <w:lang w:val="ru-RU"/>
        </w:rPr>
        <w:t xml:space="preserve"> </w:t>
      </w:r>
      <w:r w:rsidRPr="0005542A">
        <w:rPr>
          <w:b/>
          <w:lang w:val="ru-RU"/>
        </w:rPr>
        <w:t>комплаенс</w:t>
      </w:r>
      <w:r w:rsidR="0005542A">
        <w:rPr>
          <w:b/>
          <w:lang w:val="ru-RU"/>
        </w:rPr>
        <w:t xml:space="preserve"> </w:t>
      </w:r>
      <w:r w:rsidR="00C1694D">
        <w:rPr>
          <w:b/>
          <w:lang w:val="ru-RU"/>
        </w:rPr>
        <w:t xml:space="preserve">ПАО </w:t>
      </w:r>
      <w:r w:rsidR="00A24F55" w:rsidRPr="00A24F55">
        <w:rPr>
          <w:b/>
          <w:lang w:val="ru-RU"/>
        </w:rPr>
        <w:t>«</w:t>
      </w:r>
      <w:r w:rsidR="00C1694D">
        <w:rPr>
          <w:b/>
          <w:lang w:val="ru-RU"/>
        </w:rPr>
        <w:t>Газпром</w:t>
      </w:r>
      <w:r w:rsidR="00A24F55" w:rsidRPr="00A24F55">
        <w:rPr>
          <w:b/>
          <w:lang w:val="ru-RU"/>
        </w:rPr>
        <w:t>»</w:t>
      </w:r>
      <w:bookmarkEnd w:id="2"/>
    </w:p>
    <w:p w14:paraId="6BFE430E" w14:textId="77777777" w:rsidR="00870E94" w:rsidRPr="00870E94" w:rsidRDefault="00870E94" w:rsidP="00870E94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p w14:paraId="145F717C" w14:textId="77777777" w:rsidR="00870E94" w:rsidRDefault="0005542A" w:rsidP="0005542A">
      <w:pPr>
        <w:pStyle w:val="1"/>
        <w:numPr>
          <w:ilvl w:val="1"/>
          <w:numId w:val="3"/>
        </w:numPr>
        <w:rPr>
          <w:b/>
          <w:lang w:val="ru-RU"/>
        </w:rPr>
      </w:pPr>
      <w:bookmarkStart w:id="3" w:name="_Toc165710611"/>
      <w:bookmarkEnd w:id="0"/>
      <w:r>
        <w:rPr>
          <w:b/>
          <w:lang w:val="ru-RU"/>
        </w:rPr>
        <w:t xml:space="preserve">Общая информация о предприятии </w:t>
      </w:r>
      <w:r w:rsidR="00C1694D">
        <w:rPr>
          <w:b/>
          <w:lang w:val="ru-RU"/>
        </w:rPr>
        <w:t xml:space="preserve">ПАО </w:t>
      </w:r>
      <w:r w:rsidR="00A24F55" w:rsidRPr="00A24F55">
        <w:rPr>
          <w:b/>
          <w:lang w:val="ru-RU"/>
        </w:rPr>
        <w:t>«</w:t>
      </w:r>
      <w:r w:rsidR="00C1694D">
        <w:rPr>
          <w:b/>
          <w:lang w:val="ru-RU"/>
        </w:rPr>
        <w:t>Газпром</w:t>
      </w:r>
      <w:r w:rsidR="00A24F55" w:rsidRPr="00A24F55">
        <w:rPr>
          <w:b/>
          <w:lang w:val="ru-RU"/>
        </w:rPr>
        <w:t>»</w:t>
      </w:r>
      <w:bookmarkEnd w:id="3"/>
    </w:p>
    <w:p w14:paraId="2C915D04" w14:textId="77777777" w:rsidR="0005542A" w:rsidRPr="0005542A" w:rsidRDefault="0005542A" w:rsidP="0005542A">
      <w:pPr>
        <w:spacing w:after="0" w:line="360" w:lineRule="auto"/>
        <w:rPr>
          <w:lang w:val="ru-RU"/>
        </w:rPr>
      </w:pPr>
    </w:p>
    <w:p w14:paraId="5FAA3A6B" w14:textId="77777777" w:rsidR="00870E94" w:rsidRDefault="008E5A7B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од создания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004E6D">
        <w:rPr>
          <w:rFonts w:ascii="Times New Roman" w:hAnsi="Times New Roman"/>
          <w:bCs/>
          <w:sz w:val="28"/>
          <w:szCs w:val="28"/>
          <w:lang w:val="ru-RU"/>
        </w:rPr>
        <w:t xml:space="preserve"> август 1989 </w:t>
      </w:r>
      <w:r w:rsidR="00004E6D" w:rsidRPr="008F70A3">
        <w:rPr>
          <w:rFonts w:ascii="Times New Roman" w:hAnsi="Times New Roman"/>
          <w:bCs/>
          <w:sz w:val="28"/>
          <w:szCs w:val="28"/>
          <w:lang w:val="ru-RU"/>
        </w:rPr>
        <w:t>[1]</w:t>
      </w:r>
      <w:r w:rsidRPr="008E5A7B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08FFE27" w14:textId="77777777" w:rsidR="00004E6D" w:rsidRPr="008E5A7B" w:rsidRDefault="00004E6D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F15EB7E" w14:textId="77777777" w:rsidR="00870E94" w:rsidRDefault="00004E6D" w:rsidP="00004E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69EB87BB" wp14:editId="0BC30EAB">
            <wp:extent cx="591502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16F82C00" w14:textId="77777777" w:rsidR="00004E6D" w:rsidRPr="00004E6D" w:rsidRDefault="00004E6D" w:rsidP="00004E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Рисунок 1 - </w:t>
      </w:r>
      <w:r w:rsidRPr="00004E6D">
        <w:rPr>
          <w:rFonts w:ascii="Times New Roman" w:hAnsi="Times New Roman"/>
          <w:bCs/>
          <w:sz w:val="28"/>
          <w:szCs w:val="28"/>
          <w:lang w:val="ru-RU"/>
        </w:rPr>
        <w:t xml:space="preserve">Основные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акционеры (по количеству акций) </w:t>
      </w:r>
      <w:r w:rsidR="00AF4247">
        <w:rPr>
          <w:rFonts w:ascii="Times New Roman" w:hAnsi="Times New Roman"/>
          <w:bCs/>
          <w:sz w:val="28"/>
          <w:szCs w:val="28"/>
          <w:lang w:val="ru-RU"/>
        </w:rPr>
        <w:t>[7</w:t>
      </w:r>
      <w:r w:rsidRPr="00004E6D">
        <w:rPr>
          <w:rFonts w:ascii="Times New Roman" w:hAnsi="Times New Roman"/>
          <w:bCs/>
          <w:sz w:val="28"/>
          <w:szCs w:val="28"/>
          <w:lang w:val="ru-RU"/>
        </w:rPr>
        <w:t>]</w:t>
      </w:r>
    </w:p>
    <w:p w14:paraId="49BCACB4" w14:textId="77777777" w:rsidR="00004E6D" w:rsidRDefault="00004E6D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663A51C6" w14:textId="77777777"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траслевая специализация (промышленность, строительство и т.д.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356B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666017B5" w14:textId="77777777"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Ч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исленность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 xml:space="preserve"> работник</w:t>
      </w:r>
      <w:r>
        <w:rPr>
          <w:rFonts w:ascii="Times New Roman" w:hAnsi="Times New Roman"/>
          <w:bCs/>
          <w:sz w:val="28"/>
          <w:szCs w:val="28"/>
          <w:lang w:val="ru-RU"/>
        </w:rPr>
        <w:t>ов:</w:t>
      </w:r>
      <w:r w:rsidR="00121E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02A48">
        <w:rPr>
          <w:rFonts w:ascii="Times New Roman" w:hAnsi="Times New Roman"/>
          <w:bCs/>
          <w:sz w:val="28"/>
          <w:szCs w:val="28"/>
          <w:lang w:val="ru-RU"/>
        </w:rPr>
        <w:t>492200 чел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0F7A617C" w14:textId="77777777" w:rsidR="00870E94" w:rsidRPr="00C5225C" w:rsidRDefault="00F16559" w:rsidP="00E109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>редняя зарплата в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902A48">
        <w:rPr>
          <w:rFonts w:ascii="Times New Roman" w:hAnsi="Times New Roman"/>
          <w:bCs/>
          <w:sz w:val="28"/>
          <w:szCs w:val="28"/>
          <w:lang w:val="ru-RU"/>
        </w:rPr>
        <w:t xml:space="preserve"> 127 300 руб.</w:t>
      </w:r>
      <w:r w:rsidR="00356B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64FA86A5" w14:textId="77777777" w:rsidR="007A1155" w:rsidRDefault="00F16559" w:rsidP="007A11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870E94" w:rsidRPr="00C5225C">
        <w:rPr>
          <w:rFonts w:ascii="Times New Roman" w:hAnsi="Times New Roman"/>
          <w:bCs/>
          <w:sz w:val="28"/>
          <w:szCs w:val="28"/>
          <w:lang w:val="ru-RU"/>
        </w:rPr>
        <w:t xml:space="preserve">ыплаты по акциям в </w:t>
      </w:r>
      <w:r w:rsidR="00870E94">
        <w:rPr>
          <w:rFonts w:ascii="Times New Roman" w:hAnsi="Times New Roman"/>
          <w:bCs/>
          <w:sz w:val="28"/>
          <w:szCs w:val="28"/>
          <w:lang w:val="ru-RU"/>
        </w:rPr>
        <w:t>текущем году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7A11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A1155" w:rsidRPr="007A1155">
        <w:rPr>
          <w:rFonts w:ascii="Times New Roman" w:hAnsi="Times New Roman"/>
          <w:bCs/>
          <w:sz w:val="28"/>
          <w:szCs w:val="28"/>
          <w:lang w:val="ru-RU"/>
        </w:rPr>
        <w:t>На</w:t>
      </w:r>
      <w:proofErr w:type="gramEnd"/>
      <w:r w:rsidR="007A1155" w:rsidRPr="007A1155">
        <w:rPr>
          <w:rFonts w:ascii="Times New Roman" w:hAnsi="Times New Roman"/>
          <w:bCs/>
          <w:sz w:val="28"/>
          <w:szCs w:val="28"/>
          <w:lang w:val="ru-RU"/>
        </w:rPr>
        <w:t xml:space="preserve"> торгах 2 мая стоимость бумаг в моменте снизилась на 4,2%, до ₽156,38 за акцию. По данным на 19:50 </w:t>
      </w:r>
      <w:proofErr w:type="spellStart"/>
      <w:r w:rsidR="007A1155" w:rsidRPr="007A1155">
        <w:rPr>
          <w:rFonts w:ascii="Times New Roman" w:hAnsi="Times New Roman"/>
          <w:bCs/>
          <w:sz w:val="28"/>
          <w:szCs w:val="28"/>
          <w:lang w:val="ru-RU"/>
        </w:rPr>
        <w:t>мск</w:t>
      </w:r>
      <w:proofErr w:type="spellEnd"/>
      <w:r w:rsidR="007A1155" w:rsidRPr="007A1155">
        <w:rPr>
          <w:rFonts w:ascii="Times New Roman" w:hAnsi="Times New Roman"/>
          <w:bCs/>
          <w:sz w:val="28"/>
          <w:szCs w:val="28"/>
          <w:lang w:val="ru-RU"/>
        </w:rPr>
        <w:t xml:space="preserve">, акции теряют 3,36% и торгуются на отметке ₽157,92, свидетельствуют данные </w:t>
      </w:r>
      <w:proofErr w:type="spellStart"/>
      <w:r w:rsidR="007A1155" w:rsidRPr="007A1155">
        <w:rPr>
          <w:rFonts w:ascii="Times New Roman" w:hAnsi="Times New Roman"/>
          <w:bCs/>
          <w:sz w:val="28"/>
          <w:szCs w:val="28"/>
          <w:lang w:val="ru-RU"/>
        </w:rPr>
        <w:t>Мосбиржи</w:t>
      </w:r>
      <w:proofErr w:type="spellEnd"/>
      <w:r w:rsidR="007A11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4247">
        <w:rPr>
          <w:rFonts w:ascii="Times New Roman" w:hAnsi="Times New Roman"/>
          <w:bCs/>
          <w:sz w:val="28"/>
          <w:szCs w:val="28"/>
          <w:lang w:val="ru-RU"/>
        </w:rPr>
        <w:t>[2</w:t>
      </w:r>
      <w:r w:rsidR="007A1155" w:rsidRPr="007A1155">
        <w:rPr>
          <w:rFonts w:ascii="Times New Roman" w:hAnsi="Times New Roman"/>
          <w:bCs/>
          <w:sz w:val="28"/>
          <w:szCs w:val="28"/>
          <w:lang w:val="ru-RU"/>
        </w:rPr>
        <w:t>].</w:t>
      </w:r>
    </w:p>
    <w:p w14:paraId="7A0C5569" w14:textId="77777777" w:rsidR="00E10909" w:rsidRDefault="00E10909" w:rsidP="007A115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14:paraId="46358572" w14:textId="77777777" w:rsidR="00870E94" w:rsidRPr="005039D8" w:rsidRDefault="00870E94" w:rsidP="001A72DD">
      <w:pPr>
        <w:pStyle w:val="1"/>
        <w:jc w:val="both"/>
        <w:rPr>
          <w:b/>
          <w:lang w:val="ru-RU"/>
        </w:rPr>
      </w:pPr>
      <w:bookmarkStart w:id="4" w:name="_Toc165710612"/>
      <w:r w:rsidRPr="005039D8">
        <w:rPr>
          <w:b/>
          <w:lang w:val="ru-RU"/>
        </w:rPr>
        <w:t xml:space="preserve">1.2 </w:t>
      </w:r>
      <w:r w:rsidR="001A72DD" w:rsidRPr="005039D8">
        <w:rPr>
          <w:b/>
          <w:lang w:val="ru-RU"/>
        </w:rPr>
        <w:t>К</w:t>
      </w:r>
      <w:r w:rsidRPr="005039D8">
        <w:rPr>
          <w:b/>
          <w:lang w:val="ru-RU"/>
        </w:rPr>
        <w:t>орпоративн</w:t>
      </w:r>
      <w:r w:rsidR="001A72DD" w:rsidRPr="005039D8">
        <w:rPr>
          <w:b/>
          <w:lang w:val="ru-RU"/>
        </w:rPr>
        <w:t>ая</w:t>
      </w:r>
      <w:r w:rsidRPr="005039D8">
        <w:rPr>
          <w:b/>
          <w:lang w:val="ru-RU"/>
        </w:rPr>
        <w:t xml:space="preserve"> и организационн</w:t>
      </w:r>
      <w:r w:rsidR="001A72DD" w:rsidRPr="005039D8">
        <w:rPr>
          <w:b/>
          <w:lang w:val="ru-RU"/>
        </w:rPr>
        <w:t>ая</w:t>
      </w:r>
      <w:r w:rsidRPr="005039D8">
        <w:rPr>
          <w:b/>
          <w:lang w:val="ru-RU"/>
        </w:rPr>
        <w:t xml:space="preserve"> структур</w:t>
      </w:r>
      <w:r w:rsidR="001A72DD" w:rsidRPr="005039D8">
        <w:rPr>
          <w:b/>
          <w:lang w:val="ru-RU"/>
        </w:rPr>
        <w:t>ы</w:t>
      </w:r>
      <w:r w:rsidRPr="005039D8">
        <w:rPr>
          <w:b/>
          <w:lang w:val="ru-RU"/>
        </w:rPr>
        <w:t xml:space="preserve"> </w:t>
      </w:r>
      <w:r w:rsidR="00530EF9">
        <w:rPr>
          <w:b/>
          <w:lang w:val="ru-RU"/>
        </w:rPr>
        <w:t xml:space="preserve">ПАО </w:t>
      </w:r>
      <w:r w:rsidR="00B609C4" w:rsidRPr="00B609C4">
        <w:rPr>
          <w:b/>
          <w:bCs/>
          <w:lang w:val="ru-RU"/>
        </w:rPr>
        <w:t>«</w:t>
      </w:r>
      <w:r w:rsidR="00530EF9">
        <w:rPr>
          <w:b/>
          <w:bCs/>
          <w:lang w:val="ru-RU"/>
        </w:rPr>
        <w:t>Газпром</w:t>
      </w:r>
      <w:r w:rsidR="00B609C4" w:rsidRPr="00B609C4">
        <w:rPr>
          <w:b/>
          <w:bCs/>
          <w:lang w:val="ru-RU"/>
        </w:rPr>
        <w:t>»</w:t>
      </w:r>
      <w:bookmarkEnd w:id="4"/>
    </w:p>
    <w:p w14:paraId="0E4D3A43" w14:textId="77777777" w:rsidR="000D014A" w:rsidRDefault="005039D8" w:rsidP="00A2171F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14:paraId="43C0D9A2" w14:textId="77777777" w:rsidR="008811D4" w:rsidRDefault="008811D4" w:rsidP="00A2171F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661A7" wp14:editId="56AD31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730" cy="6340416"/>
                <wp:effectExtent l="0" t="0" r="28575" b="2286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730" cy="6340416"/>
                          <a:chOff x="0" y="0"/>
                          <a:chExt cx="6124730" cy="6340416"/>
                        </a:xfrm>
                      </wpg:grpSpPr>
                      <wps:wsp>
                        <wps:cNvPr id="3" name="Надпись 3"/>
                        <wps:cNvSpPr txBox="1"/>
                        <wps:spPr>
                          <a:xfrm>
                            <a:off x="207034" y="0"/>
                            <a:ext cx="58483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A3EFC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71519">
                                <w:rPr>
                                  <w:rFonts w:ascii="Times New Roman" w:hAnsi="Times New Roman"/>
                                  <w:sz w:val="24"/>
                                </w:rPr>
                                <w:t>Общее собрание акционеров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224286" y="681487"/>
                            <a:ext cx="103822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77DCA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471519">
                                <w:rPr>
                                  <w:rFonts w:ascii="Times New Roman" w:hAnsi="Times New Roman"/>
                                  <w:sz w:val="24"/>
                                </w:rPr>
                                <w:t>Ревизионная комиссия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741871" y="362310"/>
                            <a:ext cx="0" cy="3384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1647645" y="672861"/>
                            <a:ext cx="103822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ED80A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Внешний аудитор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173856" y="353683"/>
                            <a:ext cx="0" cy="3384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259456" y="897147"/>
                            <a:ext cx="41101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2958860" y="681487"/>
                            <a:ext cx="103822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CCDE4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Совет директоров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3485071" y="362310"/>
                            <a:ext cx="0" cy="3378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3579962" y="1406106"/>
                            <a:ext cx="2441275" cy="4658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73411" w14:textId="77777777" w:rsidR="00F0045D" w:rsidRDefault="00F0045D" w:rsidP="008811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Правление</w:t>
                              </w:r>
                            </w:p>
                            <w:p w14:paraId="1E056E48" w14:textId="77777777" w:rsidR="00F0045D" w:rsidRPr="00471519" w:rsidRDefault="00F0045D" w:rsidP="008811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Председатель 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3579962" y="1639019"/>
                            <a:ext cx="2458528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4813539" y="370936"/>
                            <a:ext cx="0" cy="10437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267419" y="2165230"/>
                            <a:ext cx="3148641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FB0F8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Комитет по аудиту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3769743" y="1121434"/>
                            <a:ext cx="0" cy="2928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3157268" y="1112808"/>
                            <a:ext cx="0" cy="10551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2156603" y="1112808"/>
                            <a:ext cx="0" cy="1055118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603849" y="1112808"/>
                            <a:ext cx="0" cy="1055118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0" y="2510287"/>
                            <a:ext cx="131121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0D6C2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Функциональное руководство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1224951" y="3528204"/>
                            <a:ext cx="1146810" cy="1466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01061" w14:textId="77777777" w:rsidR="00F0045D" w:rsidRPr="008811D4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8811D4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Подразделе-ние, отвечаю-щее за вопро-сы управле-ния имущест-вом и корпо-ративных отношений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69011" y="3528204"/>
                            <a:ext cx="1043305" cy="1466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E3DE7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Подразделе-ние внутрен-него аудита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2484407" y="3528204"/>
                            <a:ext cx="1224915" cy="148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43D2A" w14:textId="77777777" w:rsidR="00F0045D" w:rsidRPr="008811D4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8811D4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Подразделе-ния, осуществ-ляющие конт-роль по обеспе-чению эффек-тивности дол-госрочных вложений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3804249" y="3536830"/>
                            <a:ext cx="1121410" cy="1457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3DA56" w14:textId="77777777" w:rsidR="00F0045D" w:rsidRPr="008811D4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8811D4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Координа-ционный ко-митет по взаимоотно-шениям с ак-ционерами и инвесторами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5003320" y="3528204"/>
                            <a:ext cx="1121410" cy="1457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25DA0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Комиссия по корпоратив-ной этике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483079" y="2449902"/>
                            <a:ext cx="0" cy="10783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819509" y="2915728"/>
                            <a:ext cx="1466491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B1F0F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Административное руководство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845388" y="3157268"/>
                            <a:ext cx="48049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836762" y="3157268"/>
                            <a:ext cx="0" cy="3709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1794294" y="3157268"/>
                            <a:ext cx="0" cy="3709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3105509" y="3157268"/>
                            <a:ext cx="0" cy="3709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4364966" y="3165895"/>
                            <a:ext cx="0" cy="3709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5650302" y="3157268"/>
                            <a:ext cx="0" cy="3709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4830792" y="1880559"/>
                            <a:ext cx="0" cy="12767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77637" y="5382883"/>
                            <a:ext cx="1043305" cy="9489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8FC72" w14:textId="77777777" w:rsidR="00F0045D" w:rsidRPr="008811D4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</w:pPr>
                              <w:r w:rsidRPr="008811D4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Подразделе-ние внутрен-него аудита объектов вложений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1242203" y="5391510"/>
                            <a:ext cx="2493034" cy="9489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99C8B" w14:textId="77777777" w:rsidR="00F0045D" w:rsidRPr="00471519" w:rsidRDefault="00F0045D" w:rsidP="008811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Объекты вложений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603849" y="4986068"/>
                            <a:ext cx="0" cy="397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1802920" y="4994695"/>
                            <a:ext cx="0" cy="397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105509" y="4986068"/>
                            <a:ext cx="0" cy="397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661A7" id="Группа 2" o:spid="_x0000_s1026" style="position:absolute;margin-left:0;margin-top:-.05pt;width:482.25pt;height:499.25pt;z-index:251659264" coordsize="61247,6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2070;width:5848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14:paraId="5EBA3EFC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71519">
                          <w:rPr>
                            <w:rFonts w:ascii="Times New Roman" w:hAnsi="Times New Roman"/>
                            <w:sz w:val="24"/>
                          </w:rPr>
                          <w:t>Общее собрание акционеров</w:t>
                        </w:r>
                      </w:p>
                    </w:txbxContent>
                  </v:textbox>
                </v:shape>
                <v:shape id="Надпись 6" o:spid="_x0000_s1028" type="#_x0000_t202" style="position:absolute;left:2242;top:6814;width:10383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4A77DCA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471519">
                          <w:rPr>
                            <w:rFonts w:ascii="Times New Roman" w:hAnsi="Times New Roman"/>
                            <w:sz w:val="24"/>
                          </w:rPr>
                          <w:t>Ревизионная комиссия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9" type="#_x0000_t32" style="position:absolute;left:7418;top:3623;width:0;height:3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Надпись 8" o:spid="_x0000_s1030" type="#_x0000_t202" style="position:absolute;left:16476;top:6728;width:1038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106ED80A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Внешний аудитор</w:t>
                        </w:r>
                      </w:p>
                    </w:txbxContent>
                  </v:textbox>
                </v:shape>
                <v:shape id="Прямая со стрелкой 9" o:spid="_x0000_s1031" type="#_x0000_t32" style="position:absolute;left:21738;top:3536;width:0;height:3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" o:spid="_x0000_s1032" type="#_x0000_t32" style="position:absolute;left:12594;top:8971;width:4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Надпись 11" o:spid="_x0000_s1033" type="#_x0000_t202" style="position:absolute;left:29588;top:6814;width:10382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711CCDE4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 директоров</w:t>
                        </w:r>
                      </w:p>
                    </w:txbxContent>
                  </v:textbox>
                </v:shape>
                <v:shape id="Прямая со стрелкой 12" o:spid="_x0000_s1034" type="#_x0000_t32" style="position:absolute;left:34850;top:3623;width:0;height:3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Надпись 13" o:spid="_x0000_s1035" type="#_x0000_t202" style="position:absolute;left:35799;top:14061;width:24413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7F273411" w14:textId="77777777" w:rsidR="00F0045D" w:rsidRDefault="00F0045D" w:rsidP="008811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Правление</w:t>
                        </w:r>
                      </w:p>
                      <w:p w14:paraId="1E056E48" w14:textId="77777777" w:rsidR="00F0045D" w:rsidRPr="00471519" w:rsidRDefault="00F0045D" w:rsidP="008811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Председатель правления</w:t>
                        </w:r>
                      </w:p>
                    </w:txbxContent>
                  </v:textbox>
                </v:shape>
                <v:line id="Прямая соединительная линия 14" o:spid="_x0000_s1036" style="position:absolute;visibility:visible;mso-wrap-style:square" from="35799,16390" to="60384,1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" strokecolor="black [3200]" strokeweight=".5pt">
                  <v:stroke dashstyle="longDash" joinstyle="miter"/>
                </v:line>
                <v:shape id="Прямая со стрелкой 15" o:spid="_x0000_s1037" type="#_x0000_t32" style="position:absolute;left:48135;top:3709;width:0;height:10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Надпись 16" o:spid="_x0000_s1038" type="#_x0000_t202" style="position:absolute;left:2674;top:21652;width:3148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19BFB0F8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Комитет по аудиту</w:t>
                        </w:r>
                      </w:p>
                    </w:txbxContent>
                  </v:textbox>
                </v:shape>
                <v:shape id="Прямая со стрелкой 17" o:spid="_x0000_s1039" type="#_x0000_t32" style="position:absolute;left:37697;top:11214;width:0;height:2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8" o:spid="_x0000_s1040" type="#_x0000_t32" style="position:absolute;left:31572;top:11128;width:0;height:10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9" o:spid="_x0000_s1041" type="#_x0000_t32" style="position:absolute;left:21566;top:11128;width:0;height:10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Прямая со стрелкой 20" o:spid="_x0000_s1042" type="#_x0000_t32" style="position:absolute;left:6038;top:11128;width:0;height:10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" strokecolor="black [3200]" strokeweight=".5pt">
                  <v:stroke startarrow="block" endarrow="block" joinstyle="miter"/>
                </v:shape>
                <v:shape id="Надпись 21" o:spid="_x0000_s1043" type="#_x0000_t202" style="position:absolute;top:25102;width:131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7150D6C2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Функциональное руководство</w:t>
                        </w:r>
                      </w:p>
                    </w:txbxContent>
                  </v:textbox>
                </v:shape>
                <v:shape id="Надпись 22" o:spid="_x0000_s1044" type="#_x0000_t202" style="position:absolute;left:12249;top:35282;width:11468;height:14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06301061" w14:textId="77777777" w:rsidR="00F0045D" w:rsidRPr="008811D4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8811D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Подразделе-ние, отвечаю-щее за вопро-сы управле-ния имущест-вом и корпо-ративных отношений</w:t>
                        </w:r>
                      </w:p>
                    </w:txbxContent>
                  </v:textbox>
                </v:shape>
                <v:shape id="Надпись 23" o:spid="_x0000_s1045" type="#_x0000_t202" style="position:absolute;left:690;top:35282;width:10433;height:14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462E3DE7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Подразделе-ние внутрен-него аудита</w:t>
                        </w:r>
                      </w:p>
                    </w:txbxContent>
                  </v:textbox>
                </v:shape>
                <v:shape id="Надпись 24" o:spid="_x0000_s1046" type="#_x0000_t202" style="position:absolute;left:24844;top:35282;width:12249;height:1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48043D2A" w14:textId="77777777" w:rsidR="00F0045D" w:rsidRPr="008811D4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8811D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Подразделе-ния, осуществ-ляющие конт-роль по обеспе-чению эффек-тивности дол-госрочных вложений </w:t>
                        </w:r>
                      </w:p>
                    </w:txbxContent>
                  </v:textbox>
                </v:shape>
                <v:shape id="Надпись 25" o:spid="_x0000_s1047" type="#_x0000_t202" style="position:absolute;left:38042;top:35368;width:11214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78F3DA56" w14:textId="77777777" w:rsidR="00F0045D" w:rsidRPr="008811D4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8811D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Координа-ционный ко-митет по взаимоотно-шениям с ак-ционерами и инвесторами </w:t>
                        </w:r>
                      </w:p>
                    </w:txbxContent>
                  </v:textbox>
                </v:shape>
                <v:shape id="Надпись 26" o:spid="_x0000_s1048" type="#_x0000_t202" style="position:absolute;left:50033;top:35282;width:11214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6EC25DA0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Комиссия по корпоратив-ной этике </w:t>
                        </w:r>
                      </w:p>
                    </w:txbxContent>
                  </v:textbox>
                </v:shape>
                <v:shape id="Прямая со стрелкой 27" o:spid="_x0000_s1049" type="#_x0000_t32" style="position:absolute;left:4830;top:24499;width:0;height:10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28" o:spid="_x0000_s1050" type="#_x0000_t202" style="position:absolute;left:8195;top:29157;width:1466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4CEB1F0F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Административное руководство</w:t>
                        </w:r>
                      </w:p>
                    </w:txbxContent>
                  </v:textbox>
                </v:shape>
                <v:line id="Прямая соединительная линия 29" o:spid="_x0000_s1051" style="position:absolute;visibility:visible;mso-wrap-style:square" from="8453,31572" to="56503,3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  <v:shape id="Прямая со стрелкой 30" o:spid="_x0000_s1052" type="#_x0000_t32" style="position:absolute;left:8367;top:31572;width:0;height:3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Прямая со стрелкой 31" o:spid="_x0000_s1053" type="#_x0000_t32" style="position:absolute;left:17942;top:31572;width:0;height:3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32" o:spid="_x0000_s1054" type="#_x0000_t32" style="position:absolute;left:31055;top:31572;width:0;height:3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3" o:spid="_x0000_s1055" type="#_x0000_t32" style="position:absolute;left:43649;top:31658;width:0;height:3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34" o:spid="_x0000_s1056" type="#_x0000_t32" style="position:absolute;left:56503;top:31572;width:0;height:3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line id="Прямая соединительная линия 35" o:spid="_x0000_s1057" style="position:absolute;visibility:visible;mso-wrap-style:square" from="48307,18805" to="48307,3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shape id="Надпись 36" o:spid="_x0000_s1058" type="#_x0000_t202" style="position:absolute;left:776;top:53828;width:10433;height:9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4818FC72" w14:textId="77777777" w:rsidR="00F0045D" w:rsidRPr="008811D4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</w:pPr>
                        <w:r w:rsidRPr="008811D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Подразделе-ние внутрен-него аудита объектов вложений</w:t>
                        </w:r>
                      </w:p>
                    </w:txbxContent>
                  </v:textbox>
                </v:shape>
                <v:shape id="Надпись 37" o:spid="_x0000_s1059" type="#_x0000_t202" style="position:absolute;left:12422;top:53915;width:24930;height:9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75799C8B" w14:textId="77777777" w:rsidR="00F0045D" w:rsidRPr="00471519" w:rsidRDefault="00F0045D" w:rsidP="008811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Объекты вложений</w:t>
                        </w:r>
                      </w:p>
                    </w:txbxContent>
                  </v:textbox>
                </v:shape>
                <v:shape id="Прямая со стрелкой 38" o:spid="_x0000_s1060" type="#_x0000_t32" style="position:absolute;left:6038;top:49860;width:0;height:39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<v:stroke endarrow="block" joinstyle="miter"/>
                </v:shape>
                <v:shape id="Прямая со стрелкой 39" o:spid="_x0000_s1061" type="#_x0000_t32" style="position:absolute;left:18029;top:49946;width:0;height:39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40" o:spid="_x0000_s1062" type="#_x0000_t32" style="position:absolute;left:31055;top:49860;width:0;height:39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5869E5A8" w14:textId="77777777" w:rsidR="008811D4" w:rsidRDefault="008811D4" w:rsidP="008811D4">
      <w:pPr>
        <w:rPr>
          <w:lang w:val="ru-RU"/>
        </w:rPr>
      </w:pPr>
    </w:p>
    <w:p w14:paraId="719C34A5" w14:textId="77777777" w:rsidR="008811D4" w:rsidRDefault="008811D4" w:rsidP="008811D4">
      <w:pPr>
        <w:rPr>
          <w:lang w:val="ru-RU"/>
        </w:rPr>
      </w:pPr>
    </w:p>
    <w:p w14:paraId="109C9D3F" w14:textId="77777777" w:rsidR="008811D4" w:rsidRDefault="008811D4" w:rsidP="008811D4">
      <w:pPr>
        <w:rPr>
          <w:lang w:val="ru-RU"/>
        </w:rPr>
      </w:pPr>
    </w:p>
    <w:p w14:paraId="634944BD" w14:textId="77777777" w:rsidR="008811D4" w:rsidRDefault="008811D4" w:rsidP="008811D4">
      <w:pPr>
        <w:rPr>
          <w:lang w:val="ru-RU"/>
        </w:rPr>
      </w:pPr>
    </w:p>
    <w:p w14:paraId="0CDEF21C" w14:textId="77777777" w:rsidR="008811D4" w:rsidRDefault="008811D4" w:rsidP="008811D4">
      <w:pPr>
        <w:rPr>
          <w:lang w:val="ru-RU"/>
        </w:rPr>
      </w:pPr>
    </w:p>
    <w:p w14:paraId="5FFAE1C7" w14:textId="77777777" w:rsidR="008811D4" w:rsidRDefault="008811D4" w:rsidP="008811D4">
      <w:pPr>
        <w:rPr>
          <w:lang w:val="ru-RU"/>
        </w:rPr>
      </w:pPr>
    </w:p>
    <w:p w14:paraId="36B485AE" w14:textId="77777777" w:rsidR="008811D4" w:rsidRDefault="008811D4" w:rsidP="008811D4">
      <w:pPr>
        <w:rPr>
          <w:lang w:val="ru-RU"/>
        </w:rPr>
      </w:pPr>
    </w:p>
    <w:p w14:paraId="46793DC0" w14:textId="77777777" w:rsidR="008811D4" w:rsidRDefault="008811D4" w:rsidP="008811D4">
      <w:pPr>
        <w:rPr>
          <w:lang w:val="ru-RU"/>
        </w:rPr>
      </w:pPr>
    </w:p>
    <w:p w14:paraId="3442CAEA" w14:textId="77777777" w:rsidR="008811D4" w:rsidRDefault="008811D4" w:rsidP="008811D4">
      <w:pPr>
        <w:rPr>
          <w:lang w:val="ru-RU"/>
        </w:rPr>
      </w:pPr>
    </w:p>
    <w:p w14:paraId="016F3686" w14:textId="77777777" w:rsidR="008811D4" w:rsidRDefault="008811D4" w:rsidP="008811D4">
      <w:pPr>
        <w:rPr>
          <w:lang w:val="ru-RU"/>
        </w:rPr>
      </w:pPr>
    </w:p>
    <w:p w14:paraId="228B590C" w14:textId="77777777" w:rsidR="008811D4" w:rsidRDefault="008811D4" w:rsidP="008811D4">
      <w:pPr>
        <w:rPr>
          <w:lang w:val="ru-RU"/>
        </w:rPr>
      </w:pPr>
    </w:p>
    <w:p w14:paraId="56E3D4D6" w14:textId="77777777" w:rsidR="008811D4" w:rsidRDefault="008811D4" w:rsidP="008811D4">
      <w:pPr>
        <w:rPr>
          <w:lang w:val="ru-RU"/>
        </w:rPr>
      </w:pPr>
    </w:p>
    <w:p w14:paraId="7D68F2E9" w14:textId="77777777" w:rsidR="008811D4" w:rsidRDefault="008811D4" w:rsidP="008811D4">
      <w:pPr>
        <w:rPr>
          <w:lang w:val="ru-RU"/>
        </w:rPr>
      </w:pPr>
    </w:p>
    <w:p w14:paraId="3E3BE302" w14:textId="77777777" w:rsidR="008811D4" w:rsidRDefault="008811D4" w:rsidP="008811D4">
      <w:pPr>
        <w:rPr>
          <w:lang w:val="ru-RU"/>
        </w:rPr>
      </w:pPr>
    </w:p>
    <w:p w14:paraId="1A80A210" w14:textId="77777777" w:rsidR="008811D4" w:rsidRDefault="008811D4" w:rsidP="008811D4">
      <w:pPr>
        <w:rPr>
          <w:lang w:val="ru-RU"/>
        </w:rPr>
      </w:pPr>
    </w:p>
    <w:p w14:paraId="53D60D96" w14:textId="77777777" w:rsidR="008811D4" w:rsidRDefault="008811D4" w:rsidP="008811D4">
      <w:pPr>
        <w:rPr>
          <w:lang w:val="ru-RU"/>
        </w:rPr>
      </w:pPr>
    </w:p>
    <w:p w14:paraId="55D42229" w14:textId="77777777" w:rsidR="008811D4" w:rsidRDefault="008811D4" w:rsidP="008811D4">
      <w:pPr>
        <w:rPr>
          <w:lang w:val="ru-RU"/>
        </w:rPr>
      </w:pPr>
    </w:p>
    <w:p w14:paraId="462F6399" w14:textId="77777777" w:rsidR="008811D4" w:rsidRDefault="008811D4" w:rsidP="008811D4">
      <w:pPr>
        <w:rPr>
          <w:lang w:val="ru-RU"/>
        </w:rPr>
      </w:pPr>
    </w:p>
    <w:p w14:paraId="230CC338" w14:textId="77777777" w:rsidR="008811D4" w:rsidRDefault="008811D4" w:rsidP="008811D4">
      <w:pPr>
        <w:rPr>
          <w:lang w:val="ru-RU"/>
        </w:rPr>
      </w:pPr>
    </w:p>
    <w:p w14:paraId="3BA9FEA1" w14:textId="77777777" w:rsidR="008811D4" w:rsidRPr="0079381D" w:rsidRDefault="008811D4" w:rsidP="008811D4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</w:r>
      <w:r w:rsidRPr="008811D4">
        <w:rPr>
          <w:rFonts w:ascii="Times New Roman" w:hAnsi="Times New Roman"/>
          <w:sz w:val="28"/>
          <w:lang w:val="ru-RU"/>
        </w:rPr>
        <w:t>Рисунок 2 – Корпоративная структура управления ПАО «Газпром»</w:t>
      </w:r>
      <w:r w:rsidR="0079381D">
        <w:rPr>
          <w:rFonts w:ascii="Times New Roman" w:hAnsi="Times New Roman"/>
          <w:sz w:val="28"/>
          <w:lang w:val="ru-RU"/>
        </w:rPr>
        <w:t xml:space="preserve"> </w:t>
      </w:r>
      <w:r w:rsidR="00AF4247">
        <w:rPr>
          <w:rFonts w:ascii="Times New Roman" w:hAnsi="Times New Roman"/>
          <w:sz w:val="28"/>
          <w:lang w:val="ru-RU"/>
        </w:rPr>
        <w:t>[6</w:t>
      </w:r>
      <w:r w:rsidR="0079381D" w:rsidRPr="0079381D">
        <w:rPr>
          <w:rFonts w:ascii="Times New Roman" w:hAnsi="Times New Roman"/>
          <w:sz w:val="28"/>
          <w:lang w:val="ru-RU"/>
        </w:rPr>
        <w:t>]</w:t>
      </w:r>
    </w:p>
    <w:p w14:paraId="039A44AD" w14:textId="77777777" w:rsidR="008811D4" w:rsidRDefault="0079381D" w:rsidP="008811D4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D629298" wp14:editId="599E9E18">
            <wp:extent cx="5939790" cy="4172702"/>
            <wp:effectExtent l="0" t="0" r="3810" b="0"/>
            <wp:docPr id="41" name="Рисунок 41" descr="Принципиальная организационная схема ПАО &quot;Газпр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иальная организационная схема ПАО &quot;Газпром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7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60B0" w14:textId="77777777" w:rsidR="0079381D" w:rsidRDefault="0079381D" w:rsidP="0079381D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Рисунок 3</w:t>
      </w:r>
      <w:r w:rsidRPr="008811D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Организационная</w:t>
      </w:r>
      <w:r w:rsidRPr="008811D4">
        <w:rPr>
          <w:rFonts w:ascii="Times New Roman" w:hAnsi="Times New Roman"/>
          <w:sz w:val="28"/>
          <w:lang w:val="ru-RU"/>
        </w:rPr>
        <w:t xml:space="preserve"> структура управления ПАО «Газпром»</w:t>
      </w:r>
      <w:r w:rsidR="00AF4247">
        <w:rPr>
          <w:rFonts w:ascii="Times New Roman" w:hAnsi="Times New Roman"/>
          <w:sz w:val="28"/>
          <w:lang w:val="ru-RU"/>
        </w:rPr>
        <w:t xml:space="preserve"> [3</w:t>
      </w:r>
      <w:r w:rsidRPr="0079381D">
        <w:rPr>
          <w:rFonts w:ascii="Times New Roman" w:hAnsi="Times New Roman"/>
          <w:sz w:val="28"/>
          <w:lang w:val="ru-RU"/>
        </w:rPr>
        <w:t>]</w:t>
      </w:r>
    </w:p>
    <w:p w14:paraId="2A0F107D" w14:textId="77777777" w:rsidR="00613B4B" w:rsidRDefault="00613B4B" w:rsidP="0079381D">
      <w:pPr>
        <w:ind w:firstLine="708"/>
        <w:jc w:val="both"/>
        <w:rPr>
          <w:lang w:val="ru-RU"/>
        </w:rPr>
      </w:pPr>
    </w:p>
    <w:p w14:paraId="1EF84901" w14:textId="77777777" w:rsidR="00870E94" w:rsidRPr="00B609C4" w:rsidRDefault="00870E94" w:rsidP="00D9493E">
      <w:pPr>
        <w:pStyle w:val="1"/>
        <w:jc w:val="both"/>
        <w:rPr>
          <w:b/>
          <w:lang w:val="ru-RU"/>
        </w:rPr>
      </w:pPr>
      <w:bookmarkStart w:id="5" w:name="_Toc165710613"/>
      <w:r w:rsidRPr="00D9493E">
        <w:rPr>
          <w:b/>
          <w:lang w:val="ru-RU"/>
        </w:rPr>
        <w:t>1.3</w:t>
      </w:r>
      <w:r w:rsidR="00D9493E">
        <w:rPr>
          <w:b/>
          <w:lang w:val="ru-RU"/>
        </w:rPr>
        <w:t xml:space="preserve"> </w:t>
      </w:r>
      <w:r w:rsidR="00C84886">
        <w:rPr>
          <w:b/>
          <w:lang w:val="ru-RU"/>
        </w:rPr>
        <w:t>О</w:t>
      </w:r>
      <w:r w:rsidRPr="00D9493E">
        <w:rPr>
          <w:b/>
          <w:lang w:val="ru-RU"/>
        </w:rPr>
        <w:t xml:space="preserve">сновные документы, отражающие политику комплаенс </w:t>
      </w:r>
      <w:r w:rsidR="00530EF9">
        <w:rPr>
          <w:b/>
          <w:lang w:val="ru-RU"/>
        </w:rPr>
        <w:t xml:space="preserve">ПАО </w:t>
      </w:r>
      <w:r w:rsidR="00530EF9" w:rsidRPr="00B609C4">
        <w:rPr>
          <w:b/>
          <w:bCs/>
          <w:lang w:val="ru-RU"/>
        </w:rPr>
        <w:t>«</w:t>
      </w:r>
      <w:r w:rsidR="00530EF9">
        <w:rPr>
          <w:b/>
          <w:bCs/>
          <w:lang w:val="ru-RU"/>
        </w:rPr>
        <w:t>Газпром</w:t>
      </w:r>
      <w:r w:rsidR="00530EF9" w:rsidRPr="00B609C4">
        <w:rPr>
          <w:b/>
          <w:bCs/>
          <w:lang w:val="ru-RU"/>
        </w:rPr>
        <w:t>»</w:t>
      </w:r>
      <w:bookmarkEnd w:id="5"/>
    </w:p>
    <w:p w14:paraId="36156AAE" w14:textId="77777777" w:rsidR="00D9493E" w:rsidRDefault="00912077" w:rsidP="00230E8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14:paraId="6EAA5B57" w14:textId="77777777" w:rsidR="00613B4B" w:rsidRPr="008F70A3" w:rsidRDefault="00613B4B" w:rsidP="00230E8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Основными документами, регламентирующими ценности, принципы, стандарты и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нормы поведения в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«Газпром», являются:</w:t>
      </w:r>
      <w:r w:rsidRPr="00613B4B">
        <w:rPr>
          <w:rFonts w:ascii="Times New Roman" w:hAnsi="Times New Roman"/>
          <w:bCs/>
          <w:sz w:val="28"/>
          <w:szCs w:val="28"/>
        </w:rPr>
        <w:t> </w:t>
      </w:r>
    </w:p>
    <w:p w14:paraId="187F1969" w14:textId="77777777" w:rsidR="00613B4B" w:rsidRPr="00613B4B" w:rsidRDefault="00613B4B" w:rsidP="00613B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3B4B">
        <w:rPr>
          <w:rFonts w:ascii="Times New Roman" w:hAnsi="Times New Roman"/>
          <w:bCs/>
          <w:sz w:val="28"/>
          <w:szCs w:val="28"/>
          <w:lang w:val="ru-RU"/>
        </w:rPr>
        <w:t>1. Кодекс корпоративного управления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Утвержден решением годового Общего собрания акционеров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 от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30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июня 2017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г., протокол №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613B4B">
        <w:rPr>
          <w:rFonts w:ascii="Times New Roman" w:hAnsi="Times New Roman"/>
          <w:bCs/>
          <w:sz w:val="28"/>
          <w:szCs w:val="28"/>
        </w:rPr>
        <w:t> </w:t>
      </w:r>
    </w:p>
    <w:p w14:paraId="5EFE8DE9" w14:textId="77777777" w:rsidR="00613B4B" w:rsidRPr="00613B4B" w:rsidRDefault="00613B4B" w:rsidP="00613B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3B4B">
        <w:rPr>
          <w:rFonts w:ascii="Times New Roman" w:hAnsi="Times New Roman"/>
          <w:bCs/>
          <w:sz w:val="28"/>
          <w:szCs w:val="28"/>
          <w:lang w:val="ru-RU"/>
        </w:rPr>
        <w:t>2. Кодекс корпоративной этики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Утвержден решением Совета директоров ОАО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 от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25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февраля 2014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г. №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2309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с изменениями, внесенными решением Совета директоров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 от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сентября 2016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г. №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2795, решением Совета директоров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 xml:space="preserve">«Газпром» 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lastRenderedPageBreak/>
        <w:t>от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26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октября 2018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г. №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3172, решением Совета директоров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 от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августа 2019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г. №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3307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613B4B">
        <w:rPr>
          <w:rFonts w:ascii="Times New Roman" w:hAnsi="Times New Roman"/>
          <w:bCs/>
          <w:sz w:val="28"/>
          <w:szCs w:val="28"/>
        </w:rPr>
        <w:t> </w:t>
      </w:r>
    </w:p>
    <w:p w14:paraId="66970965" w14:textId="77777777" w:rsidR="00613B4B" w:rsidRPr="00613B4B" w:rsidRDefault="00613B4B" w:rsidP="00613B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3B4B">
        <w:rPr>
          <w:rFonts w:ascii="Times New Roman" w:hAnsi="Times New Roman"/>
          <w:bCs/>
          <w:sz w:val="28"/>
          <w:szCs w:val="28"/>
          <w:lang w:val="ru-RU"/>
        </w:rPr>
        <w:t>3. Антикоррупционная политика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Утверждена решением Совета директоров ПАО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«Газпром» от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15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ноября 2016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г. №</w:t>
      </w:r>
      <w:r w:rsidRPr="00613B4B">
        <w:rPr>
          <w:rFonts w:ascii="Times New Roman" w:hAnsi="Times New Roman"/>
          <w:bCs/>
          <w:sz w:val="28"/>
          <w:szCs w:val="28"/>
        </w:rPr>
        <w:t> 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2846</w:t>
      </w:r>
      <w:r w:rsidR="00FE6E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4247">
        <w:rPr>
          <w:rFonts w:ascii="Times New Roman" w:hAnsi="Times New Roman"/>
          <w:bCs/>
          <w:sz w:val="28"/>
          <w:szCs w:val="28"/>
          <w:lang w:val="ru-RU"/>
        </w:rPr>
        <w:t>[5</w:t>
      </w:r>
      <w:r w:rsidR="00FE6E8B" w:rsidRPr="00FE6E8B">
        <w:rPr>
          <w:rFonts w:ascii="Times New Roman" w:hAnsi="Times New Roman"/>
          <w:bCs/>
          <w:sz w:val="28"/>
          <w:szCs w:val="28"/>
          <w:lang w:val="ru-RU"/>
        </w:rPr>
        <w:t>]</w:t>
      </w:r>
      <w:r w:rsidRPr="00613B4B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4B505B28" w14:textId="77777777" w:rsidR="008D63D4" w:rsidRDefault="008D63D4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br w:type="page"/>
      </w:r>
    </w:p>
    <w:p w14:paraId="64C5E3D9" w14:textId="77777777" w:rsidR="00870E94" w:rsidRPr="007922D3" w:rsidRDefault="008D63D4" w:rsidP="007922D3">
      <w:pPr>
        <w:pStyle w:val="1"/>
        <w:jc w:val="both"/>
        <w:rPr>
          <w:b/>
          <w:lang w:val="ru-RU"/>
        </w:rPr>
      </w:pPr>
      <w:bookmarkStart w:id="6" w:name="_Toc165710614"/>
      <w:r w:rsidRPr="007922D3">
        <w:rPr>
          <w:b/>
          <w:lang w:val="ru-RU"/>
        </w:rPr>
        <w:lastRenderedPageBreak/>
        <w:t xml:space="preserve">2. Социальная ответственность </w:t>
      </w:r>
      <w:r w:rsidR="00530EF9">
        <w:rPr>
          <w:b/>
          <w:lang w:val="ru-RU"/>
        </w:rPr>
        <w:t xml:space="preserve">ПАО </w:t>
      </w:r>
      <w:r w:rsidR="00530EF9" w:rsidRPr="00B609C4">
        <w:rPr>
          <w:b/>
          <w:bCs/>
          <w:lang w:val="ru-RU"/>
        </w:rPr>
        <w:t>«</w:t>
      </w:r>
      <w:r w:rsidR="00530EF9">
        <w:rPr>
          <w:b/>
          <w:bCs/>
          <w:lang w:val="ru-RU"/>
        </w:rPr>
        <w:t>Газпром</w:t>
      </w:r>
      <w:r w:rsidR="00530EF9" w:rsidRPr="00B609C4">
        <w:rPr>
          <w:b/>
          <w:bCs/>
          <w:lang w:val="ru-RU"/>
        </w:rPr>
        <w:t>»</w:t>
      </w:r>
      <w:r w:rsidRPr="007922D3">
        <w:rPr>
          <w:b/>
          <w:lang w:val="ru-RU"/>
        </w:rPr>
        <w:t xml:space="preserve"> и социальное партнерство</w:t>
      </w:r>
      <w:bookmarkEnd w:id="6"/>
    </w:p>
    <w:p w14:paraId="16C2DF44" w14:textId="77777777" w:rsidR="008D63D4" w:rsidRPr="004816CC" w:rsidRDefault="008D63D4" w:rsidP="004816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CFBE89A" w14:textId="77777777" w:rsidR="007922D3" w:rsidRPr="00B30DCE" w:rsidRDefault="007922D3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компании </w:t>
      </w:r>
      <w:r w:rsidR="00530EF9" w:rsidRPr="00530EF9">
        <w:rPr>
          <w:rFonts w:ascii="Times New Roman" w:hAnsi="Times New Roman"/>
          <w:bCs/>
          <w:sz w:val="28"/>
          <w:szCs w:val="28"/>
          <w:lang w:val="ru-RU"/>
        </w:rPr>
        <w:t>ПАО «Газпром»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306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2" w:rsidRPr="00306EA2">
        <w:rPr>
          <w:rFonts w:ascii="Times New Roman" w:hAnsi="Times New Roman"/>
          <w:sz w:val="28"/>
          <w:szCs w:val="28"/>
          <w:lang w:val="ru-RU"/>
        </w:rPr>
        <w:t>максимально эффективно</w:t>
      </w:r>
      <w:r w:rsidR="00306EA2">
        <w:rPr>
          <w:rFonts w:ascii="Times New Roman" w:hAnsi="Times New Roman"/>
          <w:sz w:val="28"/>
          <w:szCs w:val="28"/>
          <w:lang w:val="ru-RU"/>
        </w:rPr>
        <w:t>е</w:t>
      </w:r>
      <w:r w:rsidR="00306EA2" w:rsidRPr="00306EA2">
        <w:rPr>
          <w:rFonts w:ascii="Times New Roman" w:hAnsi="Times New Roman"/>
          <w:sz w:val="28"/>
          <w:szCs w:val="28"/>
          <w:lang w:val="ru-RU"/>
        </w:rPr>
        <w:t xml:space="preserve"> и сбалансированно</w:t>
      </w:r>
      <w:r w:rsidR="00306EA2">
        <w:rPr>
          <w:rFonts w:ascii="Times New Roman" w:hAnsi="Times New Roman"/>
          <w:sz w:val="28"/>
          <w:szCs w:val="28"/>
          <w:lang w:val="ru-RU"/>
        </w:rPr>
        <w:t>е</w:t>
      </w:r>
      <w:r w:rsidR="00306EA2" w:rsidRPr="00306EA2">
        <w:rPr>
          <w:rFonts w:ascii="Times New Roman" w:hAnsi="Times New Roman"/>
          <w:sz w:val="28"/>
          <w:szCs w:val="28"/>
          <w:lang w:val="ru-RU"/>
        </w:rPr>
        <w:t xml:space="preserve"> газоснабжени</w:t>
      </w:r>
      <w:r w:rsidR="00306EA2">
        <w:rPr>
          <w:rFonts w:ascii="Times New Roman" w:hAnsi="Times New Roman"/>
          <w:sz w:val="28"/>
          <w:szCs w:val="28"/>
          <w:lang w:val="ru-RU"/>
        </w:rPr>
        <w:t>е</w:t>
      </w:r>
      <w:r w:rsidR="00306EA2" w:rsidRPr="00306EA2">
        <w:rPr>
          <w:rFonts w:ascii="Times New Roman" w:hAnsi="Times New Roman"/>
          <w:sz w:val="28"/>
          <w:szCs w:val="28"/>
          <w:lang w:val="ru-RU"/>
        </w:rPr>
        <w:t xml:space="preserve"> потребителей Российской Федерации, выполнени</w:t>
      </w:r>
      <w:r w:rsidR="00306EA2">
        <w:rPr>
          <w:rFonts w:ascii="Times New Roman" w:hAnsi="Times New Roman"/>
          <w:sz w:val="28"/>
          <w:szCs w:val="28"/>
          <w:lang w:val="ru-RU"/>
        </w:rPr>
        <w:t>е</w:t>
      </w:r>
      <w:r w:rsidR="00306EA2" w:rsidRPr="00306EA2">
        <w:rPr>
          <w:rFonts w:ascii="Times New Roman" w:hAnsi="Times New Roman"/>
          <w:sz w:val="28"/>
          <w:szCs w:val="28"/>
          <w:lang w:val="ru-RU"/>
        </w:rPr>
        <w:t xml:space="preserve"> с высокой степенью надежности долгосрочных контрактов по экспорту газа.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7173EEC" w14:textId="77777777" w:rsidR="00870E94" w:rsidRDefault="0062199B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530EF9" w:rsidRPr="00530EF9">
        <w:rPr>
          <w:rFonts w:ascii="Times New Roman" w:hAnsi="Times New Roman"/>
          <w:bCs/>
          <w:sz w:val="28"/>
          <w:szCs w:val="28"/>
          <w:lang w:val="ru-RU"/>
        </w:rPr>
        <w:t>ПАО «Газпром»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51D5E1EA" w14:textId="77777777" w:rsidR="00FA7D48" w:rsidRDefault="00FA7D4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FA7D48">
        <w:rPr>
          <w:rFonts w:ascii="Times New Roman" w:hAnsi="Times New Roman"/>
          <w:sz w:val="28"/>
          <w:szCs w:val="28"/>
          <w:lang w:val="ru-RU"/>
        </w:rPr>
        <w:t>развитие нефтяного бизнеса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548A35B" w14:textId="77777777" w:rsidR="00FA7D48" w:rsidRDefault="00FA7D4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FA7D48">
        <w:rPr>
          <w:rFonts w:ascii="Times New Roman" w:hAnsi="Times New Roman"/>
          <w:sz w:val="28"/>
          <w:szCs w:val="28"/>
          <w:lang w:val="ru-RU"/>
        </w:rPr>
        <w:t>конкурентное присутствие в секторе электроэнергетики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EAF8944" w14:textId="77777777" w:rsidR="00FA7D48" w:rsidRDefault="00FA7D4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FA7D48">
        <w:rPr>
          <w:rFonts w:ascii="Times New Roman" w:hAnsi="Times New Roman"/>
          <w:sz w:val="28"/>
          <w:szCs w:val="28"/>
          <w:lang w:val="ru-RU"/>
        </w:rPr>
        <w:t>освоение газовых ресурсов полуострова Ямал, арктического шельфа, Восточной Сибири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F31B9D0" w14:textId="77777777" w:rsidR="00FA7D48" w:rsidRPr="00FA7D48" w:rsidRDefault="00FA7D4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‒ </w:t>
      </w:r>
      <w:r w:rsidRPr="00FA7D48">
        <w:rPr>
          <w:rFonts w:ascii="Times New Roman" w:hAnsi="Times New Roman"/>
          <w:sz w:val="28"/>
          <w:szCs w:val="28"/>
          <w:lang w:val="ru-RU"/>
        </w:rPr>
        <w:t>повышение надёжности поставок газа потребителям.</w:t>
      </w:r>
    </w:p>
    <w:p w14:paraId="41B23EAC" w14:textId="77777777" w:rsidR="00870E94" w:rsidRDefault="00870E94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04AA">
        <w:rPr>
          <w:rFonts w:ascii="Times New Roman" w:hAnsi="Times New Roman"/>
          <w:sz w:val="28"/>
          <w:szCs w:val="28"/>
          <w:lang w:val="ru-RU"/>
        </w:rPr>
        <w:t>Основные принципы социальной ответственной бизнеса</w:t>
      </w:r>
      <w:r w:rsidR="00695371" w:rsidRPr="008A04AA">
        <w:rPr>
          <w:rFonts w:ascii="Times New Roman" w:hAnsi="Times New Roman"/>
          <w:sz w:val="28"/>
          <w:szCs w:val="28"/>
          <w:lang w:val="ru-RU"/>
        </w:rPr>
        <w:t>:</w:t>
      </w:r>
    </w:p>
    <w:p w14:paraId="6E1B2BB7" w14:textId="77777777" w:rsidR="00FA7D48" w:rsidRDefault="00FA7D4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 в</w:t>
      </w:r>
      <w:r w:rsidRPr="00FA7D48">
        <w:rPr>
          <w:rFonts w:ascii="Times New Roman" w:hAnsi="Times New Roman"/>
          <w:sz w:val="28"/>
          <w:szCs w:val="28"/>
          <w:lang w:val="ru-RU"/>
        </w:rPr>
        <w:t>нимательно относиться к интересам общества, содействовать социально-экономическому развитию российских регионов и созданию в них благоприятного делового климата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3690684" w14:textId="77777777" w:rsidR="00FA7D48" w:rsidRPr="00FA7D48" w:rsidRDefault="00FA7D48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 п</w:t>
      </w:r>
      <w:r w:rsidRPr="00FA7D48">
        <w:rPr>
          <w:rFonts w:ascii="Times New Roman" w:hAnsi="Times New Roman"/>
          <w:sz w:val="28"/>
          <w:szCs w:val="28"/>
          <w:lang w:val="ru-RU"/>
        </w:rPr>
        <w:t>оддерживать достойные условия труда, социальное и душевное благополучие людей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F2BB353" w14:textId="77777777" w:rsidR="00870E94" w:rsidRPr="00C63D2F" w:rsidRDefault="00870E94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D2F">
        <w:rPr>
          <w:rFonts w:ascii="Times New Roman" w:hAnsi="Times New Roman"/>
          <w:sz w:val="28"/>
          <w:szCs w:val="28"/>
          <w:lang w:val="ru-RU"/>
        </w:rPr>
        <w:t>Управление влиянием на экологию (принятые документы)</w:t>
      </w:r>
      <w:r w:rsidR="00047597" w:rsidRPr="00C63D2F">
        <w:rPr>
          <w:rFonts w:ascii="Times New Roman" w:hAnsi="Times New Roman"/>
          <w:sz w:val="28"/>
          <w:szCs w:val="28"/>
          <w:lang w:val="ru-RU"/>
        </w:rPr>
        <w:t>:</w:t>
      </w:r>
    </w:p>
    <w:p w14:paraId="1A8B2190" w14:textId="77777777" w:rsidR="00242C02" w:rsidRPr="002977DD" w:rsidRDefault="002977DD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DD">
        <w:rPr>
          <w:rFonts w:ascii="Times New Roman" w:hAnsi="Times New Roman"/>
          <w:bCs/>
          <w:sz w:val="28"/>
          <w:szCs w:val="28"/>
          <w:lang w:val="ru-RU"/>
        </w:rPr>
        <w:t>Экологическая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политика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ПАО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«Газпром»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Утверждена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постановлением Правления ОАО «Газпром» от 25 мая 2015 г. № 21; Комплексная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экологическая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программа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ПАО</w:t>
      </w:r>
      <w:r w:rsidRPr="002977DD">
        <w:rPr>
          <w:rFonts w:ascii="Times New Roman" w:hAnsi="Times New Roman"/>
          <w:bCs/>
          <w:sz w:val="28"/>
          <w:szCs w:val="28"/>
        </w:rPr>
        <w:t> </w:t>
      </w:r>
      <w:r w:rsidRPr="002977DD">
        <w:rPr>
          <w:rFonts w:ascii="Times New Roman" w:hAnsi="Times New Roman"/>
          <w:bCs/>
          <w:sz w:val="28"/>
          <w:szCs w:val="28"/>
          <w:lang w:val="ru-RU"/>
        </w:rPr>
        <w:t>«Газпром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» на период 2020–2024 гг. </w:t>
      </w:r>
      <w:r w:rsidR="00AF4247">
        <w:rPr>
          <w:rFonts w:ascii="Times New Roman" w:hAnsi="Times New Roman"/>
          <w:bCs/>
          <w:sz w:val="28"/>
          <w:szCs w:val="28"/>
        </w:rPr>
        <w:t>[8</w:t>
      </w:r>
      <w:r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669363CE" w14:textId="77777777" w:rsidR="00242C02" w:rsidRPr="00242C02" w:rsidRDefault="00242C02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68D584" w14:textId="77777777" w:rsidR="00A459A5" w:rsidRDefault="00575666" w:rsidP="004816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A459A5">
        <w:rPr>
          <w:rFonts w:ascii="Times New Roman" w:hAnsi="Times New Roman"/>
          <w:sz w:val="28"/>
          <w:szCs w:val="28"/>
          <w:lang w:val="ru-RU"/>
        </w:rPr>
        <w:t xml:space="preserve">1 – Примеры социальных выплат </w:t>
      </w:r>
      <w:r w:rsidR="00530EF9" w:rsidRPr="00530EF9">
        <w:rPr>
          <w:rFonts w:ascii="Times New Roman" w:hAnsi="Times New Roman"/>
          <w:bCs/>
          <w:sz w:val="28"/>
          <w:szCs w:val="28"/>
          <w:lang w:val="ru-RU"/>
        </w:rPr>
        <w:t>ПАО «Газпром»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564"/>
      </w:tblGrid>
      <w:tr w:rsidR="00A459A5" w14:paraId="45990860" w14:textId="77777777" w:rsidTr="00575666">
        <w:tc>
          <w:tcPr>
            <w:tcW w:w="0" w:type="auto"/>
          </w:tcPr>
          <w:p w14:paraId="33D3F036" w14:textId="77777777" w:rsidR="00A459A5" w:rsidRPr="00C16C39" w:rsidRDefault="00C16C39" w:rsidP="00C1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16C39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r w:rsidR="00870E94" w:rsidRPr="00C16C39">
              <w:rPr>
                <w:rFonts w:ascii="Times New Roman" w:hAnsi="Times New Roman"/>
                <w:sz w:val="24"/>
                <w:szCs w:val="28"/>
                <w:lang w:val="ru-RU"/>
              </w:rPr>
              <w:t>оциальные выплаты молодёжи</w:t>
            </w:r>
          </w:p>
        </w:tc>
        <w:tc>
          <w:tcPr>
            <w:tcW w:w="0" w:type="auto"/>
          </w:tcPr>
          <w:p w14:paraId="64B3177D" w14:textId="77777777" w:rsidR="00A459A5" w:rsidRPr="00C16C39" w:rsidRDefault="00C16C39" w:rsidP="00C1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16C39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="00870E94" w:rsidRPr="00C16C39">
              <w:rPr>
                <w:rFonts w:ascii="Times New Roman" w:hAnsi="Times New Roman"/>
                <w:sz w:val="24"/>
                <w:szCs w:val="28"/>
                <w:lang w:val="ru-RU"/>
              </w:rPr>
              <w:t>ыплаты иным категориям работников</w:t>
            </w:r>
          </w:p>
        </w:tc>
      </w:tr>
      <w:tr w:rsidR="00A459A5" w:rsidRPr="00771CA3" w14:paraId="5898CE24" w14:textId="77777777" w:rsidTr="00575666">
        <w:tc>
          <w:tcPr>
            <w:tcW w:w="0" w:type="auto"/>
          </w:tcPr>
          <w:p w14:paraId="1AE32F48" w14:textId="77777777" w:rsidR="00A459A5" w:rsidRPr="002977DD" w:rsidRDefault="002977DD" w:rsidP="00C1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0045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Ежемесячное пособие</w:t>
            </w:r>
            <w:r w:rsidRPr="002977DD">
              <w:rPr>
                <w:rFonts w:ascii="Times New Roman" w:hAnsi="Times New Roman"/>
                <w:sz w:val="24"/>
                <w:szCs w:val="28"/>
              </w:rPr>
              <w:t> </w:t>
            </w:r>
            <w:r w:rsidRPr="002977D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размере не менее 0,3 и не более 0,5 минимальной тарифной ставки. Выплачивается студентам образовательных учреждений высшего и среднего профессионального образования, </w:t>
            </w:r>
            <w:r w:rsidRPr="002977DD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направленным работодателем на </w:t>
            </w:r>
            <w:proofErr w:type="gramStart"/>
            <w:r w:rsidRPr="002977DD">
              <w:rPr>
                <w:rFonts w:ascii="Times New Roman" w:hAnsi="Times New Roman"/>
                <w:sz w:val="24"/>
                <w:szCs w:val="28"/>
                <w:lang w:val="ru-RU"/>
              </w:rPr>
              <w:t>учёбу, в случае, если</w:t>
            </w:r>
            <w:proofErr w:type="gramEnd"/>
            <w:r w:rsidRPr="002977D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доход на одного человека в семье работника составляет меньше прожиточного минимума, установленного на данной территории для трудоспособного населения.</w:t>
            </w:r>
          </w:p>
        </w:tc>
        <w:tc>
          <w:tcPr>
            <w:tcW w:w="0" w:type="auto"/>
          </w:tcPr>
          <w:p w14:paraId="18999FEC" w14:textId="77777777" w:rsidR="00A459A5" w:rsidRPr="00ED7B42" w:rsidRDefault="00F0045D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F70A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Материальная помощь при рождении ребёнка. </w:t>
            </w:r>
            <w:r w:rsidRPr="00ED7B42">
              <w:rPr>
                <w:rFonts w:ascii="Times New Roman" w:hAnsi="Times New Roman"/>
                <w:sz w:val="24"/>
                <w:lang w:val="ru-RU"/>
              </w:rPr>
              <w:t>Размер выплаты зависит от статуса сотрудника и количества детей.</w:t>
            </w:r>
          </w:p>
        </w:tc>
      </w:tr>
      <w:tr w:rsidR="00A459A5" w:rsidRPr="00771CA3" w14:paraId="5C50303B" w14:textId="77777777" w:rsidTr="00575666">
        <w:tc>
          <w:tcPr>
            <w:tcW w:w="0" w:type="auto"/>
          </w:tcPr>
          <w:p w14:paraId="792917C3" w14:textId="77777777" w:rsidR="00A459A5" w:rsidRPr="000A76BA" w:rsidRDefault="00F0045D" w:rsidP="00C1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0045D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Процентная надбавка к заработной плате</w:t>
            </w:r>
            <w:r w:rsidRPr="00F0045D">
              <w:rPr>
                <w:rFonts w:ascii="Times New Roman" w:hAnsi="Times New Roman"/>
                <w:sz w:val="24"/>
                <w:szCs w:val="28"/>
              </w:rPr>
              <w:t> </w:t>
            </w:r>
            <w:r w:rsidRPr="00F0045D">
              <w:rPr>
                <w:rFonts w:ascii="Times New Roman" w:hAnsi="Times New Roman"/>
                <w:sz w:val="24"/>
                <w:szCs w:val="28"/>
                <w:lang w:val="ru-RU"/>
              </w:rPr>
              <w:t>в полном размере с первого дня работы в районах Крайнего Севера и приравненных к ним местностях, если молодые работники прожили в указанных районах и местностях не менее пяти лет.</w:t>
            </w:r>
            <w:r w:rsidRPr="00F0045D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</w:tcPr>
          <w:p w14:paraId="38818821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Добровольное медицинское страхование. Включает консультации врачей и при необходимости лечение в ведущих российских клиниках.</w:t>
            </w:r>
          </w:p>
        </w:tc>
      </w:tr>
      <w:tr w:rsidR="00A459A5" w:rsidRPr="00C1694D" w14:paraId="55A8D502" w14:textId="77777777" w:rsidTr="00575666">
        <w:tc>
          <w:tcPr>
            <w:tcW w:w="0" w:type="auto"/>
          </w:tcPr>
          <w:p w14:paraId="0B5723E6" w14:textId="77777777" w:rsidR="00A459A5" w:rsidRPr="00F0045D" w:rsidRDefault="00F0045D" w:rsidP="00F0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szCs w:val="28"/>
                <w:lang w:val="ru-RU"/>
              </w:rPr>
              <w:t>Работникам дочерних обществ «Газпрома», получающим послевузовское профессиональное образование в</w:t>
            </w:r>
            <w:r w:rsidRPr="00F0045D">
              <w:rPr>
                <w:rFonts w:ascii="Times New Roman" w:hAnsi="Times New Roman"/>
                <w:sz w:val="24"/>
                <w:szCs w:val="28"/>
              </w:rPr>
              <w:t> </w:t>
            </w:r>
            <w:r w:rsidRPr="00F0045D">
              <w:rPr>
                <w:rFonts w:ascii="Times New Roman" w:hAnsi="Times New Roman"/>
                <w:sz w:val="24"/>
                <w:szCs w:val="28"/>
                <w:lang w:val="ru-RU"/>
              </w:rPr>
              <w:t>аспирантурах и</w:t>
            </w:r>
            <w:r w:rsidRPr="00F0045D">
              <w:rPr>
                <w:rFonts w:ascii="Times New Roman" w:hAnsi="Times New Roman"/>
                <w:sz w:val="24"/>
                <w:szCs w:val="28"/>
              </w:rPr>
              <w:t> </w:t>
            </w:r>
            <w:r w:rsidRPr="00F0045D">
              <w:rPr>
                <w:rFonts w:ascii="Times New Roman" w:hAnsi="Times New Roman"/>
                <w:sz w:val="24"/>
                <w:szCs w:val="28"/>
                <w:lang w:val="ru-RU"/>
              </w:rPr>
              <w:t>докторантурах, «Газпром» предоставляет различные гранты.</w:t>
            </w:r>
          </w:p>
        </w:tc>
        <w:tc>
          <w:tcPr>
            <w:tcW w:w="0" w:type="auto"/>
          </w:tcPr>
          <w:p w14:paraId="2908E794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Страхование от несчастных случаев.</w:t>
            </w:r>
          </w:p>
        </w:tc>
      </w:tr>
      <w:tr w:rsidR="00DF7213" w:rsidRPr="00771CA3" w14:paraId="23045089" w14:textId="77777777" w:rsidTr="00575666">
        <w:tc>
          <w:tcPr>
            <w:tcW w:w="0" w:type="auto"/>
          </w:tcPr>
          <w:p w14:paraId="49008910" w14:textId="77777777" w:rsidR="00DF7213" w:rsidRPr="00F0045D" w:rsidRDefault="00F0045D" w:rsidP="00F0045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Единовременное пособие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при поступлении на работу в размере не менее трёх и не более пяти минимальных тарифных ставок молодым работникам, работавшим до призыва на военную службу или альтернативную гражданскую службу в ПАО «Газпром» и его дочерних обществах</w:t>
            </w:r>
          </w:p>
        </w:tc>
        <w:tc>
          <w:tcPr>
            <w:tcW w:w="0" w:type="auto"/>
          </w:tcPr>
          <w:p w14:paraId="349714C3" w14:textId="77777777" w:rsidR="00DF7213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Доплата сверх максимального пособия по нетрудоспособности, установленного законодательством Российской Федерации, в том числе по больничным листам по беременности и родам.</w:t>
            </w:r>
          </w:p>
        </w:tc>
      </w:tr>
      <w:tr w:rsidR="00A459A5" w:rsidRPr="00771CA3" w14:paraId="73F32C72" w14:textId="77777777" w:rsidTr="00575666">
        <w:tc>
          <w:tcPr>
            <w:tcW w:w="0" w:type="auto"/>
          </w:tcPr>
          <w:p w14:paraId="77926D7C" w14:textId="77777777" w:rsidR="00A459A5" w:rsidRPr="00F0045D" w:rsidRDefault="00F0045D" w:rsidP="00F0045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Преимущественное право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на поступление на работу в ПАО «Газпром» и его дочерние общества в течение трёх месяцев после увольнения с военной службы или альтернативной гражданской службы.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</w:tcPr>
          <w:p w14:paraId="477F2675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Компенсационные выплаты сотрудникам, находящимся в отпусках по уходу за ребёнком.</w:t>
            </w:r>
          </w:p>
        </w:tc>
      </w:tr>
      <w:tr w:rsidR="00A459A5" w:rsidRPr="00771CA3" w14:paraId="64BF6284" w14:textId="77777777" w:rsidTr="00575666">
        <w:tc>
          <w:tcPr>
            <w:tcW w:w="0" w:type="auto"/>
          </w:tcPr>
          <w:p w14:paraId="52FCF85D" w14:textId="77777777" w:rsidR="00A459A5" w:rsidRPr="00F0045D" w:rsidRDefault="00F0045D" w:rsidP="00F0045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Дополнительный оплачиваемый отпуск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с сохранением среднего заработка один раз в год по заявлению молодых работников.</w:t>
            </w:r>
          </w:p>
        </w:tc>
        <w:tc>
          <w:tcPr>
            <w:tcW w:w="0" w:type="auto"/>
          </w:tcPr>
          <w:p w14:paraId="4DD0F7CD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Предоставление социальных отпусков в связи с семейными обстоятельствами.</w:t>
            </w:r>
            <w:r w:rsidRPr="00ED7B4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459A5" w:rsidRPr="00771CA3" w14:paraId="609CE78B" w14:textId="77777777" w:rsidTr="00575666">
        <w:tc>
          <w:tcPr>
            <w:tcW w:w="0" w:type="auto"/>
          </w:tcPr>
          <w:p w14:paraId="1D334323" w14:textId="77777777" w:rsidR="00A459A5" w:rsidRPr="00F0045D" w:rsidRDefault="00F0045D" w:rsidP="00F0045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Возможность прохождения курсов повышения квалификации и получения дополнительного образования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в высших учебных заведениях.</w:t>
            </w:r>
          </w:p>
        </w:tc>
        <w:tc>
          <w:tcPr>
            <w:tcW w:w="0" w:type="auto"/>
          </w:tcPr>
          <w:p w14:paraId="52A35FBE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Корпоративное пенсионное обеспечение. Для того чтобы получить корпоративную пенсию, работник должен проработать в организациях системы ПАО «Газпром» не менее 15 лет и на момент увольнения достигнуть возраста, дающего право на пенсию по старости.</w:t>
            </w:r>
          </w:p>
        </w:tc>
      </w:tr>
      <w:tr w:rsidR="00A459A5" w:rsidRPr="00771CA3" w14:paraId="6BD300D8" w14:textId="77777777" w:rsidTr="00575666">
        <w:tc>
          <w:tcPr>
            <w:tcW w:w="0" w:type="auto"/>
          </w:tcPr>
          <w:p w14:paraId="7E6BB26F" w14:textId="77777777" w:rsidR="00A459A5" w:rsidRPr="00F0045D" w:rsidRDefault="00F0045D" w:rsidP="00F0045D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Помощь в приобретении жилья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по корпоративной программе жилищного обеспечения.</w:t>
            </w:r>
          </w:p>
        </w:tc>
        <w:tc>
          <w:tcPr>
            <w:tcW w:w="0" w:type="auto"/>
          </w:tcPr>
          <w:p w14:paraId="04A93E98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Дополнительные премии или надбавки к заработной плате. Например, у работников, занятых на опасных производствах или осуществляющих работу в экстремальных условиях.</w:t>
            </w:r>
          </w:p>
        </w:tc>
      </w:tr>
      <w:tr w:rsidR="00A459A5" w:rsidRPr="00771CA3" w14:paraId="3B25EF7C" w14:textId="77777777" w:rsidTr="00575666">
        <w:tc>
          <w:tcPr>
            <w:tcW w:w="0" w:type="auto"/>
          </w:tcPr>
          <w:p w14:paraId="18D43E14" w14:textId="77777777" w:rsidR="00A459A5" w:rsidRPr="00ED7B42" w:rsidRDefault="00F0045D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Материальная помощь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в связи со значимыми событиями в жизни молодых работников.</w:t>
            </w:r>
          </w:p>
        </w:tc>
        <w:tc>
          <w:tcPr>
            <w:tcW w:w="0" w:type="auto"/>
          </w:tcPr>
          <w:p w14:paraId="215E566A" w14:textId="77777777" w:rsidR="00A459A5" w:rsidRPr="00ED7B42" w:rsidRDefault="00ED7B42" w:rsidP="00ED7B4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>Льготный кредитный кооператив. Сотрудники ПАО «Газпром» могут получить кредиты по более низкой процентной ставке по сравнению с коммерческими банками.</w:t>
            </w:r>
          </w:p>
        </w:tc>
      </w:tr>
      <w:tr w:rsidR="00A459A5" w:rsidRPr="00771CA3" w14:paraId="4EA239F0" w14:textId="77777777" w:rsidTr="00575666">
        <w:tc>
          <w:tcPr>
            <w:tcW w:w="0" w:type="auto"/>
          </w:tcPr>
          <w:p w14:paraId="39612CC2" w14:textId="77777777" w:rsidR="00A459A5" w:rsidRPr="00C16C39" w:rsidRDefault="00ED7B42" w:rsidP="00C1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0045D">
              <w:rPr>
                <w:rFonts w:ascii="Times New Roman" w:hAnsi="Times New Roman"/>
                <w:sz w:val="24"/>
                <w:lang w:val="ru-RU"/>
              </w:rPr>
              <w:t>Скидки на товары и услуги</w:t>
            </w:r>
            <w:r w:rsidRPr="00F0045D">
              <w:rPr>
                <w:rFonts w:ascii="Times New Roman" w:hAnsi="Times New Roman"/>
                <w:sz w:val="24"/>
              </w:rPr>
              <w:t> </w:t>
            </w:r>
            <w:r w:rsidRPr="00F0045D">
              <w:rPr>
                <w:rFonts w:ascii="Times New Roman" w:hAnsi="Times New Roman"/>
                <w:sz w:val="24"/>
                <w:lang w:val="ru-RU"/>
              </w:rPr>
              <w:t>для детей молодых работников.</w:t>
            </w:r>
          </w:p>
        </w:tc>
        <w:tc>
          <w:tcPr>
            <w:tcW w:w="0" w:type="auto"/>
          </w:tcPr>
          <w:p w14:paraId="5FFED79B" w14:textId="77777777" w:rsidR="00A459A5" w:rsidRPr="00661A48" w:rsidRDefault="00ED7B42" w:rsidP="0066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D7B42">
              <w:rPr>
                <w:rFonts w:ascii="Times New Roman" w:hAnsi="Times New Roman"/>
                <w:sz w:val="24"/>
                <w:lang w:val="ru-RU"/>
              </w:rPr>
              <w:t xml:space="preserve">Возможность прохождения курсов повышения квалификации и получения </w:t>
            </w:r>
            <w:r w:rsidRPr="00ED7B42">
              <w:rPr>
                <w:rFonts w:ascii="Times New Roman" w:hAnsi="Times New Roman"/>
                <w:sz w:val="24"/>
                <w:lang w:val="ru-RU"/>
              </w:rPr>
              <w:lastRenderedPageBreak/>
              <w:t>дополнительного образования в высших учебных заведениях.</w:t>
            </w:r>
          </w:p>
        </w:tc>
      </w:tr>
    </w:tbl>
    <w:p w14:paraId="409583DB" w14:textId="77777777" w:rsidR="00E85FBE" w:rsidRDefault="00E85FBE" w:rsidP="00481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42F02FF7" w14:textId="77777777" w:rsidR="00097203" w:rsidRPr="000A0C5D" w:rsidRDefault="00097203" w:rsidP="000972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5D">
        <w:rPr>
          <w:rFonts w:ascii="Times New Roman" w:hAnsi="Times New Roman"/>
          <w:sz w:val="28"/>
          <w:szCs w:val="28"/>
          <w:lang w:val="ru-RU"/>
        </w:rPr>
        <w:t>Коллектив</w:t>
      </w:r>
      <w:r w:rsidR="000A0C5D">
        <w:rPr>
          <w:rFonts w:ascii="Times New Roman" w:hAnsi="Times New Roman"/>
          <w:sz w:val="28"/>
          <w:szCs w:val="28"/>
          <w:lang w:val="ru-RU"/>
        </w:rPr>
        <w:t>ный договор вступает в силу с 01 января</w:t>
      </w:r>
      <w:r w:rsidRPr="000A0C5D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0A0C5D">
        <w:rPr>
          <w:rFonts w:ascii="Times New Roman" w:hAnsi="Times New Roman"/>
          <w:sz w:val="28"/>
          <w:szCs w:val="28"/>
          <w:lang w:val="ru-RU"/>
        </w:rPr>
        <w:t>2</w:t>
      </w:r>
      <w:r w:rsidRPr="000A0C5D">
        <w:rPr>
          <w:rFonts w:ascii="Times New Roman" w:hAnsi="Times New Roman"/>
          <w:sz w:val="28"/>
          <w:szCs w:val="28"/>
          <w:lang w:val="ru-RU"/>
        </w:rPr>
        <w:t xml:space="preserve"> года и действует </w:t>
      </w:r>
      <w:r w:rsidR="000A0C5D" w:rsidRPr="000A0C5D">
        <w:rPr>
          <w:rFonts w:ascii="Times New Roman" w:hAnsi="Times New Roman"/>
          <w:sz w:val="28"/>
          <w:szCs w:val="28"/>
          <w:lang w:val="ru-RU"/>
        </w:rPr>
        <w:t>31</w:t>
      </w:r>
      <w:r w:rsidR="000A0C5D" w:rsidRPr="000A0C5D">
        <w:rPr>
          <w:rFonts w:ascii="Times New Roman" w:hAnsi="Times New Roman"/>
          <w:sz w:val="28"/>
          <w:szCs w:val="28"/>
        </w:rPr>
        <w:t> </w:t>
      </w:r>
      <w:r w:rsidR="000A0C5D" w:rsidRPr="000A0C5D">
        <w:rPr>
          <w:rFonts w:ascii="Times New Roman" w:hAnsi="Times New Roman"/>
          <w:sz w:val="28"/>
          <w:szCs w:val="28"/>
          <w:lang w:val="ru-RU"/>
        </w:rPr>
        <w:t>декабря 2024 года</w:t>
      </w:r>
      <w:r w:rsidRPr="000A0C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36CF48B" w14:textId="77777777" w:rsidR="008C283E" w:rsidRDefault="00097203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5D">
        <w:rPr>
          <w:rFonts w:ascii="Times New Roman" w:hAnsi="Times New Roman"/>
          <w:sz w:val="28"/>
          <w:szCs w:val="28"/>
          <w:lang w:val="ru-RU"/>
        </w:rPr>
        <w:t>Разделы:</w:t>
      </w:r>
      <w:r w:rsidR="00555547" w:rsidRPr="000A0C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5EE3BDB" w14:textId="77777777" w:rsidR="008C283E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A0C5D">
        <w:rPr>
          <w:rFonts w:ascii="Times New Roman" w:hAnsi="Times New Roman"/>
          <w:sz w:val="28"/>
          <w:szCs w:val="28"/>
          <w:lang w:val="ru-RU"/>
        </w:rPr>
        <w:t>Общие положения,</w:t>
      </w:r>
      <w:r w:rsidR="000A0C5D" w:rsidRPr="000A0C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7B25B7" w14:textId="77777777" w:rsidR="008C283E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A0C5D">
        <w:rPr>
          <w:rFonts w:ascii="Times New Roman" w:hAnsi="Times New Roman"/>
          <w:sz w:val="28"/>
          <w:szCs w:val="28"/>
          <w:lang w:val="ru-RU"/>
        </w:rPr>
        <w:t>В</w:t>
      </w:r>
      <w:r w:rsidR="000A0C5D" w:rsidRPr="000A0C5D">
        <w:rPr>
          <w:rFonts w:ascii="Times New Roman" w:hAnsi="Times New Roman"/>
          <w:sz w:val="28"/>
          <w:szCs w:val="28"/>
          <w:lang w:val="ru-RU"/>
        </w:rPr>
        <w:t>заимоотношения сторон,</w:t>
      </w:r>
      <w:r w:rsidR="00555547" w:rsidRPr="000A0C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2629933" w14:textId="77777777" w:rsidR="008C283E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0A0C5D">
        <w:rPr>
          <w:rFonts w:ascii="Times New Roman" w:hAnsi="Times New Roman"/>
          <w:sz w:val="28"/>
          <w:szCs w:val="28"/>
          <w:lang w:val="ru-RU"/>
        </w:rPr>
        <w:t>Рабочее время и время отдыха</w:t>
      </w:r>
      <w:r w:rsidR="000A0C5D" w:rsidRPr="000A0C5D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3B9C0A73" w14:textId="77777777" w:rsidR="008C283E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0A0C5D">
        <w:rPr>
          <w:rFonts w:ascii="Times New Roman" w:hAnsi="Times New Roman"/>
          <w:sz w:val="28"/>
          <w:szCs w:val="28"/>
          <w:lang w:val="ru-RU"/>
        </w:rPr>
        <w:t>Оплата труда,</w:t>
      </w:r>
      <w:r w:rsidR="000A0C5D" w:rsidRPr="000A0C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C49BE35" w14:textId="77777777" w:rsidR="008C283E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Содействие занятости, </w:t>
      </w:r>
    </w:p>
    <w:p w14:paraId="6412EEB0" w14:textId="77777777" w:rsidR="003A33D1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3A33D1">
        <w:rPr>
          <w:rFonts w:ascii="Times New Roman" w:hAnsi="Times New Roman"/>
          <w:sz w:val="28"/>
          <w:szCs w:val="28"/>
          <w:lang w:val="ru-RU"/>
        </w:rPr>
        <w:t>Социальн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3A33D1">
        <w:rPr>
          <w:rFonts w:ascii="Times New Roman" w:hAnsi="Times New Roman"/>
          <w:sz w:val="28"/>
          <w:szCs w:val="28"/>
          <w:lang w:val="ru-RU"/>
        </w:rPr>
        <w:t xml:space="preserve"> льготы, гарантии и компенсации, </w:t>
      </w:r>
    </w:p>
    <w:p w14:paraId="455BC475" w14:textId="77777777" w:rsidR="003A33D1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3A33D1">
        <w:rPr>
          <w:rFonts w:ascii="Times New Roman" w:hAnsi="Times New Roman"/>
          <w:sz w:val="28"/>
          <w:szCs w:val="28"/>
          <w:lang w:val="ru-RU"/>
        </w:rPr>
        <w:t>Охрана труда;</w:t>
      </w:r>
    </w:p>
    <w:p w14:paraId="6C8C9345" w14:textId="77777777" w:rsidR="003A33D1" w:rsidRPr="003A33D1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Г</w:t>
      </w:r>
      <w:r w:rsidRPr="003A33D1">
        <w:rPr>
          <w:rFonts w:ascii="Times New Roman" w:hAnsi="Times New Roman"/>
          <w:sz w:val="28"/>
          <w:szCs w:val="28"/>
          <w:lang w:val="ru-RU"/>
        </w:rPr>
        <w:t>арантии прав членов профсоюза и деятельности профсоюзных органов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7FAA4F1" w14:textId="77777777" w:rsidR="003A33D1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3A33D1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3A33D1">
        <w:rPr>
          <w:rFonts w:ascii="Times New Roman" w:hAnsi="Times New Roman"/>
          <w:sz w:val="28"/>
          <w:szCs w:val="28"/>
          <w:lang w:val="ru-RU"/>
        </w:rPr>
        <w:t>выполнени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3A33D1">
        <w:rPr>
          <w:rFonts w:ascii="Times New Roman" w:hAnsi="Times New Roman"/>
          <w:sz w:val="28"/>
          <w:szCs w:val="28"/>
          <w:lang w:val="ru-RU"/>
        </w:rPr>
        <w:t xml:space="preserve"> коллективного договора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5969A87" w14:textId="77777777" w:rsidR="003A33D1" w:rsidRPr="003A33D1" w:rsidRDefault="003A33D1" w:rsidP="00555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Заключительные положения </w:t>
      </w:r>
      <w:r w:rsidR="00AF4247" w:rsidRPr="008F70A3">
        <w:rPr>
          <w:rFonts w:ascii="Times New Roman" w:hAnsi="Times New Roman"/>
          <w:sz w:val="28"/>
          <w:szCs w:val="28"/>
          <w:lang w:val="ru-RU"/>
        </w:rPr>
        <w:t>[4</w:t>
      </w:r>
      <w:r w:rsidRPr="008F70A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DB2F2E0" w14:textId="77777777" w:rsidR="00D126B7" w:rsidRDefault="00D126B7">
      <w:pPr>
        <w:spacing w:after="160" w:line="259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  <w:lang w:val="ru-RU"/>
        </w:rPr>
      </w:pPr>
      <w:r>
        <w:rPr>
          <w:b/>
          <w:lang w:val="ru-RU"/>
        </w:rPr>
        <w:br w:type="page"/>
      </w:r>
    </w:p>
    <w:p w14:paraId="651C604D" w14:textId="77777777" w:rsidR="00870E94" w:rsidRPr="004D57A0" w:rsidRDefault="00E10909" w:rsidP="00E10909">
      <w:pPr>
        <w:pStyle w:val="1"/>
        <w:rPr>
          <w:b/>
          <w:lang w:val="ru-RU"/>
        </w:rPr>
      </w:pPr>
      <w:bookmarkStart w:id="7" w:name="_Toc165710615"/>
      <w:r w:rsidRPr="004D57A0">
        <w:rPr>
          <w:b/>
          <w:lang w:val="ru-RU"/>
        </w:rPr>
        <w:lastRenderedPageBreak/>
        <w:t>Список литературы</w:t>
      </w:r>
      <w:bookmarkEnd w:id="7"/>
    </w:p>
    <w:p w14:paraId="0CA75D84" w14:textId="77777777" w:rsidR="008E5A7B" w:rsidRPr="00097203" w:rsidRDefault="008E5A7B" w:rsidP="008E5A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BBB47E1" w14:textId="77777777" w:rsidR="00496FEF" w:rsidRDefault="00496FEF" w:rsidP="00496FE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1. </w:t>
      </w:r>
      <w:r w:rsidR="00004E6D" w:rsidRPr="00004E6D">
        <w:rPr>
          <w:rFonts w:ascii="Times New Roman" w:hAnsi="Times New Roman"/>
          <w:bCs/>
          <w:iCs/>
          <w:sz w:val="28"/>
          <w:szCs w:val="28"/>
          <w:lang w:val="ru-RU"/>
        </w:rPr>
        <w:t>Газпром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="00004E6D" w:rsidRPr="00004E6D">
        <w:rPr>
          <w:rFonts w:ascii="Times New Roman" w:hAnsi="Times New Roman"/>
          <w:bCs/>
          <w:iCs/>
          <w:sz w:val="28"/>
          <w:szCs w:val="28"/>
          <w:lang w:val="ru-RU"/>
        </w:rPr>
        <w:t>https://ru.wikipedia.org/wiki/Газпром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. Дата обращения: </w:t>
      </w:r>
      <w:r w:rsidR="00004E6D">
        <w:rPr>
          <w:rFonts w:ascii="Times New Roman" w:hAnsi="Times New Roman"/>
          <w:bCs/>
          <w:iCs/>
          <w:sz w:val="28"/>
          <w:szCs w:val="28"/>
          <w:lang w:val="ru-RU"/>
        </w:rPr>
        <w:t>04.05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.2024.</w:t>
      </w:r>
    </w:p>
    <w:p w14:paraId="2AC13BAF" w14:textId="77777777" w:rsidR="00B0024B" w:rsidRDefault="00B0024B" w:rsidP="00B0024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2. </w:t>
      </w:r>
      <w:r w:rsidRPr="007A1155">
        <w:rPr>
          <w:rFonts w:ascii="Times New Roman" w:hAnsi="Times New Roman"/>
          <w:bCs/>
          <w:iCs/>
          <w:sz w:val="28"/>
          <w:szCs w:val="28"/>
          <w:lang w:val="ru-RU"/>
        </w:rPr>
        <w:t>Дивиденды «Газпрома»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за 2023 год: прогноз экспертов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Pr="007A1155">
        <w:rPr>
          <w:rFonts w:ascii="Times New Roman" w:hAnsi="Times New Roman"/>
          <w:bCs/>
          <w:iCs/>
          <w:sz w:val="28"/>
          <w:szCs w:val="28"/>
          <w:lang w:val="ru-RU"/>
        </w:rPr>
        <w:t>https://quote.rbc.ru/news/article/6633a1229a79471ee02a223d?from=copy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04.05.2024.</w:t>
      </w:r>
    </w:p>
    <w:p w14:paraId="521B8436" w14:textId="77777777" w:rsidR="00B0024B" w:rsidRDefault="00B0024B" w:rsidP="00B0024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3. </w:t>
      </w:r>
      <w:r w:rsidRPr="0079381D">
        <w:rPr>
          <w:rFonts w:ascii="Times New Roman" w:hAnsi="Times New Roman"/>
          <w:bCs/>
          <w:iCs/>
          <w:sz w:val="28"/>
          <w:szCs w:val="28"/>
          <w:lang w:val="ru-RU"/>
        </w:rPr>
        <w:t>Как устроен Газпром (часть 2)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Pr="00613B4B">
        <w:rPr>
          <w:rFonts w:ascii="Times New Roman" w:hAnsi="Times New Roman"/>
          <w:bCs/>
          <w:iCs/>
          <w:sz w:val="28"/>
          <w:szCs w:val="28"/>
          <w:lang w:val="ru-RU"/>
        </w:rPr>
        <w:t>https://dzen.ru/a/X4y4blKCqXgnhdJs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04.05.2024.</w:t>
      </w:r>
    </w:p>
    <w:p w14:paraId="04ABEB14" w14:textId="77777777" w:rsidR="00B0024B" w:rsidRDefault="00B0024B" w:rsidP="00B0024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4. </w:t>
      </w:r>
      <w:r w:rsidRPr="003A33D1">
        <w:rPr>
          <w:rFonts w:ascii="Times New Roman" w:hAnsi="Times New Roman"/>
          <w:bCs/>
          <w:iCs/>
          <w:sz w:val="28"/>
          <w:szCs w:val="28"/>
          <w:lang w:val="ru-RU"/>
        </w:rPr>
        <w:t xml:space="preserve">Коллективный договор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ПАО</w:t>
      </w:r>
      <w:r w:rsidRPr="003A33D1">
        <w:rPr>
          <w:rFonts w:ascii="Times New Roman" w:hAnsi="Times New Roman"/>
          <w:bCs/>
          <w:iCs/>
          <w:sz w:val="28"/>
          <w:szCs w:val="28"/>
          <w:lang w:val="ru-RU"/>
        </w:rPr>
        <w:t xml:space="preserve"> «Газпром» на 2022 – 2024 годы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Pr="003A33D1">
        <w:rPr>
          <w:rFonts w:ascii="Times New Roman" w:hAnsi="Times New Roman"/>
          <w:bCs/>
          <w:iCs/>
          <w:sz w:val="28"/>
          <w:szCs w:val="28"/>
          <w:lang w:val="ru-RU"/>
        </w:rPr>
        <w:t>https://yugorsk-tr.gazprom.ru/d/textpage/88/392/kollektivnyj-dogovor-2022-2024-(red-ds-1-10).pdf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04.05.2024.</w:t>
      </w:r>
    </w:p>
    <w:p w14:paraId="5266217A" w14:textId="77777777" w:rsidR="00B0024B" w:rsidRDefault="00B0024B" w:rsidP="00B0024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5. </w:t>
      </w:r>
      <w:r w:rsidRPr="00FE6E8B">
        <w:rPr>
          <w:rFonts w:ascii="Times New Roman" w:hAnsi="Times New Roman"/>
          <w:bCs/>
          <w:iCs/>
          <w:sz w:val="28"/>
          <w:szCs w:val="28"/>
          <w:lang w:val="ru-RU"/>
        </w:rPr>
        <w:t>Комплаенс-менеджмент в Группе Газпром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Pr="00306EA2">
        <w:rPr>
          <w:rFonts w:ascii="Times New Roman" w:hAnsi="Times New Roman"/>
          <w:bCs/>
          <w:iCs/>
          <w:sz w:val="28"/>
          <w:szCs w:val="28"/>
          <w:lang w:val="ru-RU"/>
        </w:rPr>
        <w:t>https://sustainability.gazpromreport.ru/2020/3-about-ga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zprom/3-4-compliance-management. Дата обращения: 04.05.2024.</w:t>
      </w:r>
    </w:p>
    <w:p w14:paraId="331F1C8A" w14:textId="77777777" w:rsidR="00B0024B" w:rsidRDefault="00B0024B" w:rsidP="00B0024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6. </w:t>
      </w:r>
      <w:r w:rsidRPr="0079381D">
        <w:rPr>
          <w:rFonts w:ascii="Times New Roman" w:hAnsi="Times New Roman"/>
          <w:bCs/>
          <w:iCs/>
          <w:sz w:val="28"/>
          <w:szCs w:val="28"/>
          <w:lang w:val="ru-RU"/>
        </w:rPr>
        <w:t>Корпоративное управление</w:t>
      </w:r>
      <w:r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Pr="0079381D">
        <w:rPr>
          <w:rFonts w:ascii="Times New Roman" w:hAnsi="Times New Roman"/>
          <w:bCs/>
          <w:iCs/>
          <w:sz w:val="28"/>
          <w:szCs w:val="28"/>
          <w:lang w:val="ru-RU"/>
        </w:rPr>
        <w:t>https://centrremont.gazprom.ru/press/aktsioneram-i-investoram/korporativnoe-upravlenie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04.05.2024.</w:t>
      </w:r>
    </w:p>
    <w:p w14:paraId="4B969E18" w14:textId="77777777" w:rsidR="00EF5EA1" w:rsidRDefault="00B0024B" w:rsidP="00EF5E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7</w:t>
      </w:r>
      <w:r w:rsidR="00EF5EA1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EF5EA1" w:rsidRPr="00EF5EA1">
        <w:rPr>
          <w:rFonts w:ascii="Times New Roman" w:hAnsi="Times New Roman"/>
          <w:bCs/>
          <w:iCs/>
          <w:sz w:val="28"/>
          <w:szCs w:val="28"/>
          <w:lang w:val="ru-RU"/>
        </w:rPr>
        <w:t>Структура акционерного капитала ПАО «Газпром»</w:t>
      </w:r>
      <w:r w:rsidR="00EF5EA1"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="00EF5EA1" w:rsidRPr="00EF5EA1">
        <w:rPr>
          <w:rFonts w:ascii="Times New Roman" w:hAnsi="Times New Roman"/>
          <w:bCs/>
          <w:iCs/>
          <w:sz w:val="28"/>
          <w:szCs w:val="28"/>
          <w:lang w:val="ru-RU"/>
        </w:rPr>
        <w:t>https://www.gazpr</w:t>
      </w:r>
      <w:r w:rsidR="00EF5EA1">
        <w:rPr>
          <w:rFonts w:ascii="Times New Roman" w:hAnsi="Times New Roman"/>
          <w:bCs/>
          <w:iCs/>
          <w:sz w:val="28"/>
          <w:szCs w:val="28"/>
          <w:lang w:val="ru-RU"/>
        </w:rPr>
        <w:t>om.ru/investors/stock/structure. Дата обращения: 04.05.2024.</w:t>
      </w:r>
    </w:p>
    <w:p w14:paraId="6C3BCEE4" w14:textId="77777777" w:rsidR="002977DD" w:rsidRDefault="00B0024B" w:rsidP="002977D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8</w:t>
      </w:r>
      <w:r w:rsidR="00242C02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2977DD" w:rsidRPr="002977DD">
        <w:rPr>
          <w:rFonts w:ascii="Times New Roman" w:hAnsi="Times New Roman"/>
          <w:bCs/>
          <w:iCs/>
          <w:sz w:val="28"/>
          <w:szCs w:val="28"/>
          <w:lang w:val="ru-RU"/>
        </w:rPr>
        <w:t>Экологическая политика</w:t>
      </w:r>
      <w:r w:rsidR="00242C02" w:rsidRPr="002977DD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2977DD"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 w:rsidR="00242C02" w:rsidRPr="002977DD">
        <w:rPr>
          <w:rFonts w:ascii="Times New Roman" w:hAnsi="Times New Roman"/>
          <w:bCs/>
          <w:iCs/>
          <w:sz w:val="28"/>
          <w:szCs w:val="28"/>
          <w:lang w:val="ru-RU"/>
        </w:rPr>
        <w:t>АО «ГАЗПРОМ»</w:t>
      </w:r>
      <w:r w:rsidR="002977DD" w:rsidRPr="00420DD3">
        <w:rPr>
          <w:rFonts w:ascii="Times New Roman" w:hAnsi="Times New Roman"/>
          <w:bCs/>
          <w:iCs/>
          <w:sz w:val="28"/>
          <w:szCs w:val="28"/>
          <w:lang w:val="ru-RU"/>
        </w:rPr>
        <w:t xml:space="preserve">. ‒ [Электронный ресурс]. ‒ Режим доступа: </w:t>
      </w:r>
      <w:r w:rsidR="002977DD" w:rsidRPr="002977DD">
        <w:rPr>
          <w:rFonts w:ascii="Times New Roman" w:hAnsi="Times New Roman"/>
          <w:bCs/>
          <w:iCs/>
          <w:sz w:val="28"/>
          <w:szCs w:val="28"/>
          <w:lang w:val="ru-RU"/>
        </w:rPr>
        <w:t>https://www.penzaregiongaz.ru/media/fckeditor_storage/Ekologicheskaya_politika_OAO_Gazprom.pdf</w:t>
      </w:r>
      <w:r w:rsidR="002977DD">
        <w:rPr>
          <w:rFonts w:ascii="Times New Roman" w:hAnsi="Times New Roman"/>
          <w:bCs/>
          <w:iCs/>
          <w:sz w:val="28"/>
          <w:szCs w:val="28"/>
          <w:lang w:val="ru-RU"/>
        </w:rPr>
        <w:t>. Дата обращения: 04.05.2024.</w:t>
      </w:r>
    </w:p>
    <w:p w14:paraId="4D7CE84E" w14:textId="77777777" w:rsidR="0079381D" w:rsidRDefault="0079381D" w:rsidP="007A115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14:paraId="4BE8CC55" w14:textId="77777777" w:rsidR="007A1155" w:rsidRDefault="007A1155" w:rsidP="00EF5EA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14:paraId="3CF3A41C" w14:textId="77777777" w:rsidR="00EF5EA1" w:rsidRPr="00870E94" w:rsidRDefault="00EF5EA1" w:rsidP="00496FEF">
      <w:pPr>
        <w:spacing w:after="0" w:line="360" w:lineRule="auto"/>
        <w:ind w:firstLine="709"/>
        <w:jc w:val="both"/>
        <w:rPr>
          <w:lang w:val="ru-RU"/>
        </w:rPr>
      </w:pPr>
    </w:p>
    <w:sectPr w:rsidR="00EF5EA1" w:rsidRPr="00870E94" w:rsidSect="00496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F17B" w14:textId="77777777" w:rsidR="00511C9C" w:rsidRDefault="00511C9C">
      <w:pPr>
        <w:spacing w:after="0" w:line="240" w:lineRule="auto"/>
      </w:pPr>
      <w:r>
        <w:separator/>
      </w:r>
    </w:p>
  </w:endnote>
  <w:endnote w:type="continuationSeparator" w:id="0">
    <w:p w14:paraId="1F483E3B" w14:textId="77777777" w:rsidR="00511C9C" w:rsidRDefault="005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092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CC36F16" w14:textId="77777777" w:rsidR="00F0045D" w:rsidRPr="00AB5AE4" w:rsidRDefault="00F0045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B5AE4">
          <w:rPr>
            <w:rFonts w:ascii="Times New Roman" w:hAnsi="Times New Roman" w:cs="Times New Roman"/>
            <w:sz w:val="24"/>
          </w:rPr>
          <w:fldChar w:fldCharType="begin"/>
        </w:r>
        <w:r w:rsidRPr="00AB5AE4">
          <w:rPr>
            <w:rFonts w:ascii="Times New Roman" w:hAnsi="Times New Roman" w:cs="Times New Roman"/>
            <w:sz w:val="24"/>
          </w:rPr>
          <w:instrText>PAGE   \* MERGEFORMAT</w:instrText>
        </w:r>
        <w:r w:rsidRPr="00AB5AE4">
          <w:rPr>
            <w:rFonts w:ascii="Times New Roman" w:hAnsi="Times New Roman" w:cs="Times New Roman"/>
            <w:sz w:val="24"/>
          </w:rPr>
          <w:fldChar w:fldCharType="separate"/>
        </w:r>
        <w:r w:rsidR="008F70A3">
          <w:rPr>
            <w:rFonts w:ascii="Times New Roman" w:hAnsi="Times New Roman" w:cs="Times New Roman"/>
            <w:noProof/>
            <w:sz w:val="24"/>
          </w:rPr>
          <w:t>11</w:t>
        </w:r>
        <w:r w:rsidRPr="00AB5A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089845F" w14:textId="77777777" w:rsidR="00F0045D" w:rsidRPr="00AB5AE4" w:rsidRDefault="00F0045D" w:rsidP="00F0045D">
    <w:pPr>
      <w:pStyle w:val="a6"/>
      <w:jc w:val="center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A003" w14:textId="77777777" w:rsidR="00511C9C" w:rsidRDefault="00511C9C">
      <w:pPr>
        <w:spacing w:after="0" w:line="240" w:lineRule="auto"/>
      </w:pPr>
      <w:r>
        <w:separator/>
      </w:r>
    </w:p>
  </w:footnote>
  <w:footnote w:type="continuationSeparator" w:id="0">
    <w:p w14:paraId="00184935" w14:textId="77777777" w:rsidR="00511C9C" w:rsidRDefault="0051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304A"/>
    <w:multiLevelType w:val="multilevel"/>
    <w:tmpl w:val="9AA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5C0A"/>
    <w:multiLevelType w:val="multilevel"/>
    <w:tmpl w:val="4510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E527C"/>
    <w:multiLevelType w:val="multilevel"/>
    <w:tmpl w:val="559838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901535B"/>
    <w:multiLevelType w:val="hybridMultilevel"/>
    <w:tmpl w:val="5E42A44A"/>
    <w:lvl w:ilvl="0" w:tplc="1756B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758"/>
    <w:multiLevelType w:val="multilevel"/>
    <w:tmpl w:val="39D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F3894"/>
    <w:multiLevelType w:val="multilevel"/>
    <w:tmpl w:val="67F2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C5302"/>
    <w:multiLevelType w:val="multilevel"/>
    <w:tmpl w:val="A07A1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7" w15:restartNumberingAfterBreak="0">
    <w:nsid w:val="7A41578E"/>
    <w:multiLevelType w:val="hybridMultilevel"/>
    <w:tmpl w:val="BCEAD4DC"/>
    <w:lvl w:ilvl="0" w:tplc="90023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94"/>
    <w:rsid w:val="00004E6D"/>
    <w:rsid w:val="000470D2"/>
    <w:rsid w:val="00047597"/>
    <w:rsid w:val="0005542A"/>
    <w:rsid w:val="00097203"/>
    <w:rsid w:val="000A0C5D"/>
    <w:rsid w:val="000A76BA"/>
    <w:rsid w:val="000D014A"/>
    <w:rsid w:val="00121EBB"/>
    <w:rsid w:val="00150D78"/>
    <w:rsid w:val="00191041"/>
    <w:rsid w:val="001A4D41"/>
    <w:rsid w:val="001A72DD"/>
    <w:rsid w:val="001C5975"/>
    <w:rsid w:val="001D4AB5"/>
    <w:rsid w:val="001F1116"/>
    <w:rsid w:val="0023082A"/>
    <w:rsid w:val="00230E84"/>
    <w:rsid w:val="00234265"/>
    <w:rsid w:val="00242C02"/>
    <w:rsid w:val="00254AE8"/>
    <w:rsid w:val="002977DD"/>
    <w:rsid w:val="00306EA2"/>
    <w:rsid w:val="00356B51"/>
    <w:rsid w:val="003A33D1"/>
    <w:rsid w:val="00403FEC"/>
    <w:rsid w:val="00420DD3"/>
    <w:rsid w:val="004561DF"/>
    <w:rsid w:val="00475231"/>
    <w:rsid w:val="00477CA8"/>
    <w:rsid w:val="004816CC"/>
    <w:rsid w:val="00495196"/>
    <w:rsid w:val="00496FEF"/>
    <w:rsid w:val="004B0A44"/>
    <w:rsid w:val="004D57A0"/>
    <w:rsid w:val="004D6791"/>
    <w:rsid w:val="005039D8"/>
    <w:rsid w:val="00507D5B"/>
    <w:rsid w:val="00511C9C"/>
    <w:rsid w:val="0052665D"/>
    <w:rsid w:val="00530EF9"/>
    <w:rsid w:val="00553212"/>
    <w:rsid w:val="00555547"/>
    <w:rsid w:val="00575666"/>
    <w:rsid w:val="005B3F7D"/>
    <w:rsid w:val="00613B4B"/>
    <w:rsid w:val="0062199B"/>
    <w:rsid w:val="00661A48"/>
    <w:rsid w:val="00664176"/>
    <w:rsid w:val="00695371"/>
    <w:rsid w:val="006C2BC6"/>
    <w:rsid w:val="006E4506"/>
    <w:rsid w:val="00766127"/>
    <w:rsid w:val="00771CA3"/>
    <w:rsid w:val="007922D3"/>
    <w:rsid w:val="0079381D"/>
    <w:rsid w:val="007A1155"/>
    <w:rsid w:val="007C15CC"/>
    <w:rsid w:val="00870E94"/>
    <w:rsid w:val="008724E0"/>
    <w:rsid w:val="008811D4"/>
    <w:rsid w:val="008A04AA"/>
    <w:rsid w:val="008C1846"/>
    <w:rsid w:val="008C283E"/>
    <w:rsid w:val="008D0221"/>
    <w:rsid w:val="008D63D4"/>
    <w:rsid w:val="008E5A7B"/>
    <w:rsid w:val="008F70A3"/>
    <w:rsid w:val="00901DD2"/>
    <w:rsid w:val="00902A48"/>
    <w:rsid w:val="00904D2E"/>
    <w:rsid w:val="00912077"/>
    <w:rsid w:val="0095117C"/>
    <w:rsid w:val="009716A5"/>
    <w:rsid w:val="00974563"/>
    <w:rsid w:val="00A2171F"/>
    <w:rsid w:val="00A24F55"/>
    <w:rsid w:val="00A459A5"/>
    <w:rsid w:val="00AC7205"/>
    <w:rsid w:val="00AF4247"/>
    <w:rsid w:val="00B0024B"/>
    <w:rsid w:val="00B30DCE"/>
    <w:rsid w:val="00B35C36"/>
    <w:rsid w:val="00B609C4"/>
    <w:rsid w:val="00BF4D91"/>
    <w:rsid w:val="00C1694D"/>
    <w:rsid w:val="00C16C39"/>
    <w:rsid w:val="00C63D2F"/>
    <w:rsid w:val="00C84886"/>
    <w:rsid w:val="00C9287E"/>
    <w:rsid w:val="00D126B7"/>
    <w:rsid w:val="00D23A38"/>
    <w:rsid w:val="00D423E0"/>
    <w:rsid w:val="00D9493E"/>
    <w:rsid w:val="00DA4C2D"/>
    <w:rsid w:val="00DF7213"/>
    <w:rsid w:val="00E10909"/>
    <w:rsid w:val="00E22261"/>
    <w:rsid w:val="00E85FBE"/>
    <w:rsid w:val="00E954E1"/>
    <w:rsid w:val="00ED7B42"/>
    <w:rsid w:val="00EF5EA1"/>
    <w:rsid w:val="00F0045D"/>
    <w:rsid w:val="00F16559"/>
    <w:rsid w:val="00FA7D48"/>
    <w:rsid w:val="00FB574E"/>
    <w:rsid w:val="00FC2913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C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E9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0E94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0E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0E9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70E94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styleId="a3">
    <w:name w:val="List Paragraph"/>
    <w:basedOn w:val="a"/>
    <w:uiPriority w:val="34"/>
    <w:qFormat/>
    <w:rsid w:val="008E5A7B"/>
    <w:pPr>
      <w:ind w:left="720"/>
      <w:contextualSpacing/>
    </w:pPr>
  </w:style>
  <w:style w:type="table" w:styleId="a4">
    <w:name w:val="Table Grid"/>
    <w:basedOn w:val="a1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207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C15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7C15CC"/>
  </w:style>
  <w:style w:type="paragraph" w:styleId="a8">
    <w:name w:val="TOC Heading"/>
    <w:basedOn w:val="1"/>
    <w:next w:val="a"/>
    <w:uiPriority w:val="39"/>
    <w:unhideWhenUsed/>
    <w:qFormat/>
    <w:rsid w:val="00974563"/>
    <w:pPr>
      <w:spacing w:before="240" w:line="259" w:lineRule="auto"/>
      <w:ind w:firstLine="0"/>
      <w:outlineLvl w:val="9"/>
    </w:pPr>
    <w:rPr>
      <w:rFonts w:asciiTheme="majorHAnsi" w:hAnsiTheme="majorHAnsi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74563"/>
    <w:pPr>
      <w:spacing w:after="100"/>
    </w:pPr>
  </w:style>
  <w:style w:type="character" w:styleId="a9">
    <w:name w:val="Strong"/>
    <w:basedOn w:val="a0"/>
    <w:uiPriority w:val="22"/>
    <w:qFormat/>
    <w:rsid w:val="00F0045D"/>
    <w:rPr>
      <w:b/>
      <w:bCs/>
    </w:rPr>
  </w:style>
  <w:style w:type="paragraph" w:styleId="aa">
    <w:name w:val="header"/>
    <w:basedOn w:val="a"/>
    <w:link w:val="ab"/>
    <w:uiPriority w:val="99"/>
    <w:unhideWhenUsed/>
    <w:rsid w:val="00AF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247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uiPriority w:val="99"/>
    <w:semiHidden/>
    <w:unhideWhenUsed/>
    <w:rsid w:val="0077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27671903330917E-2"/>
          <c:y val="0.11408730158730158"/>
          <c:w val="0.4261943102522812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9D2-4771-938B-5E03640A44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9D2-4771-938B-5E03640A44D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9D2-4771-938B-5E03640A44D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9D2-4771-938B-5E03640A44D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9D2-4771-938B-5E03640A44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РФ в лице Федерального агентства по управлению гос. имуществом</c:v>
                </c:pt>
                <c:pt idx="1">
                  <c:v>АО «РОСНЕФТЕГАЗ»</c:v>
                </c:pt>
                <c:pt idx="2">
                  <c:v>АО «Росгазификация»</c:v>
                </c:pt>
                <c:pt idx="3">
                  <c:v>Держатели АДР</c:v>
                </c:pt>
                <c:pt idx="4">
                  <c:v>Прочие зарегистрированные лица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38.369999999999997</c:v>
                </c:pt>
                <c:pt idx="1">
                  <c:v>10.97</c:v>
                </c:pt>
                <c:pt idx="2">
                  <c:v>0.89</c:v>
                </c:pt>
                <c:pt idx="3">
                  <c:v>6.63</c:v>
                </c:pt>
                <c:pt idx="4">
                  <c:v>43.14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9D2-4771-938B-5E03640A4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540843022641492"/>
          <c:y val="0.14016591676040496"/>
          <c:w val="0.46385619671937145"/>
          <c:h val="0.64030277465316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2FD9-EFB6-4D8B-8F61-85AE21A0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2024-05-04T04:26:00Z</dcterms:created>
  <dcterms:modified xsi:type="dcterms:W3CDTF">2024-05-22T12:59:00Z</dcterms:modified>
</cp:coreProperties>
</file>