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5298838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44C25" w:rsidRPr="00551B3B" w:rsidRDefault="00D44C25" w:rsidP="00551B3B">
          <w:pPr>
            <w:pStyle w:val="a9"/>
            <w:jc w:val="center"/>
            <w:rPr>
              <w:rFonts w:ascii="Times New Roman" w:hAnsi="Times New Roman" w:cs="Times New Roman"/>
              <w:b w:val="0"/>
              <w:color w:val="auto"/>
            </w:rPr>
          </w:pPr>
          <w:r w:rsidRPr="00551B3B">
            <w:rPr>
              <w:rFonts w:ascii="Times New Roman" w:hAnsi="Times New Roman" w:cs="Times New Roman"/>
              <w:b w:val="0"/>
              <w:color w:val="auto"/>
            </w:rPr>
            <w:t>Оглавление</w:t>
          </w:r>
        </w:p>
        <w:p w:rsidR="00551B3B" w:rsidRPr="00551B3B" w:rsidRDefault="00D44C25">
          <w:pPr>
            <w:pStyle w:val="11"/>
            <w:tabs>
              <w:tab w:val="right" w:leader="dot" w:pos="9345"/>
            </w:tabs>
            <w:rPr>
              <w:rFonts w:ascii="Times New Roman" w:eastAsiaTheme="minorEastAsia" w:hAnsi="Times New Roman" w:cs="Times New Roman"/>
              <w:noProof/>
              <w:sz w:val="28"/>
              <w:szCs w:val="28"/>
              <w:lang w:eastAsia="ru-RU"/>
            </w:rPr>
          </w:pPr>
          <w:r w:rsidRPr="00551B3B">
            <w:rPr>
              <w:rFonts w:ascii="Times New Roman" w:hAnsi="Times New Roman" w:cs="Times New Roman"/>
              <w:sz w:val="28"/>
              <w:szCs w:val="28"/>
            </w:rPr>
            <w:fldChar w:fldCharType="begin"/>
          </w:r>
          <w:r w:rsidRPr="00551B3B">
            <w:rPr>
              <w:rFonts w:ascii="Times New Roman" w:hAnsi="Times New Roman" w:cs="Times New Roman"/>
              <w:sz w:val="28"/>
              <w:szCs w:val="28"/>
            </w:rPr>
            <w:instrText xml:space="preserve"> TOC \o "1-3" \h \z \u </w:instrText>
          </w:r>
          <w:r w:rsidRPr="00551B3B">
            <w:rPr>
              <w:rFonts w:ascii="Times New Roman" w:hAnsi="Times New Roman" w:cs="Times New Roman"/>
              <w:sz w:val="28"/>
              <w:szCs w:val="28"/>
            </w:rPr>
            <w:fldChar w:fldCharType="separate"/>
          </w:r>
          <w:hyperlink w:anchor="_Toc166868600" w:history="1">
            <w:r w:rsidR="00551B3B" w:rsidRPr="00551B3B">
              <w:rPr>
                <w:rStyle w:val="a3"/>
                <w:rFonts w:ascii="Times New Roman" w:hAnsi="Times New Roman" w:cs="Times New Roman"/>
                <w:noProof/>
                <w:sz w:val="28"/>
                <w:szCs w:val="28"/>
              </w:rPr>
              <w:t>Введение</w:t>
            </w:r>
            <w:r w:rsidR="00551B3B" w:rsidRPr="00551B3B">
              <w:rPr>
                <w:rFonts w:ascii="Times New Roman" w:hAnsi="Times New Roman" w:cs="Times New Roman"/>
                <w:noProof/>
                <w:webHidden/>
                <w:sz w:val="28"/>
                <w:szCs w:val="28"/>
              </w:rPr>
              <w:tab/>
            </w:r>
            <w:r w:rsidR="00551B3B" w:rsidRPr="00551B3B">
              <w:rPr>
                <w:rFonts w:ascii="Times New Roman" w:hAnsi="Times New Roman" w:cs="Times New Roman"/>
                <w:noProof/>
                <w:webHidden/>
                <w:sz w:val="28"/>
                <w:szCs w:val="28"/>
              </w:rPr>
              <w:fldChar w:fldCharType="begin"/>
            </w:r>
            <w:r w:rsidR="00551B3B" w:rsidRPr="00551B3B">
              <w:rPr>
                <w:rFonts w:ascii="Times New Roman" w:hAnsi="Times New Roman" w:cs="Times New Roman"/>
                <w:noProof/>
                <w:webHidden/>
                <w:sz w:val="28"/>
                <w:szCs w:val="28"/>
              </w:rPr>
              <w:instrText xml:space="preserve"> PAGEREF _Toc166868600 \h </w:instrText>
            </w:r>
            <w:r w:rsidR="00551B3B" w:rsidRPr="00551B3B">
              <w:rPr>
                <w:rFonts w:ascii="Times New Roman" w:hAnsi="Times New Roman" w:cs="Times New Roman"/>
                <w:noProof/>
                <w:webHidden/>
                <w:sz w:val="28"/>
                <w:szCs w:val="28"/>
              </w:rPr>
            </w:r>
            <w:r w:rsidR="00551B3B" w:rsidRPr="00551B3B">
              <w:rPr>
                <w:rFonts w:ascii="Times New Roman" w:hAnsi="Times New Roman" w:cs="Times New Roman"/>
                <w:noProof/>
                <w:webHidden/>
                <w:sz w:val="28"/>
                <w:szCs w:val="28"/>
              </w:rPr>
              <w:fldChar w:fldCharType="separate"/>
            </w:r>
            <w:r w:rsidR="00551B3B" w:rsidRPr="00551B3B">
              <w:rPr>
                <w:rFonts w:ascii="Times New Roman" w:hAnsi="Times New Roman" w:cs="Times New Roman"/>
                <w:noProof/>
                <w:webHidden/>
                <w:sz w:val="28"/>
                <w:szCs w:val="28"/>
              </w:rPr>
              <w:t>2</w:t>
            </w:r>
            <w:r w:rsidR="00551B3B" w:rsidRPr="00551B3B">
              <w:rPr>
                <w:rFonts w:ascii="Times New Roman" w:hAnsi="Times New Roman" w:cs="Times New Roman"/>
                <w:noProof/>
                <w:webHidden/>
                <w:sz w:val="28"/>
                <w:szCs w:val="28"/>
              </w:rPr>
              <w:fldChar w:fldCharType="end"/>
            </w:r>
          </w:hyperlink>
        </w:p>
        <w:p w:rsidR="00551B3B" w:rsidRPr="00551B3B" w:rsidRDefault="00551B3B">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66868601" w:history="1">
            <w:r w:rsidRPr="00551B3B">
              <w:rPr>
                <w:rStyle w:val="a3"/>
                <w:rFonts w:ascii="Times New Roman" w:hAnsi="Times New Roman" w:cs="Times New Roman"/>
                <w:noProof/>
                <w:sz w:val="28"/>
                <w:szCs w:val="28"/>
              </w:rPr>
              <w:t>1.</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Собственность, корпоративное и организационное управление, комплаенс</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_Toc166868601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3</w:t>
            </w:r>
            <w:r w:rsidRPr="00551B3B">
              <w:rPr>
                <w:rFonts w:ascii="Times New Roman" w:hAnsi="Times New Roman" w:cs="Times New Roman"/>
                <w:noProof/>
                <w:webHidden/>
                <w:sz w:val="28"/>
                <w:szCs w:val="28"/>
              </w:rPr>
              <w:fldChar w:fldCharType="end"/>
            </w:r>
          </w:hyperlink>
        </w:p>
        <w:p w:rsidR="00551B3B" w:rsidRPr="00551B3B" w:rsidRDefault="00551B3B">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66868602" w:history="1">
            <w:r w:rsidRPr="00551B3B">
              <w:rPr>
                <w:rStyle w:val="a3"/>
                <w:rFonts w:ascii="Times New Roman" w:hAnsi="Times New Roman" w:cs="Times New Roman"/>
                <w:noProof/>
                <w:sz w:val="28"/>
                <w:szCs w:val="28"/>
              </w:rPr>
              <w:t>1.1</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Общая  характеристика  объекта исследования</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_Toc166868602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3</w:t>
            </w:r>
            <w:r w:rsidRPr="00551B3B">
              <w:rPr>
                <w:rFonts w:ascii="Times New Roman" w:hAnsi="Times New Roman" w:cs="Times New Roman"/>
                <w:noProof/>
                <w:webHidden/>
                <w:sz w:val="28"/>
                <w:szCs w:val="28"/>
              </w:rPr>
              <w:fldChar w:fldCharType="end"/>
            </w:r>
          </w:hyperlink>
        </w:p>
        <w:p w:rsidR="00551B3B" w:rsidRPr="00551B3B" w:rsidRDefault="00551B3B">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66868603" w:history="1">
            <w:r w:rsidRPr="00551B3B">
              <w:rPr>
                <w:rStyle w:val="a3"/>
                <w:rFonts w:ascii="Times New Roman" w:hAnsi="Times New Roman" w:cs="Times New Roman"/>
                <w:noProof/>
                <w:sz w:val="28"/>
                <w:szCs w:val="28"/>
              </w:rPr>
              <w:t>1.2</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Корпоративная и организационная структуры организации</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_Toc166868603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4</w:t>
            </w:r>
            <w:r w:rsidRPr="00551B3B">
              <w:rPr>
                <w:rFonts w:ascii="Times New Roman" w:hAnsi="Times New Roman" w:cs="Times New Roman"/>
                <w:noProof/>
                <w:webHidden/>
                <w:sz w:val="28"/>
                <w:szCs w:val="28"/>
              </w:rPr>
              <w:fldChar w:fldCharType="end"/>
            </w:r>
          </w:hyperlink>
        </w:p>
        <w:p w:rsidR="00551B3B" w:rsidRPr="00551B3B" w:rsidRDefault="00551B3B">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66868604" w:history="1">
            <w:r w:rsidRPr="00551B3B">
              <w:rPr>
                <w:rStyle w:val="a3"/>
                <w:rFonts w:ascii="Times New Roman" w:hAnsi="Times New Roman" w:cs="Times New Roman"/>
                <w:noProof/>
                <w:sz w:val="28"/>
                <w:szCs w:val="28"/>
              </w:rPr>
              <w:t>1.3</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Основные документы, отражающие политику комплаенс</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_Toc166868604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7</w:t>
            </w:r>
            <w:r w:rsidRPr="00551B3B">
              <w:rPr>
                <w:rFonts w:ascii="Times New Roman" w:hAnsi="Times New Roman" w:cs="Times New Roman"/>
                <w:noProof/>
                <w:webHidden/>
                <w:sz w:val="28"/>
                <w:szCs w:val="28"/>
              </w:rPr>
              <w:fldChar w:fldCharType="end"/>
            </w:r>
          </w:hyperlink>
        </w:p>
        <w:p w:rsidR="00551B3B" w:rsidRPr="00551B3B" w:rsidRDefault="00551B3B">
          <w:pPr>
            <w:pStyle w:val="21"/>
            <w:tabs>
              <w:tab w:val="left" w:pos="660"/>
              <w:tab w:val="right" w:leader="dot" w:pos="9345"/>
            </w:tabs>
            <w:rPr>
              <w:rFonts w:ascii="Times New Roman" w:eastAsiaTheme="minorEastAsia" w:hAnsi="Times New Roman" w:cs="Times New Roman"/>
              <w:noProof/>
              <w:sz w:val="28"/>
              <w:szCs w:val="28"/>
              <w:lang w:eastAsia="ru-RU"/>
            </w:rPr>
          </w:pPr>
          <w:hyperlink w:anchor="_Toc166868605" w:history="1">
            <w:r w:rsidRPr="00551B3B">
              <w:rPr>
                <w:rStyle w:val="a3"/>
                <w:rFonts w:ascii="Times New Roman" w:hAnsi="Times New Roman" w:cs="Times New Roman"/>
                <w:noProof/>
                <w:sz w:val="28"/>
                <w:szCs w:val="28"/>
              </w:rPr>
              <w:t>2.</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Социальная ответственность компании и социальное партнерство</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_Toc166868605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9</w:t>
            </w:r>
            <w:r w:rsidRPr="00551B3B">
              <w:rPr>
                <w:rFonts w:ascii="Times New Roman" w:hAnsi="Times New Roman" w:cs="Times New Roman"/>
                <w:noProof/>
                <w:webHidden/>
                <w:sz w:val="28"/>
                <w:szCs w:val="28"/>
              </w:rPr>
              <w:fldChar w:fldCharType="end"/>
            </w:r>
          </w:hyperlink>
        </w:p>
        <w:p w:rsidR="00551B3B" w:rsidRPr="00551B3B" w:rsidRDefault="00551B3B">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66868606" w:history="1">
            <w:r w:rsidRPr="00551B3B">
              <w:rPr>
                <w:rStyle w:val="a3"/>
                <w:rFonts w:ascii="Times New Roman" w:hAnsi="Times New Roman" w:cs="Times New Roman"/>
                <w:noProof/>
                <w:sz w:val="28"/>
                <w:szCs w:val="28"/>
              </w:rPr>
              <w:t>3.</w:t>
            </w:r>
            <w:r w:rsidRPr="00551B3B">
              <w:rPr>
                <w:rFonts w:ascii="Times New Roman" w:eastAsiaTheme="minorEastAsia" w:hAnsi="Times New Roman" w:cs="Times New Roman"/>
                <w:noProof/>
                <w:sz w:val="28"/>
                <w:szCs w:val="28"/>
                <w:lang w:eastAsia="ru-RU"/>
              </w:rPr>
              <w:tab/>
            </w:r>
            <w:r w:rsidRPr="00551B3B">
              <w:rPr>
                <w:rStyle w:val="a3"/>
                <w:rFonts w:ascii="Times New Roman" w:hAnsi="Times New Roman" w:cs="Times New Roman"/>
                <w:noProof/>
                <w:sz w:val="28"/>
                <w:szCs w:val="28"/>
              </w:rPr>
              <w:t>Список литературы</w:t>
            </w:r>
            <w:r w:rsidRPr="00551B3B">
              <w:rPr>
                <w:rFonts w:ascii="Times New Roman" w:hAnsi="Times New Roman" w:cs="Times New Roman"/>
                <w:noProof/>
                <w:webHidden/>
                <w:sz w:val="28"/>
                <w:szCs w:val="28"/>
              </w:rPr>
              <w:tab/>
            </w:r>
            <w:r w:rsidRPr="00551B3B">
              <w:rPr>
                <w:rFonts w:ascii="Times New Roman" w:hAnsi="Times New Roman" w:cs="Times New Roman"/>
                <w:noProof/>
                <w:webHidden/>
                <w:sz w:val="28"/>
                <w:szCs w:val="28"/>
              </w:rPr>
              <w:fldChar w:fldCharType="begin"/>
            </w:r>
            <w:r w:rsidRPr="00551B3B">
              <w:rPr>
                <w:rFonts w:ascii="Times New Roman" w:hAnsi="Times New Roman" w:cs="Times New Roman"/>
                <w:noProof/>
                <w:webHidden/>
                <w:sz w:val="28"/>
                <w:szCs w:val="28"/>
              </w:rPr>
              <w:instrText xml:space="preserve"> PAGEREF _Toc166868606 \h </w:instrText>
            </w:r>
            <w:r w:rsidRPr="00551B3B">
              <w:rPr>
                <w:rFonts w:ascii="Times New Roman" w:hAnsi="Times New Roman" w:cs="Times New Roman"/>
                <w:noProof/>
                <w:webHidden/>
                <w:sz w:val="28"/>
                <w:szCs w:val="28"/>
              </w:rPr>
            </w:r>
            <w:r w:rsidRPr="00551B3B">
              <w:rPr>
                <w:rFonts w:ascii="Times New Roman" w:hAnsi="Times New Roman" w:cs="Times New Roman"/>
                <w:noProof/>
                <w:webHidden/>
                <w:sz w:val="28"/>
                <w:szCs w:val="28"/>
              </w:rPr>
              <w:fldChar w:fldCharType="separate"/>
            </w:r>
            <w:r w:rsidRPr="00551B3B">
              <w:rPr>
                <w:rFonts w:ascii="Times New Roman" w:hAnsi="Times New Roman" w:cs="Times New Roman"/>
                <w:noProof/>
                <w:webHidden/>
                <w:sz w:val="28"/>
                <w:szCs w:val="28"/>
              </w:rPr>
              <w:t>15</w:t>
            </w:r>
            <w:r w:rsidRPr="00551B3B">
              <w:rPr>
                <w:rFonts w:ascii="Times New Roman" w:hAnsi="Times New Roman" w:cs="Times New Roman"/>
                <w:noProof/>
                <w:webHidden/>
                <w:sz w:val="28"/>
                <w:szCs w:val="28"/>
              </w:rPr>
              <w:fldChar w:fldCharType="end"/>
            </w:r>
          </w:hyperlink>
        </w:p>
        <w:p w:rsidR="00D44C25" w:rsidRDefault="00D44C25">
          <w:r w:rsidRPr="00551B3B">
            <w:rPr>
              <w:rFonts w:ascii="Times New Roman" w:hAnsi="Times New Roman" w:cs="Times New Roman"/>
              <w:b/>
              <w:bCs/>
              <w:sz w:val="28"/>
              <w:szCs w:val="28"/>
            </w:rPr>
            <w:fldChar w:fldCharType="end"/>
          </w:r>
        </w:p>
      </w:sdtContent>
    </w:sdt>
    <w:p w:rsidR="00D44C25" w:rsidRDefault="00D44C25">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5D1ABF" w:rsidRDefault="00011726" w:rsidP="00D44C25">
      <w:pPr>
        <w:pStyle w:val="1"/>
        <w:jc w:val="center"/>
        <w:rPr>
          <w:b w:val="0"/>
          <w:color w:val="auto"/>
        </w:rPr>
      </w:pPr>
      <w:bookmarkStart w:id="1" w:name="_Toc166868600"/>
      <w:r w:rsidRPr="00D44C25">
        <w:rPr>
          <w:b w:val="0"/>
          <w:color w:val="auto"/>
        </w:rPr>
        <w:lastRenderedPageBreak/>
        <w:t>Введение</w:t>
      </w:r>
      <w:bookmarkEnd w:id="1"/>
    </w:p>
    <w:p w:rsidR="00F17148" w:rsidRPr="00F17148" w:rsidRDefault="00F17148" w:rsidP="00F17148"/>
    <w:p w:rsidR="00011726" w:rsidRPr="00D44C25" w:rsidRDefault="00011726" w:rsidP="00D44C25">
      <w:pPr>
        <w:spacing w:line="360" w:lineRule="auto"/>
        <w:ind w:firstLine="709"/>
        <w:jc w:val="both"/>
        <w:rPr>
          <w:rFonts w:ascii="Times New Roman" w:hAnsi="Times New Roman" w:cs="Times New Roman"/>
          <w:sz w:val="28"/>
          <w:szCs w:val="28"/>
        </w:rPr>
      </w:pPr>
      <w:r w:rsidRPr="00D44C25">
        <w:rPr>
          <w:rFonts w:ascii="Times New Roman" w:hAnsi="Times New Roman" w:cs="Times New Roman"/>
          <w:sz w:val="28"/>
          <w:szCs w:val="28"/>
        </w:rPr>
        <w:t xml:space="preserve">В </w:t>
      </w:r>
      <w:r w:rsidRPr="00D44C25">
        <w:rPr>
          <w:rFonts w:ascii="Times New Roman" w:hAnsi="Times New Roman" w:cs="Times New Roman"/>
          <w:sz w:val="28"/>
          <w:szCs w:val="28"/>
        </w:rPr>
        <w:t xml:space="preserve">современном мире в </w:t>
      </w:r>
      <w:r w:rsidRPr="00D44C25">
        <w:rPr>
          <w:rFonts w:ascii="Times New Roman" w:hAnsi="Times New Roman" w:cs="Times New Roman"/>
          <w:sz w:val="28"/>
          <w:szCs w:val="28"/>
        </w:rPr>
        <w:t>условиях развития национальной экономики и расширения международных экономических отношений компании, рассматривающие свое стратегическое развитие, ориентируются на соблюдение концепции корпоративной социальной ответственности</w:t>
      </w:r>
      <w:r w:rsidRPr="00D44C25">
        <w:rPr>
          <w:rFonts w:ascii="Times New Roman" w:hAnsi="Times New Roman" w:cs="Times New Roman"/>
          <w:sz w:val="28"/>
          <w:szCs w:val="28"/>
        </w:rPr>
        <w:t>.</w:t>
      </w:r>
    </w:p>
    <w:p w:rsidR="00011726" w:rsidRPr="00D44C25" w:rsidRDefault="00011726" w:rsidP="00D44C25">
      <w:pPr>
        <w:spacing w:line="360" w:lineRule="auto"/>
        <w:ind w:firstLine="709"/>
        <w:jc w:val="both"/>
        <w:rPr>
          <w:rFonts w:ascii="Times New Roman" w:eastAsiaTheme="majorEastAsia" w:hAnsi="Times New Roman" w:cs="Times New Roman"/>
          <w:bCs/>
          <w:sz w:val="28"/>
          <w:szCs w:val="28"/>
        </w:rPr>
      </w:pPr>
      <w:r w:rsidRPr="00D44C25">
        <w:rPr>
          <w:rFonts w:ascii="Times New Roman" w:eastAsiaTheme="majorEastAsia" w:hAnsi="Times New Roman" w:cs="Times New Roman"/>
          <w:bCs/>
          <w:sz w:val="28"/>
          <w:szCs w:val="28"/>
        </w:rPr>
        <w:t>Причинами для формирования социальной ответственности явились возрастание роли государственного регулирования и контроля корпораций, профсоюзное движение сотрудников, решение проблем экологической безопасности, и переориентация экономики на потребности покупателей, повышение значения социального спроса</w:t>
      </w:r>
      <w:r w:rsidR="003F0B07" w:rsidRPr="00D44C25">
        <w:rPr>
          <w:rFonts w:ascii="Times New Roman" w:eastAsiaTheme="majorEastAsia" w:hAnsi="Times New Roman" w:cs="Times New Roman"/>
          <w:bCs/>
          <w:sz w:val="28"/>
          <w:szCs w:val="28"/>
        </w:rPr>
        <w:t>.</w:t>
      </w:r>
    </w:p>
    <w:p w:rsidR="003F0B07" w:rsidRPr="00D44C25" w:rsidRDefault="003F0B07" w:rsidP="00D44C25">
      <w:pPr>
        <w:spacing w:line="360" w:lineRule="auto"/>
        <w:ind w:firstLine="709"/>
        <w:jc w:val="both"/>
        <w:rPr>
          <w:rFonts w:ascii="Times New Roman" w:hAnsi="Times New Roman" w:cs="Times New Roman"/>
          <w:sz w:val="28"/>
          <w:szCs w:val="28"/>
        </w:rPr>
      </w:pPr>
      <w:r w:rsidRPr="00D44C25">
        <w:rPr>
          <w:rFonts w:ascii="Times New Roman" w:hAnsi="Times New Roman" w:cs="Times New Roman"/>
          <w:sz w:val="28"/>
          <w:szCs w:val="28"/>
        </w:rPr>
        <w:t xml:space="preserve">Актуальность изучения </w:t>
      </w:r>
      <w:r w:rsidRPr="00D44C25">
        <w:rPr>
          <w:rFonts w:ascii="Times New Roman" w:hAnsi="Times New Roman" w:cs="Times New Roman"/>
          <w:sz w:val="28"/>
          <w:szCs w:val="28"/>
        </w:rPr>
        <w:t xml:space="preserve">данного </w:t>
      </w:r>
      <w:r w:rsidRPr="00D44C25">
        <w:rPr>
          <w:rFonts w:ascii="Times New Roman" w:hAnsi="Times New Roman" w:cs="Times New Roman"/>
          <w:sz w:val="28"/>
          <w:szCs w:val="28"/>
        </w:rPr>
        <w:t>вопрос</w:t>
      </w:r>
      <w:r w:rsidRPr="00D44C25">
        <w:rPr>
          <w:rFonts w:ascii="Times New Roman" w:hAnsi="Times New Roman" w:cs="Times New Roman"/>
          <w:sz w:val="28"/>
          <w:szCs w:val="28"/>
        </w:rPr>
        <w:t>а</w:t>
      </w:r>
      <w:r w:rsidRPr="00D44C25">
        <w:rPr>
          <w:rFonts w:ascii="Times New Roman" w:hAnsi="Times New Roman" w:cs="Times New Roman"/>
          <w:sz w:val="28"/>
          <w:szCs w:val="28"/>
        </w:rPr>
        <w:t>, связанн</w:t>
      </w:r>
      <w:r w:rsidRPr="00D44C25">
        <w:rPr>
          <w:rFonts w:ascii="Times New Roman" w:hAnsi="Times New Roman" w:cs="Times New Roman"/>
          <w:sz w:val="28"/>
          <w:szCs w:val="28"/>
        </w:rPr>
        <w:t>ого</w:t>
      </w:r>
      <w:r w:rsidRPr="00D44C25">
        <w:rPr>
          <w:rFonts w:ascii="Times New Roman" w:hAnsi="Times New Roman" w:cs="Times New Roman"/>
          <w:sz w:val="28"/>
          <w:szCs w:val="28"/>
        </w:rPr>
        <w:t xml:space="preserve"> с </w:t>
      </w:r>
      <w:r w:rsidRPr="00D44C25">
        <w:rPr>
          <w:rFonts w:ascii="Times New Roman" w:hAnsi="Times New Roman" w:cs="Times New Roman"/>
          <w:sz w:val="28"/>
          <w:szCs w:val="28"/>
        </w:rPr>
        <w:t xml:space="preserve">введением </w:t>
      </w:r>
      <w:r w:rsidRPr="00D44C25">
        <w:rPr>
          <w:rFonts w:ascii="Times New Roman" w:hAnsi="Times New Roman" w:cs="Times New Roman"/>
          <w:sz w:val="28"/>
          <w:szCs w:val="28"/>
        </w:rPr>
        <w:t>концепции корпоративной социальной ответственности</w:t>
      </w:r>
      <w:r w:rsidRPr="00D44C25">
        <w:rPr>
          <w:rFonts w:ascii="Times New Roman" w:hAnsi="Times New Roman" w:cs="Times New Roman"/>
          <w:sz w:val="28"/>
          <w:szCs w:val="28"/>
        </w:rPr>
        <w:t xml:space="preserve"> на предприятиях</w:t>
      </w:r>
      <w:r w:rsidRPr="00D44C25">
        <w:rPr>
          <w:rFonts w:ascii="Times New Roman" w:hAnsi="Times New Roman" w:cs="Times New Roman"/>
          <w:sz w:val="28"/>
          <w:szCs w:val="28"/>
        </w:rPr>
        <w:t>, обусловлена интересом к решению проблемы повышения эффективности управления персоналом,</w:t>
      </w:r>
      <w:r w:rsidRPr="00D44C25">
        <w:rPr>
          <w:rFonts w:ascii="Times New Roman" w:hAnsi="Times New Roman" w:cs="Times New Roman"/>
          <w:sz w:val="28"/>
          <w:szCs w:val="28"/>
        </w:rPr>
        <w:t xml:space="preserve"> взаимоотношениями с партерами</w:t>
      </w:r>
      <w:r w:rsidR="008145A7" w:rsidRPr="00D44C25">
        <w:rPr>
          <w:rFonts w:ascii="Times New Roman" w:hAnsi="Times New Roman" w:cs="Times New Roman"/>
          <w:sz w:val="28"/>
          <w:szCs w:val="28"/>
        </w:rPr>
        <w:t xml:space="preserve">, социальными структурами и т.д., что является одним из </w:t>
      </w:r>
      <w:r w:rsidRPr="00D44C25">
        <w:rPr>
          <w:rFonts w:ascii="Times New Roman" w:hAnsi="Times New Roman" w:cs="Times New Roman"/>
          <w:sz w:val="28"/>
          <w:szCs w:val="28"/>
        </w:rPr>
        <w:t>определяющи</w:t>
      </w:r>
      <w:r w:rsidR="008145A7" w:rsidRPr="00D44C25">
        <w:rPr>
          <w:rFonts w:ascii="Times New Roman" w:hAnsi="Times New Roman" w:cs="Times New Roman"/>
          <w:sz w:val="28"/>
          <w:szCs w:val="28"/>
        </w:rPr>
        <w:t>х</w:t>
      </w:r>
      <w:r w:rsidRPr="00D44C25">
        <w:rPr>
          <w:rFonts w:ascii="Times New Roman" w:hAnsi="Times New Roman" w:cs="Times New Roman"/>
          <w:sz w:val="28"/>
          <w:szCs w:val="28"/>
        </w:rPr>
        <w:t xml:space="preserve"> факторо</w:t>
      </w:r>
      <w:r w:rsidR="008145A7" w:rsidRPr="00D44C25">
        <w:rPr>
          <w:rFonts w:ascii="Times New Roman" w:hAnsi="Times New Roman" w:cs="Times New Roman"/>
          <w:sz w:val="28"/>
          <w:szCs w:val="28"/>
        </w:rPr>
        <w:t>в</w:t>
      </w:r>
      <w:r w:rsidRPr="00D44C25">
        <w:rPr>
          <w:rFonts w:ascii="Times New Roman" w:hAnsi="Times New Roman" w:cs="Times New Roman"/>
          <w:sz w:val="28"/>
          <w:szCs w:val="28"/>
        </w:rPr>
        <w:t xml:space="preserve"> конкурентоспособности любого предприятия. В этой связи важно не только </w:t>
      </w:r>
      <w:r w:rsidRPr="00D44C25">
        <w:rPr>
          <w:rFonts w:ascii="Times New Roman" w:hAnsi="Times New Roman" w:cs="Times New Roman"/>
          <w:sz w:val="28"/>
          <w:szCs w:val="28"/>
        </w:rPr>
        <w:t>внедрять</w:t>
      </w:r>
      <w:r w:rsidRPr="00D44C25">
        <w:rPr>
          <w:rFonts w:ascii="Times New Roman" w:hAnsi="Times New Roman" w:cs="Times New Roman"/>
          <w:sz w:val="28"/>
          <w:szCs w:val="28"/>
        </w:rPr>
        <w:t xml:space="preserve">, но и </w:t>
      </w:r>
      <w:r w:rsidR="008145A7" w:rsidRPr="00D44C25">
        <w:rPr>
          <w:rFonts w:ascii="Times New Roman" w:hAnsi="Times New Roman" w:cs="Times New Roman"/>
          <w:sz w:val="28"/>
          <w:szCs w:val="28"/>
        </w:rPr>
        <w:t xml:space="preserve">проводить анализ, </w:t>
      </w:r>
      <w:r w:rsidRPr="00D44C25">
        <w:rPr>
          <w:rFonts w:ascii="Times New Roman" w:hAnsi="Times New Roman" w:cs="Times New Roman"/>
          <w:sz w:val="28"/>
          <w:szCs w:val="28"/>
        </w:rPr>
        <w:t xml:space="preserve">искать новые пути для </w:t>
      </w:r>
      <w:r w:rsidR="008145A7" w:rsidRPr="00D44C25">
        <w:rPr>
          <w:rFonts w:ascii="Times New Roman" w:hAnsi="Times New Roman" w:cs="Times New Roman"/>
          <w:sz w:val="28"/>
          <w:szCs w:val="28"/>
        </w:rPr>
        <w:t>совершенствования социальной ответственности бизнеса и социального партнерства</w:t>
      </w:r>
      <w:r w:rsidRPr="00D44C25">
        <w:rPr>
          <w:rFonts w:ascii="Times New Roman" w:hAnsi="Times New Roman" w:cs="Times New Roman"/>
          <w:sz w:val="28"/>
          <w:szCs w:val="28"/>
        </w:rPr>
        <w:t>.</w:t>
      </w:r>
    </w:p>
    <w:p w:rsidR="008145A7" w:rsidRPr="00D44C25" w:rsidRDefault="008145A7" w:rsidP="00D44C25">
      <w:pPr>
        <w:spacing w:line="360" w:lineRule="auto"/>
        <w:ind w:firstLine="709"/>
        <w:jc w:val="both"/>
        <w:rPr>
          <w:rFonts w:ascii="Times New Roman" w:hAnsi="Times New Roman" w:cs="Times New Roman"/>
          <w:sz w:val="28"/>
          <w:szCs w:val="28"/>
        </w:rPr>
      </w:pPr>
      <w:r w:rsidRPr="00D44C25">
        <w:rPr>
          <w:rFonts w:ascii="Times New Roman" w:hAnsi="Times New Roman" w:cs="Times New Roman"/>
          <w:sz w:val="28"/>
          <w:szCs w:val="28"/>
        </w:rPr>
        <w:br w:type="page"/>
      </w:r>
    </w:p>
    <w:p w:rsidR="008145A7" w:rsidRDefault="008145A7" w:rsidP="003E76D6">
      <w:pPr>
        <w:pStyle w:val="1"/>
        <w:numPr>
          <w:ilvl w:val="0"/>
          <w:numId w:val="2"/>
        </w:numPr>
        <w:jc w:val="center"/>
        <w:rPr>
          <w:rFonts w:ascii="Times New Roman" w:hAnsi="Times New Roman" w:cs="Times New Roman"/>
          <w:b w:val="0"/>
          <w:color w:val="auto"/>
        </w:rPr>
      </w:pPr>
      <w:bookmarkStart w:id="2" w:name="_Toc166868601"/>
      <w:r w:rsidRPr="008145A7">
        <w:rPr>
          <w:rFonts w:ascii="Times New Roman" w:hAnsi="Times New Roman" w:cs="Times New Roman"/>
          <w:b w:val="0"/>
          <w:color w:val="auto"/>
        </w:rPr>
        <w:lastRenderedPageBreak/>
        <w:t xml:space="preserve">Собственность, корпоративное и организационное управление, </w:t>
      </w:r>
      <w:proofErr w:type="spellStart"/>
      <w:r w:rsidRPr="008145A7">
        <w:rPr>
          <w:rFonts w:ascii="Times New Roman" w:hAnsi="Times New Roman" w:cs="Times New Roman"/>
          <w:b w:val="0"/>
          <w:color w:val="auto"/>
        </w:rPr>
        <w:t>комплаенс</w:t>
      </w:r>
      <w:bookmarkEnd w:id="2"/>
      <w:proofErr w:type="spellEnd"/>
    </w:p>
    <w:p w:rsidR="003E76D6" w:rsidRPr="003E76D6" w:rsidRDefault="003E76D6" w:rsidP="003E76D6"/>
    <w:p w:rsidR="008145A7" w:rsidRPr="00D44C25" w:rsidRDefault="003E76D6" w:rsidP="003E76D6">
      <w:pPr>
        <w:pStyle w:val="a8"/>
        <w:numPr>
          <w:ilvl w:val="1"/>
          <w:numId w:val="2"/>
        </w:numPr>
        <w:rPr>
          <w:rStyle w:val="20"/>
          <w:rFonts w:ascii="Times New Roman" w:eastAsiaTheme="minorHAnsi" w:hAnsi="Times New Roman" w:cs="Times New Roman"/>
          <w:color w:val="auto"/>
          <w:sz w:val="28"/>
          <w:szCs w:val="28"/>
          <w:shd w:val="clear" w:color="auto" w:fill="FFFFFF"/>
        </w:rPr>
      </w:pPr>
      <w:bookmarkStart w:id="3" w:name="_Toc163202201"/>
      <w:r w:rsidRPr="003E76D6">
        <w:rPr>
          <w:rStyle w:val="20"/>
        </w:rPr>
        <w:t xml:space="preserve"> </w:t>
      </w:r>
      <w:bookmarkStart w:id="4" w:name="_Toc166868602"/>
      <w:r w:rsidRPr="003E76D6">
        <w:rPr>
          <w:rStyle w:val="20"/>
          <w:rFonts w:ascii="Times New Roman" w:hAnsi="Times New Roman" w:cs="Times New Roman"/>
          <w:b w:val="0"/>
          <w:color w:val="auto"/>
          <w:sz w:val="28"/>
          <w:szCs w:val="28"/>
        </w:rPr>
        <w:t>Общая  характеристика  объекта исследования</w:t>
      </w:r>
      <w:bookmarkEnd w:id="3"/>
      <w:bookmarkEnd w:id="4"/>
    </w:p>
    <w:p w:rsidR="008145A7" w:rsidRDefault="008145A7" w:rsidP="00D44C25">
      <w:pPr>
        <w:spacing w:line="360" w:lineRule="auto"/>
        <w:ind w:firstLine="709"/>
        <w:jc w:val="both"/>
        <w:rPr>
          <w:rFonts w:ascii="Times New Roman" w:hAnsi="Times New Roman" w:cs="Times New Roman"/>
          <w:sz w:val="28"/>
          <w:szCs w:val="28"/>
          <w:shd w:val="clear" w:color="auto" w:fill="FFFFFF"/>
        </w:rPr>
      </w:pPr>
      <w:hyperlink r:id="rId9" w:tooltip="Публичное акционерное общество" w:history="1">
        <w:r w:rsidRPr="008145A7">
          <w:rPr>
            <w:rStyle w:val="a3"/>
            <w:rFonts w:ascii="Times New Roman" w:hAnsi="Times New Roman" w:cs="Times New Roman"/>
            <w:bCs/>
            <w:color w:val="auto"/>
            <w:sz w:val="28"/>
            <w:szCs w:val="28"/>
            <w:u w:val="none"/>
            <w:shd w:val="clear" w:color="auto" w:fill="FFFFFF"/>
          </w:rPr>
          <w:t>Публичное акционерное общество</w:t>
        </w:r>
      </w:hyperlink>
      <w:r w:rsidRPr="008145A7">
        <w:rPr>
          <w:rFonts w:ascii="Times New Roman" w:hAnsi="Times New Roman" w:cs="Times New Roman"/>
          <w:bCs/>
          <w:sz w:val="28"/>
          <w:szCs w:val="28"/>
          <w:shd w:val="clear" w:color="auto" w:fill="FFFFFF"/>
        </w:rPr>
        <w:t> «Газпром»</w:t>
      </w:r>
      <w:r w:rsidRPr="008145A7">
        <w:rPr>
          <w:rFonts w:ascii="Times New Roman" w:hAnsi="Times New Roman" w:cs="Times New Roman"/>
          <w:sz w:val="28"/>
          <w:szCs w:val="28"/>
          <w:shd w:val="clear" w:color="auto" w:fill="FFFFFF"/>
        </w:rPr>
        <w:t> (</w:t>
      </w:r>
      <w:hyperlink r:id="rId10" w:tooltip="Публичное акционерное общество" w:history="1">
        <w:r w:rsidRPr="008145A7">
          <w:rPr>
            <w:rStyle w:val="a3"/>
            <w:rFonts w:ascii="Times New Roman" w:hAnsi="Times New Roman" w:cs="Times New Roman"/>
            <w:bCs/>
            <w:color w:val="auto"/>
            <w:sz w:val="28"/>
            <w:szCs w:val="28"/>
            <w:u w:val="none"/>
            <w:shd w:val="clear" w:color="auto" w:fill="FFFFFF"/>
          </w:rPr>
          <w:t>ПАО</w:t>
        </w:r>
      </w:hyperlink>
      <w:r w:rsidRPr="008145A7">
        <w:rPr>
          <w:rFonts w:ascii="Times New Roman" w:hAnsi="Times New Roman" w:cs="Times New Roman"/>
          <w:bCs/>
          <w:sz w:val="28"/>
          <w:szCs w:val="28"/>
          <w:shd w:val="clear" w:color="auto" w:fill="FFFFFF"/>
        </w:rPr>
        <w:t> «Газпром»</w:t>
      </w:r>
      <w:r w:rsidRPr="008145A7">
        <w:rPr>
          <w:rFonts w:ascii="Times New Roman" w:hAnsi="Times New Roman" w:cs="Times New Roman"/>
          <w:sz w:val="28"/>
          <w:szCs w:val="28"/>
          <w:shd w:val="clear" w:color="auto" w:fill="FFFFFF"/>
        </w:rPr>
        <w:t>) — </w:t>
      </w:r>
      <w:hyperlink r:id="rId11" w:tooltip="Россия" w:history="1">
        <w:r w:rsidRPr="008145A7">
          <w:rPr>
            <w:rStyle w:val="a3"/>
            <w:rFonts w:ascii="Times New Roman" w:hAnsi="Times New Roman" w:cs="Times New Roman"/>
            <w:color w:val="auto"/>
            <w:sz w:val="28"/>
            <w:szCs w:val="28"/>
            <w:u w:val="none"/>
            <w:shd w:val="clear" w:color="auto" w:fill="FFFFFF"/>
          </w:rPr>
          <w:t>российская</w:t>
        </w:r>
      </w:hyperlink>
      <w:r w:rsidRPr="008145A7">
        <w:rPr>
          <w:rFonts w:ascii="Times New Roman" w:hAnsi="Times New Roman" w:cs="Times New Roman"/>
          <w:sz w:val="28"/>
          <w:szCs w:val="28"/>
          <w:shd w:val="clear" w:color="auto" w:fill="FFFFFF"/>
        </w:rPr>
        <w:t> </w:t>
      </w:r>
      <w:hyperlink r:id="rId12" w:tooltip="Транснациональная компания" w:history="1">
        <w:r w:rsidRPr="008145A7">
          <w:rPr>
            <w:rStyle w:val="a3"/>
            <w:rFonts w:ascii="Times New Roman" w:hAnsi="Times New Roman" w:cs="Times New Roman"/>
            <w:color w:val="auto"/>
            <w:sz w:val="28"/>
            <w:szCs w:val="28"/>
            <w:u w:val="none"/>
            <w:shd w:val="clear" w:color="auto" w:fill="FFFFFF"/>
          </w:rPr>
          <w:t>транснациональная</w:t>
        </w:r>
      </w:hyperlink>
      <w:r w:rsidRPr="008145A7">
        <w:rPr>
          <w:rFonts w:ascii="Times New Roman" w:hAnsi="Times New Roman" w:cs="Times New Roman"/>
          <w:sz w:val="28"/>
          <w:szCs w:val="28"/>
          <w:shd w:val="clear" w:color="auto" w:fill="FFFFFF"/>
        </w:rPr>
        <w:t> </w:t>
      </w:r>
      <w:hyperlink r:id="rId13" w:tooltip="Энергетика" w:history="1">
        <w:r w:rsidRPr="008145A7">
          <w:rPr>
            <w:rStyle w:val="a3"/>
            <w:rFonts w:ascii="Times New Roman" w:hAnsi="Times New Roman" w:cs="Times New Roman"/>
            <w:color w:val="auto"/>
            <w:sz w:val="28"/>
            <w:szCs w:val="28"/>
            <w:u w:val="none"/>
            <w:shd w:val="clear" w:color="auto" w:fill="FFFFFF"/>
          </w:rPr>
          <w:t>энергетическая</w:t>
        </w:r>
      </w:hyperlink>
      <w:r w:rsidRPr="008145A7">
        <w:rPr>
          <w:rFonts w:ascii="Times New Roman" w:hAnsi="Times New Roman" w:cs="Times New Roman"/>
          <w:sz w:val="28"/>
          <w:szCs w:val="28"/>
          <w:shd w:val="clear" w:color="auto" w:fill="FFFFFF"/>
        </w:rPr>
        <w:t> компания, более 50 % (контрольный пакет) акций которой принадлежит государству. Является холдинговой компанией Группы «Газпром».</w:t>
      </w:r>
      <w:r>
        <w:rPr>
          <w:rFonts w:ascii="Times New Roman" w:hAnsi="Times New Roman" w:cs="Times New Roman"/>
          <w:sz w:val="28"/>
          <w:szCs w:val="28"/>
          <w:shd w:val="clear" w:color="auto" w:fill="FFFFFF"/>
        </w:rPr>
        <w:t xml:space="preserve"> </w:t>
      </w:r>
    </w:p>
    <w:p w:rsidR="00F17148" w:rsidRDefault="008145A7" w:rsidP="00F17148">
      <w:pPr>
        <w:spacing w:line="360" w:lineRule="auto"/>
        <w:ind w:firstLine="709"/>
        <w:jc w:val="both"/>
        <w:rPr>
          <w:rStyle w:val="a3"/>
          <w:rFonts w:ascii="Times New Roman" w:hAnsi="Times New Roman" w:cs="Times New Roman"/>
          <w:color w:val="auto"/>
          <w:sz w:val="28"/>
          <w:szCs w:val="28"/>
          <w:u w:val="none"/>
        </w:rPr>
      </w:pPr>
      <w:r w:rsidRPr="008145A7">
        <w:rPr>
          <w:rStyle w:val="a3"/>
          <w:rFonts w:ascii="Times New Roman" w:hAnsi="Times New Roman" w:cs="Times New Roman"/>
          <w:color w:val="auto"/>
          <w:sz w:val="28"/>
          <w:szCs w:val="28"/>
          <w:u w:val="none"/>
        </w:rPr>
        <w:t>Открытие больших месторождений газа в </w:t>
      </w:r>
      <w:hyperlink r:id="rId14" w:tooltip="Сибирь" w:history="1">
        <w:r w:rsidRPr="008145A7">
          <w:rPr>
            <w:rStyle w:val="a3"/>
            <w:rFonts w:ascii="Times New Roman" w:hAnsi="Times New Roman" w:cs="Times New Roman"/>
            <w:color w:val="auto"/>
            <w:sz w:val="28"/>
            <w:szCs w:val="28"/>
            <w:u w:val="none"/>
            <w:shd w:val="clear" w:color="auto" w:fill="FFFFFF"/>
          </w:rPr>
          <w:t>Сибири</w:t>
        </w:r>
      </w:hyperlink>
      <w:r w:rsidRPr="008145A7">
        <w:rPr>
          <w:rStyle w:val="a3"/>
          <w:rFonts w:ascii="Times New Roman" w:hAnsi="Times New Roman" w:cs="Times New Roman"/>
          <w:color w:val="auto"/>
          <w:sz w:val="28"/>
          <w:szCs w:val="28"/>
          <w:u w:val="none"/>
        </w:rPr>
        <w:t>, на </w:t>
      </w:r>
      <w:hyperlink r:id="rId15" w:tooltip="Урал (регион)" w:history="1">
        <w:r w:rsidRPr="008145A7">
          <w:rPr>
            <w:rStyle w:val="a3"/>
            <w:rFonts w:ascii="Times New Roman" w:hAnsi="Times New Roman" w:cs="Times New Roman"/>
            <w:color w:val="auto"/>
            <w:sz w:val="28"/>
            <w:szCs w:val="28"/>
            <w:u w:val="none"/>
            <w:shd w:val="clear" w:color="auto" w:fill="FFFFFF"/>
          </w:rPr>
          <w:t>Урале</w:t>
        </w:r>
      </w:hyperlink>
      <w:r w:rsidRPr="008145A7">
        <w:rPr>
          <w:rStyle w:val="a3"/>
          <w:rFonts w:ascii="Times New Roman" w:hAnsi="Times New Roman" w:cs="Times New Roman"/>
          <w:color w:val="auto"/>
          <w:sz w:val="28"/>
          <w:szCs w:val="28"/>
          <w:u w:val="none"/>
        </w:rPr>
        <w:t> и в </w:t>
      </w:r>
      <w:hyperlink r:id="rId16" w:tooltip="Поволжье" w:history="1">
        <w:r w:rsidRPr="008145A7">
          <w:rPr>
            <w:rStyle w:val="a3"/>
            <w:rFonts w:ascii="Times New Roman" w:hAnsi="Times New Roman" w:cs="Times New Roman"/>
            <w:color w:val="auto"/>
            <w:sz w:val="28"/>
            <w:szCs w:val="28"/>
            <w:u w:val="none"/>
            <w:shd w:val="clear" w:color="auto" w:fill="FFFFFF"/>
          </w:rPr>
          <w:t>Поволжье</w:t>
        </w:r>
      </w:hyperlink>
      <w:r w:rsidRPr="008145A7">
        <w:rPr>
          <w:rStyle w:val="a3"/>
          <w:rFonts w:ascii="Times New Roman" w:hAnsi="Times New Roman" w:cs="Times New Roman"/>
          <w:color w:val="auto"/>
          <w:sz w:val="28"/>
          <w:szCs w:val="28"/>
          <w:u w:val="none"/>
        </w:rPr>
        <w:t> в 1960-е — 1990-е годы сделало </w:t>
      </w:r>
      <w:hyperlink r:id="rId17" w:tooltip="СССР" w:history="1">
        <w:r w:rsidRPr="008145A7">
          <w:rPr>
            <w:rStyle w:val="a3"/>
            <w:rFonts w:ascii="Times New Roman" w:hAnsi="Times New Roman" w:cs="Times New Roman"/>
            <w:color w:val="auto"/>
            <w:sz w:val="28"/>
            <w:szCs w:val="28"/>
            <w:u w:val="none"/>
            <w:shd w:val="clear" w:color="auto" w:fill="FFFFFF"/>
          </w:rPr>
          <w:t>СССР</w:t>
        </w:r>
      </w:hyperlink>
      <w:r w:rsidRPr="008145A7">
        <w:rPr>
          <w:rStyle w:val="a3"/>
          <w:rFonts w:ascii="Times New Roman" w:hAnsi="Times New Roman" w:cs="Times New Roman"/>
          <w:color w:val="auto"/>
          <w:sz w:val="28"/>
          <w:szCs w:val="28"/>
          <w:u w:val="none"/>
        </w:rPr>
        <w:t> одной из крупнейших газодобывающих стран. В 1965 году было образовано </w:t>
      </w:r>
      <w:hyperlink r:id="rId18" w:tooltip="Министерство газовой промышленности СССР (страница отсутствует)" w:history="1">
        <w:r w:rsidRPr="008145A7">
          <w:rPr>
            <w:rStyle w:val="a3"/>
            <w:rFonts w:ascii="Times New Roman" w:hAnsi="Times New Roman" w:cs="Times New Roman"/>
            <w:color w:val="auto"/>
            <w:sz w:val="28"/>
            <w:szCs w:val="28"/>
            <w:u w:val="none"/>
            <w:shd w:val="clear" w:color="auto" w:fill="FFFFFF"/>
          </w:rPr>
          <w:t>Министерство газовой промышленности СССР</w:t>
        </w:r>
      </w:hyperlink>
      <w:r w:rsidRPr="008145A7">
        <w:rPr>
          <w:rStyle w:val="a3"/>
          <w:rFonts w:ascii="Times New Roman" w:hAnsi="Times New Roman" w:cs="Times New Roman"/>
          <w:color w:val="auto"/>
          <w:sz w:val="28"/>
          <w:szCs w:val="28"/>
          <w:u w:val="none"/>
        </w:rPr>
        <w:t>, которое ведало разведкой газовых месторождений, добычей газа, его доставкой и продажей. В августе 1989 года постановлением Совета Министров СССР министерство было преобразовано в государственный газодобывающий концерн «Газпром»</w:t>
      </w:r>
      <w:r>
        <w:rPr>
          <w:rStyle w:val="a3"/>
          <w:rFonts w:ascii="Times New Roman" w:hAnsi="Times New Roman" w:cs="Times New Roman"/>
          <w:color w:val="auto"/>
          <w:sz w:val="28"/>
          <w:szCs w:val="28"/>
          <w:u w:val="none"/>
        </w:rPr>
        <w:t>.</w:t>
      </w:r>
      <w:r w:rsidR="00F17148">
        <w:rPr>
          <w:rStyle w:val="a3"/>
          <w:rFonts w:ascii="Times New Roman" w:hAnsi="Times New Roman" w:cs="Times New Roman"/>
          <w:color w:val="auto"/>
          <w:sz w:val="28"/>
          <w:szCs w:val="28"/>
          <w:u w:val="none"/>
        </w:rPr>
        <w:t xml:space="preserve"> </w:t>
      </w:r>
    </w:p>
    <w:p w:rsidR="00625438" w:rsidRPr="00F17148" w:rsidRDefault="00625438" w:rsidP="00F17148">
      <w:pPr>
        <w:spacing w:line="360" w:lineRule="auto"/>
        <w:ind w:firstLine="709"/>
        <w:jc w:val="both"/>
        <w:rPr>
          <w:rFonts w:ascii="Times New Roman" w:hAnsi="Times New Roman" w:cs="Times New Roman"/>
          <w:sz w:val="28"/>
          <w:szCs w:val="28"/>
        </w:rPr>
      </w:pPr>
      <w:r w:rsidRPr="00F17148">
        <w:rPr>
          <w:rFonts w:ascii="Times New Roman" w:hAnsi="Times New Roman" w:cs="Times New Roman"/>
          <w:sz w:val="28"/>
          <w:szCs w:val="28"/>
        </w:rPr>
        <w:t>Структура акционерного капитала ПАО «Газпром» приведена в таблице 1.1</w:t>
      </w:r>
    </w:p>
    <w:p w:rsidR="00625438" w:rsidRPr="00625438" w:rsidRDefault="00625438" w:rsidP="00883467">
      <w:pPr>
        <w:spacing w:line="360" w:lineRule="auto"/>
        <w:ind w:firstLine="709"/>
        <w:rPr>
          <w:rStyle w:val="a3"/>
          <w:rFonts w:ascii="Times New Roman" w:hAnsi="Times New Roman" w:cs="Times New Roman"/>
          <w:bCs/>
          <w:color w:val="auto"/>
          <w:sz w:val="28"/>
          <w:szCs w:val="28"/>
          <w:u w:val="none"/>
        </w:rPr>
      </w:pPr>
      <w:r w:rsidRPr="00625438">
        <w:rPr>
          <w:rStyle w:val="a3"/>
          <w:rFonts w:ascii="Times New Roman" w:hAnsi="Times New Roman" w:cs="Times New Roman"/>
          <w:color w:val="auto"/>
          <w:sz w:val="28"/>
          <w:szCs w:val="28"/>
          <w:u w:val="none"/>
        </w:rPr>
        <w:t>Таблица 1.1</w:t>
      </w:r>
      <w:r>
        <w:rPr>
          <w:rStyle w:val="a3"/>
          <w:rFonts w:ascii="Times New Roman" w:hAnsi="Times New Roman" w:cs="Times New Roman"/>
          <w:color w:val="auto"/>
          <w:sz w:val="28"/>
          <w:szCs w:val="28"/>
          <w:u w:val="none"/>
        </w:rPr>
        <w:t xml:space="preserve"> – основные акционеры</w:t>
      </w:r>
    </w:p>
    <w:tbl>
      <w:tblPr>
        <w:tblW w:w="5000" w:type="pct"/>
        <w:tblLayout w:type="fixed"/>
        <w:tblLook w:val="04A0" w:firstRow="1" w:lastRow="0" w:firstColumn="1" w:lastColumn="0" w:noHBand="0" w:noVBand="1"/>
      </w:tblPr>
      <w:tblGrid>
        <w:gridCol w:w="1389"/>
        <w:gridCol w:w="1842"/>
        <w:gridCol w:w="1417"/>
        <w:gridCol w:w="1861"/>
        <w:gridCol w:w="1397"/>
        <w:gridCol w:w="1665"/>
      </w:tblGrid>
      <w:tr w:rsidR="00D9784C" w:rsidRPr="00625438" w:rsidTr="00625438">
        <w:trPr>
          <w:trHeight w:val="3420"/>
        </w:trPr>
        <w:tc>
          <w:tcPr>
            <w:tcW w:w="725" w:type="pct"/>
            <w:tcBorders>
              <w:top w:val="single" w:sz="4" w:space="0" w:color="auto"/>
              <w:left w:val="single" w:sz="4" w:space="0" w:color="auto"/>
              <w:bottom w:val="single" w:sz="4" w:space="0" w:color="auto"/>
              <w:right w:val="single" w:sz="4" w:space="0" w:color="auto"/>
            </w:tcBorders>
            <w:shd w:val="clear" w:color="000000" w:fill="FFFFFF"/>
            <w:hideMark/>
          </w:tcPr>
          <w:p w:rsidR="00D9784C" w:rsidRPr="00625438" w:rsidRDefault="00D9784C" w:rsidP="00625438">
            <w:pPr>
              <w:spacing w:after="0" w:line="240" w:lineRule="auto"/>
              <w:ind w:firstLineChars="200" w:firstLine="480"/>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 </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D9784C" w:rsidRPr="00625438" w:rsidRDefault="00D9784C" w:rsidP="00D9784C">
            <w:pPr>
              <w:spacing w:after="0" w:line="240" w:lineRule="auto"/>
              <w:jc w:val="center"/>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РФ, в лице Федерального агентства по управлению государственным имуществом, %</w:t>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rsidR="00D9784C" w:rsidRPr="00625438" w:rsidRDefault="00D9784C" w:rsidP="00D9784C">
            <w:pPr>
              <w:spacing w:after="0" w:line="240" w:lineRule="auto"/>
              <w:jc w:val="center"/>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АО «РОСНЕФТЕГАЗ», %</w:t>
            </w:r>
          </w:p>
        </w:tc>
        <w:tc>
          <w:tcPr>
            <w:tcW w:w="972" w:type="pct"/>
            <w:tcBorders>
              <w:top w:val="single" w:sz="4" w:space="0" w:color="auto"/>
              <w:left w:val="nil"/>
              <w:bottom w:val="single" w:sz="4" w:space="0" w:color="auto"/>
              <w:right w:val="single" w:sz="4" w:space="0" w:color="auto"/>
            </w:tcBorders>
            <w:shd w:val="clear" w:color="000000" w:fill="FFFFFF"/>
            <w:vAlign w:val="center"/>
            <w:hideMark/>
          </w:tcPr>
          <w:p w:rsidR="00D9784C" w:rsidRPr="00625438" w:rsidRDefault="00D9784C" w:rsidP="00D9784C">
            <w:pPr>
              <w:spacing w:after="0" w:line="240" w:lineRule="auto"/>
              <w:jc w:val="center"/>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АО «</w:t>
            </w:r>
            <w:proofErr w:type="spellStart"/>
            <w:r w:rsidRPr="00625438">
              <w:rPr>
                <w:rStyle w:val="a3"/>
                <w:rFonts w:ascii="Times New Roman" w:hAnsi="Times New Roman" w:cs="Times New Roman"/>
                <w:bCs/>
                <w:color w:val="auto"/>
                <w:sz w:val="24"/>
                <w:szCs w:val="24"/>
                <w:u w:val="none"/>
              </w:rPr>
              <w:t>Росгазификация</w:t>
            </w:r>
            <w:proofErr w:type="spellEnd"/>
            <w:r w:rsidRPr="00625438">
              <w:rPr>
                <w:rStyle w:val="a3"/>
                <w:rFonts w:ascii="Times New Roman" w:hAnsi="Times New Roman" w:cs="Times New Roman"/>
                <w:bCs/>
                <w:color w:val="auto"/>
                <w:sz w:val="24"/>
                <w:szCs w:val="24"/>
                <w:u w:val="none"/>
              </w:rPr>
              <w:t>», %</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D9784C" w:rsidRPr="00625438" w:rsidRDefault="00D9784C" w:rsidP="00D9784C">
            <w:pPr>
              <w:spacing w:after="0" w:line="240" w:lineRule="auto"/>
              <w:jc w:val="center"/>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Держатели АДР, %</w:t>
            </w:r>
          </w:p>
        </w:tc>
        <w:tc>
          <w:tcPr>
            <w:tcW w:w="870" w:type="pct"/>
            <w:tcBorders>
              <w:top w:val="single" w:sz="4" w:space="0" w:color="auto"/>
              <w:left w:val="nil"/>
              <w:bottom w:val="single" w:sz="4" w:space="0" w:color="auto"/>
              <w:right w:val="single" w:sz="4" w:space="0" w:color="auto"/>
            </w:tcBorders>
            <w:shd w:val="clear" w:color="000000" w:fill="FFFFFF"/>
            <w:vAlign w:val="center"/>
            <w:hideMark/>
          </w:tcPr>
          <w:p w:rsidR="00D9784C" w:rsidRPr="00625438" w:rsidRDefault="00D9784C" w:rsidP="00D9784C">
            <w:pPr>
              <w:spacing w:after="0" w:line="240" w:lineRule="auto"/>
              <w:jc w:val="center"/>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Прочие зарегистрированные лица, %</w:t>
            </w:r>
          </w:p>
        </w:tc>
      </w:tr>
      <w:tr w:rsidR="00D9784C" w:rsidRPr="00625438" w:rsidTr="00625438">
        <w:trPr>
          <w:trHeight w:val="660"/>
        </w:trPr>
        <w:tc>
          <w:tcPr>
            <w:tcW w:w="725" w:type="pct"/>
            <w:tcBorders>
              <w:top w:val="nil"/>
              <w:left w:val="single" w:sz="4" w:space="0" w:color="auto"/>
              <w:bottom w:val="single" w:sz="4" w:space="0" w:color="auto"/>
              <w:right w:val="single" w:sz="4" w:space="0" w:color="auto"/>
            </w:tcBorders>
            <w:shd w:val="clear" w:color="000000" w:fill="FFFFFF"/>
            <w:hideMark/>
          </w:tcPr>
          <w:p w:rsidR="00D9784C" w:rsidRPr="00625438" w:rsidRDefault="00D9784C" w:rsidP="00625438">
            <w:pPr>
              <w:spacing w:after="0" w:line="240" w:lineRule="auto"/>
              <w:ind w:firstLineChars="200" w:firstLine="480"/>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2022</w:t>
            </w:r>
          </w:p>
        </w:tc>
        <w:tc>
          <w:tcPr>
            <w:tcW w:w="96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38,37</w:t>
            </w:r>
          </w:p>
        </w:tc>
        <w:tc>
          <w:tcPr>
            <w:tcW w:w="74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10,97</w:t>
            </w:r>
          </w:p>
        </w:tc>
        <w:tc>
          <w:tcPr>
            <w:tcW w:w="97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0,89</w:t>
            </w:r>
          </w:p>
        </w:tc>
        <w:tc>
          <w:tcPr>
            <w:tcW w:w="73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6,63</w:t>
            </w:r>
          </w:p>
        </w:tc>
        <w:tc>
          <w:tcPr>
            <w:tcW w:w="87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43,14</w:t>
            </w:r>
          </w:p>
        </w:tc>
      </w:tr>
      <w:tr w:rsidR="00D9784C" w:rsidRPr="00625438" w:rsidTr="00625438">
        <w:trPr>
          <w:trHeight w:val="300"/>
        </w:trPr>
        <w:tc>
          <w:tcPr>
            <w:tcW w:w="725" w:type="pct"/>
            <w:tcBorders>
              <w:top w:val="nil"/>
              <w:left w:val="single" w:sz="4" w:space="0" w:color="auto"/>
              <w:bottom w:val="single" w:sz="4" w:space="0" w:color="auto"/>
              <w:right w:val="single" w:sz="4" w:space="0" w:color="auto"/>
            </w:tcBorders>
            <w:shd w:val="clear" w:color="000000" w:fill="FFFFFF"/>
            <w:hideMark/>
          </w:tcPr>
          <w:p w:rsidR="00D9784C" w:rsidRPr="00625438" w:rsidRDefault="00D9784C" w:rsidP="00625438">
            <w:pPr>
              <w:spacing w:after="0" w:line="240" w:lineRule="auto"/>
              <w:ind w:firstLineChars="200" w:firstLine="480"/>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2021</w:t>
            </w:r>
          </w:p>
        </w:tc>
        <w:tc>
          <w:tcPr>
            <w:tcW w:w="96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38,37</w:t>
            </w:r>
          </w:p>
        </w:tc>
        <w:tc>
          <w:tcPr>
            <w:tcW w:w="74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10,97</w:t>
            </w:r>
          </w:p>
        </w:tc>
        <w:tc>
          <w:tcPr>
            <w:tcW w:w="97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0,89</w:t>
            </w:r>
          </w:p>
        </w:tc>
        <w:tc>
          <w:tcPr>
            <w:tcW w:w="73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16,16</w:t>
            </w:r>
          </w:p>
        </w:tc>
        <w:tc>
          <w:tcPr>
            <w:tcW w:w="87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33,61</w:t>
            </w:r>
          </w:p>
        </w:tc>
      </w:tr>
      <w:tr w:rsidR="00D9784C" w:rsidRPr="00625438" w:rsidTr="00625438">
        <w:trPr>
          <w:trHeight w:val="300"/>
        </w:trPr>
        <w:tc>
          <w:tcPr>
            <w:tcW w:w="725" w:type="pct"/>
            <w:tcBorders>
              <w:top w:val="nil"/>
              <w:left w:val="single" w:sz="4" w:space="0" w:color="auto"/>
              <w:bottom w:val="single" w:sz="4" w:space="0" w:color="auto"/>
              <w:right w:val="single" w:sz="4" w:space="0" w:color="auto"/>
            </w:tcBorders>
            <w:shd w:val="clear" w:color="000000" w:fill="FFFFFF"/>
            <w:hideMark/>
          </w:tcPr>
          <w:p w:rsidR="00D9784C" w:rsidRPr="00625438" w:rsidRDefault="00D9784C" w:rsidP="00625438">
            <w:pPr>
              <w:spacing w:after="0" w:line="240" w:lineRule="auto"/>
              <w:ind w:firstLineChars="200" w:firstLine="480"/>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2020</w:t>
            </w:r>
          </w:p>
        </w:tc>
        <w:tc>
          <w:tcPr>
            <w:tcW w:w="96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38,37</w:t>
            </w:r>
          </w:p>
        </w:tc>
        <w:tc>
          <w:tcPr>
            <w:tcW w:w="74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10,97</w:t>
            </w:r>
          </w:p>
        </w:tc>
        <w:tc>
          <w:tcPr>
            <w:tcW w:w="972"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0,89</w:t>
            </w:r>
          </w:p>
        </w:tc>
        <w:tc>
          <w:tcPr>
            <w:tcW w:w="73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16,71</w:t>
            </w:r>
          </w:p>
        </w:tc>
        <w:tc>
          <w:tcPr>
            <w:tcW w:w="870" w:type="pct"/>
            <w:tcBorders>
              <w:top w:val="nil"/>
              <w:left w:val="nil"/>
              <w:bottom w:val="single" w:sz="4" w:space="0" w:color="auto"/>
              <w:right w:val="single" w:sz="4" w:space="0" w:color="auto"/>
            </w:tcBorders>
            <w:shd w:val="clear" w:color="000000" w:fill="FFFFFF"/>
            <w:hideMark/>
          </w:tcPr>
          <w:p w:rsidR="00D9784C" w:rsidRPr="00625438" w:rsidRDefault="00D9784C" w:rsidP="00D9784C">
            <w:pPr>
              <w:spacing w:after="0" w:line="240" w:lineRule="auto"/>
              <w:jc w:val="right"/>
              <w:rPr>
                <w:rStyle w:val="a3"/>
                <w:rFonts w:ascii="Times New Roman" w:hAnsi="Times New Roman" w:cs="Times New Roman"/>
                <w:bCs/>
                <w:color w:val="auto"/>
                <w:sz w:val="24"/>
                <w:szCs w:val="24"/>
                <w:u w:val="none"/>
              </w:rPr>
            </w:pPr>
            <w:r w:rsidRPr="00625438">
              <w:rPr>
                <w:rStyle w:val="a3"/>
                <w:rFonts w:ascii="Times New Roman" w:hAnsi="Times New Roman" w:cs="Times New Roman"/>
                <w:bCs/>
                <w:color w:val="auto"/>
                <w:sz w:val="24"/>
                <w:szCs w:val="24"/>
                <w:u w:val="none"/>
              </w:rPr>
              <w:t>33,06</w:t>
            </w:r>
          </w:p>
        </w:tc>
      </w:tr>
    </w:tbl>
    <w:p w:rsidR="008145A7" w:rsidRDefault="008145A7" w:rsidP="00625438">
      <w:pPr>
        <w:ind w:firstLine="708"/>
        <w:rPr>
          <w:rStyle w:val="a3"/>
          <w:rFonts w:ascii="Times New Roman" w:hAnsi="Times New Roman" w:cs="Times New Roman"/>
          <w:bCs/>
          <w:color w:val="auto"/>
          <w:sz w:val="24"/>
          <w:szCs w:val="24"/>
          <w:u w:val="none"/>
        </w:rPr>
      </w:pPr>
    </w:p>
    <w:p w:rsidR="00E75219" w:rsidRDefault="00E75219" w:rsidP="00D44C25">
      <w:pPr>
        <w:spacing w:line="360" w:lineRule="auto"/>
        <w:ind w:firstLine="709"/>
        <w:jc w:val="both"/>
        <w:rPr>
          <w:rStyle w:val="a3"/>
          <w:rFonts w:ascii="Times New Roman" w:hAnsi="Times New Roman" w:cs="Times New Roman"/>
          <w:bCs/>
          <w:color w:val="auto"/>
          <w:sz w:val="28"/>
          <w:szCs w:val="28"/>
          <w:u w:val="none"/>
        </w:rPr>
      </w:pPr>
      <w:r w:rsidRPr="00E75219">
        <w:rPr>
          <w:rStyle w:val="a3"/>
          <w:rFonts w:ascii="Times New Roman" w:hAnsi="Times New Roman" w:cs="Times New Roman"/>
          <w:bCs/>
          <w:color w:val="auto"/>
          <w:sz w:val="28"/>
          <w:szCs w:val="28"/>
          <w:u w:val="none"/>
        </w:rPr>
        <w:lastRenderedPageBreak/>
        <w:t>Непосредственно ПАО «Газпром» осуществляет только продажу природного газа и сдаёт в аренду свою </w:t>
      </w:r>
      <w:hyperlink r:id="rId19" w:tooltip="Единая система газоснабжения" w:history="1">
        <w:r w:rsidRPr="00E75219">
          <w:rPr>
            <w:rStyle w:val="a3"/>
            <w:rFonts w:ascii="Times New Roman" w:hAnsi="Times New Roman" w:cs="Times New Roman"/>
            <w:bCs/>
            <w:color w:val="auto"/>
            <w:sz w:val="28"/>
            <w:szCs w:val="28"/>
            <w:u w:val="none"/>
          </w:rPr>
          <w:t>газотранспортную систему</w:t>
        </w:r>
      </w:hyperlink>
      <w:r w:rsidRPr="00E75219">
        <w:rPr>
          <w:rStyle w:val="a3"/>
          <w:rFonts w:ascii="Times New Roman" w:hAnsi="Times New Roman" w:cs="Times New Roman"/>
          <w:bCs/>
          <w:color w:val="auto"/>
          <w:sz w:val="28"/>
          <w:szCs w:val="28"/>
          <w:u w:val="none"/>
        </w:rPr>
        <w:t>. Основные направления деятельности — геологоразведка, добыча, транспортировка, хранение, переработка и реализация газа, газового конденсата и нефти, реализация газа в качестве моторного топлива, а также производство и сбыт тепло- и электроэнергии</w:t>
      </w:r>
      <w:r>
        <w:rPr>
          <w:rStyle w:val="a3"/>
          <w:rFonts w:ascii="Times New Roman" w:hAnsi="Times New Roman" w:cs="Times New Roman"/>
          <w:bCs/>
          <w:color w:val="auto"/>
          <w:sz w:val="28"/>
          <w:szCs w:val="28"/>
          <w:u w:val="none"/>
        </w:rPr>
        <w:t>.</w:t>
      </w:r>
    </w:p>
    <w:p w:rsidR="00E75219" w:rsidRDefault="00E75219" w:rsidP="00D44C25">
      <w:pPr>
        <w:spacing w:line="360" w:lineRule="auto"/>
        <w:ind w:firstLine="709"/>
        <w:jc w:val="both"/>
        <w:rPr>
          <w:rStyle w:val="a3"/>
          <w:rFonts w:ascii="Times New Roman" w:hAnsi="Times New Roman" w:cs="Times New Roman"/>
          <w:bCs/>
          <w:color w:val="auto"/>
          <w:sz w:val="28"/>
          <w:szCs w:val="28"/>
          <w:u w:val="none"/>
        </w:rPr>
      </w:pPr>
      <w:r w:rsidRPr="00E75219">
        <w:rPr>
          <w:rStyle w:val="a3"/>
          <w:rFonts w:ascii="Times New Roman" w:hAnsi="Times New Roman" w:cs="Times New Roman"/>
          <w:bCs/>
          <w:color w:val="auto"/>
          <w:sz w:val="28"/>
          <w:szCs w:val="28"/>
          <w:u w:val="none"/>
        </w:rPr>
        <w:t>По состоянию на 31 декабря 2022 года списочная численность работников обще</w:t>
      </w:r>
      <w:proofErr w:type="gramStart"/>
      <w:r w:rsidRPr="00E75219">
        <w:rPr>
          <w:rStyle w:val="a3"/>
          <w:rFonts w:ascii="Times New Roman" w:hAnsi="Times New Roman" w:cs="Times New Roman"/>
          <w:bCs/>
          <w:color w:val="auto"/>
          <w:sz w:val="28"/>
          <w:szCs w:val="28"/>
          <w:u w:val="none"/>
        </w:rPr>
        <w:t>ств Гр</w:t>
      </w:r>
      <w:proofErr w:type="gramEnd"/>
      <w:r w:rsidRPr="00E75219">
        <w:rPr>
          <w:rStyle w:val="a3"/>
          <w:rFonts w:ascii="Times New Roman" w:hAnsi="Times New Roman" w:cs="Times New Roman"/>
          <w:bCs/>
          <w:color w:val="auto"/>
          <w:sz w:val="28"/>
          <w:szCs w:val="28"/>
          <w:u w:val="none"/>
        </w:rPr>
        <w:t>уппы «Газпром» составила 492,2 тыс.</w:t>
      </w:r>
      <w:r>
        <w:rPr>
          <w:rStyle w:val="a3"/>
          <w:rFonts w:ascii="Times New Roman" w:hAnsi="Times New Roman" w:cs="Times New Roman"/>
          <w:bCs/>
          <w:color w:val="auto"/>
          <w:sz w:val="28"/>
          <w:szCs w:val="28"/>
          <w:u w:val="none"/>
        </w:rPr>
        <w:t xml:space="preserve"> человек.</w:t>
      </w:r>
    </w:p>
    <w:p w:rsidR="00E75219" w:rsidRDefault="00E75219" w:rsidP="00D44C25">
      <w:pPr>
        <w:spacing w:line="360" w:lineRule="auto"/>
        <w:ind w:firstLine="709"/>
        <w:jc w:val="both"/>
        <w:rPr>
          <w:rStyle w:val="a3"/>
          <w:rFonts w:ascii="Times New Roman" w:hAnsi="Times New Roman" w:cs="Times New Roman"/>
          <w:bCs/>
          <w:color w:val="auto"/>
          <w:sz w:val="28"/>
          <w:szCs w:val="28"/>
          <w:u w:val="none"/>
        </w:rPr>
      </w:pPr>
      <w:r w:rsidRPr="00E75219">
        <w:rPr>
          <w:rStyle w:val="a3"/>
          <w:rFonts w:ascii="Times New Roman" w:hAnsi="Times New Roman" w:cs="Times New Roman"/>
          <w:bCs/>
          <w:color w:val="auto"/>
          <w:sz w:val="28"/>
          <w:szCs w:val="28"/>
          <w:u w:val="none"/>
        </w:rPr>
        <w:t>Средняя зарплата работников «Газпрома», по последним данным с официального сайта компании, составляет порядка 105 000 рублей в месяц.</w:t>
      </w:r>
    </w:p>
    <w:p w:rsidR="00E75219" w:rsidRDefault="00E75219" w:rsidP="00D44C25">
      <w:pPr>
        <w:spacing w:line="360" w:lineRule="auto"/>
        <w:ind w:firstLine="709"/>
        <w:jc w:val="both"/>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t>В таблице 1.2 представлены данные с</w:t>
      </w:r>
      <w:r w:rsidRPr="00E75219">
        <w:rPr>
          <w:rStyle w:val="a3"/>
          <w:rFonts w:ascii="Times New Roman" w:hAnsi="Times New Roman" w:cs="Times New Roman"/>
          <w:bCs/>
          <w:color w:val="auto"/>
          <w:sz w:val="28"/>
          <w:szCs w:val="28"/>
          <w:u w:val="none"/>
        </w:rPr>
        <w:t>овокупны</w:t>
      </w:r>
      <w:r>
        <w:rPr>
          <w:rStyle w:val="a3"/>
          <w:rFonts w:ascii="Times New Roman" w:hAnsi="Times New Roman" w:cs="Times New Roman"/>
          <w:bCs/>
          <w:color w:val="auto"/>
          <w:sz w:val="28"/>
          <w:szCs w:val="28"/>
          <w:u w:val="none"/>
        </w:rPr>
        <w:t xml:space="preserve">х </w:t>
      </w:r>
      <w:r w:rsidRPr="00E75219">
        <w:rPr>
          <w:rStyle w:val="a3"/>
          <w:rFonts w:ascii="Times New Roman" w:hAnsi="Times New Roman" w:cs="Times New Roman"/>
          <w:bCs/>
          <w:color w:val="auto"/>
          <w:sz w:val="28"/>
          <w:szCs w:val="28"/>
          <w:u w:val="none"/>
        </w:rPr>
        <w:t xml:space="preserve"> выплат</w:t>
      </w:r>
      <w:r>
        <w:rPr>
          <w:rStyle w:val="a3"/>
          <w:rFonts w:ascii="Times New Roman" w:hAnsi="Times New Roman" w:cs="Times New Roman"/>
          <w:bCs/>
          <w:color w:val="auto"/>
          <w:sz w:val="28"/>
          <w:szCs w:val="28"/>
          <w:u w:val="none"/>
        </w:rPr>
        <w:t xml:space="preserve"> </w:t>
      </w:r>
      <w:r w:rsidRPr="00E75219">
        <w:rPr>
          <w:rStyle w:val="a3"/>
          <w:rFonts w:ascii="Times New Roman" w:hAnsi="Times New Roman" w:cs="Times New Roman"/>
          <w:bCs/>
          <w:color w:val="auto"/>
          <w:sz w:val="28"/>
          <w:szCs w:val="28"/>
          <w:u w:val="none"/>
        </w:rPr>
        <w:t xml:space="preserve"> по годам</w:t>
      </w:r>
    </w:p>
    <w:p w:rsidR="00E75219" w:rsidRPr="00625438" w:rsidRDefault="00E75219" w:rsidP="00883467">
      <w:pPr>
        <w:spacing w:line="360" w:lineRule="auto"/>
        <w:ind w:firstLine="709"/>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t xml:space="preserve"> </w:t>
      </w:r>
      <w:r w:rsidRPr="00625438">
        <w:rPr>
          <w:rStyle w:val="a3"/>
          <w:rFonts w:ascii="Times New Roman" w:hAnsi="Times New Roman" w:cs="Times New Roman"/>
          <w:color w:val="auto"/>
          <w:sz w:val="28"/>
          <w:szCs w:val="28"/>
          <w:u w:val="none"/>
        </w:rPr>
        <w:t>Таблица 1.</w:t>
      </w:r>
      <w:r>
        <w:rPr>
          <w:rStyle w:val="a3"/>
          <w:rFonts w:ascii="Times New Roman" w:hAnsi="Times New Roman" w:cs="Times New Roman"/>
          <w:color w:val="auto"/>
          <w:sz w:val="28"/>
          <w:szCs w:val="28"/>
          <w:u w:val="none"/>
        </w:rPr>
        <w:t>2</w:t>
      </w:r>
      <w:r>
        <w:rPr>
          <w:rStyle w:val="a3"/>
          <w:rFonts w:ascii="Times New Roman" w:hAnsi="Times New Roman" w:cs="Times New Roman"/>
          <w:color w:val="auto"/>
          <w:sz w:val="28"/>
          <w:szCs w:val="28"/>
          <w:u w:val="none"/>
        </w:rPr>
        <w:t xml:space="preserve"> – </w:t>
      </w:r>
      <w:r>
        <w:rPr>
          <w:rStyle w:val="a3"/>
          <w:rFonts w:ascii="Times New Roman" w:hAnsi="Times New Roman" w:cs="Times New Roman"/>
          <w:color w:val="auto"/>
          <w:sz w:val="28"/>
          <w:szCs w:val="28"/>
          <w:u w:val="none"/>
        </w:rPr>
        <w:t>с</w:t>
      </w:r>
      <w:r w:rsidRPr="00E75219">
        <w:rPr>
          <w:rStyle w:val="a3"/>
          <w:rFonts w:ascii="Times New Roman" w:hAnsi="Times New Roman" w:cs="Times New Roman"/>
          <w:color w:val="auto"/>
          <w:sz w:val="28"/>
          <w:szCs w:val="28"/>
          <w:u w:val="none"/>
        </w:rPr>
        <w:t>овокупные выплаты по годам</w:t>
      </w:r>
    </w:p>
    <w:tbl>
      <w:tblPr>
        <w:tblW w:w="9229" w:type="dxa"/>
        <w:tblInd w:w="93" w:type="dxa"/>
        <w:tblLayout w:type="fixed"/>
        <w:tblLook w:val="04A0" w:firstRow="1" w:lastRow="0" w:firstColumn="1" w:lastColumn="0" w:noHBand="0" w:noVBand="1"/>
      </w:tblPr>
      <w:tblGrid>
        <w:gridCol w:w="2283"/>
        <w:gridCol w:w="3119"/>
        <w:gridCol w:w="3827"/>
      </w:tblGrid>
      <w:tr w:rsidR="00E75219" w:rsidRPr="00E75219" w:rsidTr="00E75219">
        <w:trPr>
          <w:trHeight w:val="765"/>
        </w:trPr>
        <w:tc>
          <w:tcPr>
            <w:tcW w:w="2283" w:type="dxa"/>
            <w:tcBorders>
              <w:top w:val="single" w:sz="4" w:space="0" w:color="auto"/>
              <w:left w:val="single" w:sz="4" w:space="0" w:color="auto"/>
              <w:bottom w:val="single" w:sz="4" w:space="0" w:color="auto"/>
              <w:right w:val="single" w:sz="4" w:space="0" w:color="auto"/>
            </w:tcBorders>
            <w:shd w:val="clear" w:color="000000" w:fill="EBEBEB"/>
            <w:vAlign w:val="center"/>
            <w:hideMark/>
          </w:tcPr>
          <w:p w:rsidR="00E75219" w:rsidRPr="00E75219" w:rsidRDefault="00E75219" w:rsidP="00E75219">
            <w:pPr>
              <w:spacing w:after="0" w:line="240" w:lineRule="auto"/>
              <w:jc w:val="center"/>
              <w:rPr>
                <w:rFonts w:ascii="Times New Roman" w:eastAsia="Times New Roman" w:hAnsi="Times New Roman" w:cs="Times New Roman"/>
                <w:b/>
                <w:bCs/>
                <w:color w:val="222222"/>
                <w:sz w:val="24"/>
                <w:szCs w:val="24"/>
                <w:lang w:eastAsia="ru-RU"/>
              </w:rPr>
            </w:pPr>
            <w:r w:rsidRPr="00E75219">
              <w:rPr>
                <w:rFonts w:ascii="Times New Roman" w:eastAsia="Times New Roman" w:hAnsi="Times New Roman" w:cs="Times New Roman"/>
                <w:b/>
                <w:bCs/>
                <w:color w:val="222222"/>
                <w:sz w:val="24"/>
                <w:szCs w:val="24"/>
                <w:lang w:eastAsia="ru-RU"/>
              </w:rPr>
              <w:t>Год</w:t>
            </w:r>
          </w:p>
        </w:tc>
        <w:tc>
          <w:tcPr>
            <w:tcW w:w="3119" w:type="dxa"/>
            <w:tcBorders>
              <w:top w:val="single" w:sz="4" w:space="0" w:color="auto"/>
              <w:left w:val="nil"/>
              <w:bottom w:val="single" w:sz="4" w:space="0" w:color="auto"/>
              <w:right w:val="single" w:sz="4" w:space="0" w:color="auto"/>
            </w:tcBorders>
            <w:shd w:val="clear" w:color="000000" w:fill="EBEBEB"/>
            <w:vAlign w:val="center"/>
            <w:hideMark/>
          </w:tcPr>
          <w:p w:rsidR="00E75219" w:rsidRPr="00E75219" w:rsidRDefault="00E75219" w:rsidP="00E75219">
            <w:pPr>
              <w:spacing w:after="0" w:line="240" w:lineRule="auto"/>
              <w:jc w:val="center"/>
              <w:rPr>
                <w:rFonts w:ascii="Times New Roman" w:eastAsia="Times New Roman" w:hAnsi="Times New Roman" w:cs="Times New Roman"/>
                <w:b/>
                <w:bCs/>
                <w:color w:val="222222"/>
                <w:sz w:val="24"/>
                <w:szCs w:val="24"/>
                <w:lang w:eastAsia="ru-RU"/>
              </w:rPr>
            </w:pPr>
            <w:r w:rsidRPr="00E75219">
              <w:rPr>
                <w:rFonts w:ascii="Times New Roman" w:eastAsia="Times New Roman" w:hAnsi="Times New Roman" w:cs="Times New Roman"/>
                <w:b/>
                <w:bCs/>
                <w:color w:val="222222"/>
                <w:sz w:val="24"/>
                <w:szCs w:val="24"/>
                <w:lang w:eastAsia="ru-RU"/>
              </w:rPr>
              <w:t>Дивиденд (руб.)</w:t>
            </w:r>
          </w:p>
        </w:tc>
        <w:tc>
          <w:tcPr>
            <w:tcW w:w="3827" w:type="dxa"/>
            <w:tcBorders>
              <w:top w:val="single" w:sz="4" w:space="0" w:color="auto"/>
              <w:left w:val="nil"/>
              <w:bottom w:val="single" w:sz="4" w:space="0" w:color="auto"/>
              <w:right w:val="single" w:sz="4" w:space="0" w:color="auto"/>
            </w:tcBorders>
            <w:shd w:val="clear" w:color="000000" w:fill="EBEBEB"/>
            <w:vAlign w:val="center"/>
            <w:hideMark/>
          </w:tcPr>
          <w:p w:rsidR="00E75219" w:rsidRPr="00E75219" w:rsidRDefault="00E75219" w:rsidP="00E75219">
            <w:pPr>
              <w:spacing w:after="0" w:line="240" w:lineRule="auto"/>
              <w:jc w:val="center"/>
              <w:rPr>
                <w:rFonts w:ascii="Times New Roman" w:eastAsia="Times New Roman" w:hAnsi="Times New Roman" w:cs="Times New Roman"/>
                <w:b/>
                <w:bCs/>
                <w:color w:val="222222"/>
                <w:sz w:val="24"/>
                <w:szCs w:val="24"/>
                <w:lang w:eastAsia="ru-RU"/>
              </w:rPr>
            </w:pPr>
            <w:r w:rsidRPr="00E75219">
              <w:rPr>
                <w:rFonts w:ascii="Times New Roman" w:eastAsia="Times New Roman" w:hAnsi="Times New Roman" w:cs="Times New Roman"/>
                <w:b/>
                <w:bCs/>
                <w:color w:val="222222"/>
                <w:sz w:val="24"/>
                <w:szCs w:val="24"/>
                <w:lang w:eastAsia="ru-RU"/>
              </w:rPr>
              <w:t>Изм. к пред</w:t>
            </w:r>
            <w:proofErr w:type="gramStart"/>
            <w:r w:rsidRPr="00E75219">
              <w:rPr>
                <w:rFonts w:ascii="Times New Roman" w:eastAsia="Times New Roman" w:hAnsi="Times New Roman" w:cs="Times New Roman"/>
                <w:b/>
                <w:bCs/>
                <w:color w:val="222222"/>
                <w:sz w:val="24"/>
                <w:szCs w:val="24"/>
                <w:lang w:eastAsia="ru-RU"/>
              </w:rPr>
              <w:t>.</w:t>
            </w:r>
            <w:proofErr w:type="gramEnd"/>
            <w:r w:rsidRPr="00E75219">
              <w:rPr>
                <w:rFonts w:ascii="Times New Roman" w:eastAsia="Times New Roman" w:hAnsi="Times New Roman" w:cs="Times New Roman"/>
                <w:b/>
                <w:bCs/>
                <w:color w:val="222222"/>
                <w:sz w:val="24"/>
                <w:szCs w:val="24"/>
                <w:lang w:eastAsia="ru-RU"/>
              </w:rPr>
              <w:t xml:space="preserve"> </w:t>
            </w:r>
            <w:proofErr w:type="gramStart"/>
            <w:r w:rsidRPr="00E75219">
              <w:rPr>
                <w:rFonts w:ascii="Times New Roman" w:eastAsia="Times New Roman" w:hAnsi="Times New Roman" w:cs="Times New Roman"/>
                <w:b/>
                <w:bCs/>
                <w:color w:val="222222"/>
                <w:sz w:val="24"/>
                <w:szCs w:val="24"/>
                <w:lang w:eastAsia="ru-RU"/>
              </w:rPr>
              <w:t>г</w:t>
            </w:r>
            <w:proofErr w:type="gramEnd"/>
            <w:r w:rsidRPr="00E75219">
              <w:rPr>
                <w:rFonts w:ascii="Times New Roman" w:eastAsia="Times New Roman" w:hAnsi="Times New Roman" w:cs="Times New Roman"/>
                <w:b/>
                <w:bCs/>
                <w:color w:val="222222"/>
                <w:sz w:val="24"/>
                <w:szCs w:val="24"/>
                <w:lang w:eastAsia="ru-RU"/>
              </w:rPr>
              <w:t>оду</w:t>
            </w:r>
          </w:p>
        </w:tc>
      </w:tr>
      <w:tr w:rsidR="00E75219" w:rsidRPr="00E75219" w:rsidTr="00E75219">
        <w:trPr>
          <w:trHeight w:val="51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2022</w:t>
            </w:r>
          </w:p>
        </w:tc>
        <w:tc>
          <w:tcPr>
            <w:tcW w:w="3119"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51,03</w:t>
            </w:r>
          </w:p>
        </w:tc>
        <w:tc>
          <w:tcPr>
            <w:tcW w:w="3827"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rPr>
                <w:rFonts w:ascii="Times New Roman" w:eastAsia="Times New Roman" w:hAnsi="Times New Roman" w:cs="Times New Roman"/>
                <w:color w:val="008000"/>
                <w:sz w:val="24"/>
                <w:szCs w:val="24"/>
                <w:lang w:eastAsia="ru-RU"/>
              </w:rPr>
            </w:pPr>
            <w:r w:rsidRPr="00E75219">
              <w:rPr>
                <w:rFonts w:ascii="Times New Roman" w:eastAsia="Times New Roman" w:hAnsi="Times New Roman" w:cs="Times New Roman"/>
                <w:color w:val="008000"/>
                <w:sz w:val="24"/>
                <w:szCs w:val="24"/>
                <w:lang w:eastAsia="ru-RU"/>
              </w:rPr>
              <w:t>+306.61%</w:t>
            </w:r>
          </w:p>
        </w:tc>
      </w:tr>
      <w:tr w:rsidR="00E75219" w:rsidRPr="00E75219" w:rsidTr="00E75219">
        <w:trPr>
          <w:trHeight w:val="3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2021</w:t>
            </w:r>
          </w:p>
        </w:tc>
        <w:tc>
          <w:tcPr>
            <w:tcW w:w="3119"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12,55</w:t>
            </w:r>
          </w:p>
        </w:tc>
        <w:tc>
          <w:tcPr>
            <w:tcW w:w="3827"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rPr>
                <w:rFonts w:ascii="Times New Roman" w:eastAsia="Times New Roman" w:hAnsi="Times New Roman" w:cs="Times New Roman"/>
                <w:color w:val="FF0000"/>
                <w:sz w:val="24"/>
                <w:szCs w:val="24"/>
                <w:lang w:eastAsia="ru-RU"/>
              </w:rPr>
            </w:pPr>
            <w:r w:rsidRPr="00E75219">
              <w:rPr>
                <w:rFonts w:ascii="Times New Roman" w:eastAsia="Times New Roman" w:hAnsi="Times New Roman" w:cs="Times New Roman"/>
                <w:color w:val="FF0000"/>
                <w:sz w:val="24"/>
                <w:szCs w:val="24"/>
                <w:lang w:eastAsia="ru-RU"/>
              </w:rPr>
              <w:t>-17.65%</w:t>
            </w:r>
          </w:p>
        </w:tc>
      </w:tr>
      <w:tr w:rsidR="00E75219" w:rsidRPr="00E75219" w:rsidTr="00E75219">
        <w:trPr>
          <w:trHeight w:val="3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2020</w:t>
            </w:r>
          </w:p>
        </w:tc>
        <w:tc>
          <w:tcPr>
            <w:tcW w:w="3119"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jc w:val="right"/>
              <w:rPr>
                <w:rFonts w:ascii="Times New Roman" w:eastAsia="Times New Roman" w:hAnsi="Times New Roman" w:cs="Times New Roman"/>
                <w:color w:val="222222"/>
                <w:sz w:val="24"/>
                <w:szCs w:val="24"/>
                <w:lang w:eastAsia="ru-RU"/>
              </w:rPr>
            </w:pPr>
            <w:r w:rsidRPr="00E75219">
              <w:rPr>
                <w:rFonts w:ascii="Times New Roman" w:eastAsia="Times New Roman" w:hAnsi="Times New Roman" w:cs="Times New Roman"/>
                <w:color w:val="222222"/>
                <w:sz w:val="24"/>
                <w:szCs w:val="24"/>
                <w:lang w:eastAsia="ru-RU"/>
              </w:rPr>
              <w:t>15,24</w:t>
            </w:r>
          </w:p>
        </w:tc>
        <w:tc>
          <w:tcPr>
            <w:tcW w:w="3827" w:type="dxa"/>
            <w:tcBorders>
              <w:top w:val="nil"/>
              <w:left w:val="nil"/>
              <w:bottom w:val="single" w:sz="4" w:space="0" w:color="auto"/>
              <w:right w:val="single" w:sz="4" w:space="0" w:color="auto"/>
            </w:tcBorders>
            <w:shd w:val="clear" w:color="000000" w:fill="FFFFFF"/>
            <w:vAlign w:val="center"/>
            <w:hideMark/>
          </w:tcPr>
          <w:p w:rsidR="00E75219" w:rsidRPr="00E75219" w:rsidRDefault="00E75219" w:rsidP="00E75219">
            <w:pPr>
              <w:spacing w:after="0" w:line="240" w:lineRule="auto"/>
              <w:rPr>
                <w:rFonts w:ascii="Times New Roman" w:eastAsia="Times New Roman" w:hAnsi="Times New Roman" w:cs="Times New Roman"/>
                <w:color w:val="FF0000"/>
                <w:sz w:val="24"/>
                <w:szCs w:val="24"/>
                <w:lang w:eastAsia="ru-RU"/>
              </w:rPr>
            </w:pPr>
            <w:r w:rsidRPr="00E75219">
              <w:rPr>
                <w:rFonts w:ascii="Times New Roman" w:eastAsia="Times New Roman" w:hAnsi="Times New Roman" w:cs="Times New Roman"/>
                <w:color w:val="FF0000"/>
                <w:sz w:val="24"/>
                <w:szCs w:val="24"/>
                <w:lang w:eastAsia="ru-RU"/>
              </w:rPr>
              <w:t>-8.25%</w:t>
            </w:r>
          </w:p>
        </w:tc>
      </w:tr>
    </w:tbl>
    <w:p w:rsidR="003E76D6" w:rsidRDefault="003E76D6" w:rsidP="003E76D6">
      <w:pPr>
        <w:pStyle w:val="a8"/>
        <w:ind w:left="1637"/>
        <w:rPr>
          <w:rStyle w:val="a3"/>
          <w:rFonts w:ascii="Times New Roman" w:hAnsi="Times New Roman" w:cs="Times New Roman"/>
          <w:bCs/>
          <w:color w:val="auto"/>
          <w:sz w:val="28"/>
          <w:szCs w:val="28"/>
          <w:u w:val="none"/>
        </w:rPr>
      </w:pPr>
    </w:p>
    <w:p w:rsidR="00883467" w:rsidRDefault="00883467" w:rsidP="003E76D6">
      <w:pPr>
        <w:pStyle w:val="a8"/>
        <w:ind w:left="1637"/>
        <w:rPr>
          <w:rStyle w:val="a3"/>
          <w:rFonts w:ascii="Times New Roman" w:hAnsi="Times New Roman" w:cs="Times New Roman"/>
          <w:bCs/>
          <w:color w:val="auto"/>
          <w:sz w:val="28"/>
          <w:szCs w:val="28"/>
          <w:u w:val="none"/>
        </w:rPr>
      </w:pPr>
    </w:p>
    <w:p w:rsidR="00E75219" w:rsidRPr="00D44C25" w:rsidRDefault="00C563B7" w:rsidP="003E76D6">
      <w:pPr>
        <w:pStyle w:val="a8"/>
        <w:numPr>
          <w:ilvl w:val="1"/>
          <w:numId w:val="2"/>
        </w:numPr>
        <w:jc w:val="center"/>
        <w:rPr>
          <w:rStyle w:val="20"/>
          <w:rFonts w:ascii="Times New Roman" w:hAnsi="Times New Roman" w:cs="Times New Roman"/>
          <w:b w:val="0"/>
          <w:bCs w:val="0"/>
          <w:color w:val="auto"/>
          <w:sz w:val="28"/>
          <w:szCs w:val="28"/>
        </w:rPr>
      </w:pPr>
      <w:r w:rsidRPr="00D44C25">
        <w:rPr>
          <w:rStyle w:val="20"/>
          <w:rFonts w:ascii="Times New Roman" w:hAnsi="Times New Roman" w:cs="Times New Roman"/>
          <w:b w:val="0"/>
          <w:bCs w:val="0"/>
          <w:color w:val="auto"/>
          <w:sz w:val="28"/>
          <w:szCs w:val="28"/>
        </w:rPr>
        <w:t xml:space="preserve"> </w:t>
      </w:r>
      <w:bookmarkStart w:id="5" w:name="_Toc166868603"/>
      <w:r w:rsidR="003E76D6" w:rsidRPr="00D44C25">
        <w:rPr>
          <w:rStyle w:val="20"/>
          <w:rFonts w:ascii="Times New Roman" w:hAnsi="Times New Roman" w:cs="Times New Roman"/>
          <w:b w:val="0"/>
          <w:bCs w:val="0"/>
          <w:color w:val="auto"/>
          <w:sz w:val="28"/>
          <w:szCs w:val="28"/>
        </w:rPr>
        <w:t>Корпоративная и организационная структуры организации</w:t>
      </w:r>
      <w:bookmarkEnd w:id="5"/>
    </w:p>
    <w:p w:rsidR="00883467" w:rsidRDefault="00883467" w:rsidP="00883467">
      <w:pPr>
        <w:pStyle w:val="a8"/>
        <w:spacing w:line="360" w:lineRule="auto"/>
        <w:ind w:left="0" w:firstLineChars="253" w:firstLine="708"/>
        <w:rPr>
          <w:rStyle w:val="a3"/>
          <w:rFonts w:ascii="Times New Roman" w:hAnsi="Times New Roman" w:cs="Times New Roman"/>
          <w:bCs/>
          <w:color w:val="auto"/>
          <w:sz w:val="28"/>
          <w:szCs w:val="28"/>
          <w:u w:val="none"/>
        </w:rPr>
      </w:pPr>
    </w:p>
    <w:p w:rsidR="003F412C" w:rsidRPr="003F412C" w:rsidRDefault="003F412C" w:rsidP="00D44C25">
      <w:pPr>
        <w:spacing w:line="360" w:lineRule="auto"/>
        <w:ind w:firstLineChars="125" w:firstLine="350"/>
        <w:jc w:val="both"/>
        <w:rPr>
          <w:rStyle w:val="a3"/>
          <w:rFonts w:ascii="Times New Roman" w:hAnsi="Times New Roman" w:cs="Times New Roman"/>
          <w:bCs/>
          <w:color w:val="auto"/>
          <w:sz w:val="28"/>
          <w:szCs w:val="28"/>
          <w:u w:val="none"/>
        </w:rPr>
      </w:pPr>
      <w:r w:rsidRPr="003F412C">
        <w:rPr>
          <w:rStyle w:val="a3"/>
          <w:rFonts w:ascii="Times New Roman" w:hAnsi="Times New Roman" w:cs="Times New Roman"/>
          <w:bCs/>
          <w:color w:val="auto"/>
          <w:sz w:val="28"/>
          <w:szCs w:val="28"/>
          <w:u w:val="none"/>
        </w:rPr>
        <w:t>Основные субъекты корпоративного управления ПАО «Газпром» — органы управления и контроля (</w:t>
      </w:r>
      <w:hyperlink r:id="rId20" w:history="1">
        <w:r w:rsidRPr="003F412C">
          <w:rPr>
            <w:rStyle w:val="a3"/>
            <w:rFonts w:ascii="Times New Roman" w:hAnsi="Times New Roman" w:cs="Times New Roman"/>
            <w:bCs/>
            <w:color w:val="auto"/>
            <w:sz w:val="28"/>
            <w:szCs w:val="28"/>
            <w:u w:val="none"/>
          </w:rPr>
          <w:t>Общее собрание акционеров</w:t>
        </w:r>
      </w:hyperlink>
      <w:r w:rsidRPr="003F412C">
        <w:rPr>
          <w:rStyle w:val="a3"/>
          <w:rFonts w:ascii="Times New Roman" w:hAnsi="Times New Roman" w:cs="Times New Roman"/>
          <w:bCs/>
          <w:color w:val="auto"/>
          <w:sz w:val="28"/>
          <w:szCs w:val="28"/>
          <w:u w:val="none"/>
        </w:rPr>
        <w:t>, </w:t>
      </w:r>
      <w:hyperlink r:id="rId21" w:history="1">
        <w:r w:rsidRPr="003F412C">
          <w:rPr>
            <w:rStyle w:val="a3"/>
            <w:rFonts w:ascii="Times New Roman" w:hAnsi="Times New Roman" w:cs="Times New Roman"/>
            <w:bCs/>
            <w:color w:val="auto"/>
            <w:sz w:val="28"/>
            <w:szCs w:val="28"/>
            <w:u w:val="none"/>
          </w:rPr>
          <w:t>Совет директоров</w:t>
        </w:r>
      </w:hyperlink>
      <w:r w:rsidRPr="003F412C">
        <w:rPr>
          <w:rStyle w:val="a3"/>
          <w:rFonts w:ascii="Times New Roman" w:hAnsi="Times New Roman" w:cs="Times New Roman"/>
          <w:bCs/>
          <w:color w:val="auto"/>
          <w:sz w:val="28"/>
          <w:szCs w:val="28"/>
          <w:u w:val="none"/>
        </w:rPr>
        <w:t>, </w:t>
      </w:r>
      <w:hyperlink r:id="rId22" w:history="1">
        <w:r w:rsidRPr="003F412C">
          <w:rPr>
            <w:rStyle w:val="a3"/>
            <w:rFonts w:ascii="Times New Roman" w:hAnsi="Times New Roman" w:cs="Times New Roman"/>
            <w:bCs/>
            <w:color w:val="auto"/>
            <w:sz w:val="28"/>
            <w:szCs w:val="28"/>
            <w:u w:val="none"/>
          </w:rPr>
          <w:t>Правление</w:t>
        </w:r>
      </w:hyperlink>
      <w:r w:rsidRPr="003F412C">
        <w:rPr>
          <w:rStyle w:val="a3"/>
          <w:rFonts w:ascii="Times New Roman" w:hAnsi="Times New Roman" w:cs="Times New Roman"/>
          <w:bCs/>
          <w:color w:val="auto"/>
          <w:sz w:val="28"/>
          <w:szCs w:val="28"/>
          <w:u w:val="none"/>
        </w:rPr>
        <w:t>, Председатель Правления и </w:t>
      </w:r>
      <w:hyperlink r:id="rId23" w:history="1">
        <w:r w:rsidRPr="003F412C">
          <w:rPr>
            <w:rStyle w:val="a3"/>
            <w:rFonts w:ascii="Times New Roman" w:hAnsi="Times New Roman" w:cs="Times New Roman"/>
            <w:bCs/>
            <w:color w:val="auto"/>
            <w:sz w:val="28"/>
            <w:szCs w:val="28"/>
            <w:u w:val="none"/>
          </w:rPr>
          <w:t>Ревизионная комиссия</w:t>
        </w:r>
      </w:hyperlink>
      <w:r w:rsidRPr="003F412C">
        <w:rPr>
          <w:rStyle w:val="a3"/>
          <w:rFonts w:ascii="Times New Roman" w:hAnsi="Times New Roman" w:cs="Times New Roman"/>
          <w:bCs/>
          <w:color w:val="auto"/>
          <w:sz w:val="28"/>
          <w:szCs w:val="28"/>
          <w:u w:val="none"/>
        </w:rPr>
        <w:t>), аудиторская организация.</w:t>
      </w:r>
    </w:p>
    <w:p w:rsidR="003F412C" w:rsidRPr="003F412C" w:rsidRDefault="003F412C" w:rsidP="00D44C25">
      <w:pPr>
        <w:spacing w:line="360" w:lineRule="auto"/>
        <w:ind w:firstLineChars="125" w:firstLine="350"/>
        <w:jc w:val="both"/>
        <w:rPr>
          <w:rStyle w:val="a3"/>
          <w:rFonts w:ascii="Times New Roman" w:hAnsi="Times New Roman" w:cs="Times New Roman"/>
          <w:bCs/>
          <w:color w:val="auto"/>
          <w:sz w:val="28"/>
          <w:szCs w:val="28"/>
          <w:u w:val="none"/>
        </w:rPr>
      </w:pPr>
      <w:r w:rsidRPr="003F412C">
        <w:rPr>
          <w:rStyle w:val="a3"/>
          <w:rFonts w:ascii="Times New Roman" w:hAnsi="Times New Roman" w:cs="Times New Roman"/>
          <w:bCs/>
          <w:color w:val="auto"/>
          <w:sz w:val="28"/>
          <w:szCs w:val="28"/>
          <w:u w:val="none"/>
        </w:rPr>
        <w:t>Аудит годовой бухгалтерской (финансовой) отчетности компании проводит аудиторская организация.</w:t>
      </w:r>
    </w:p>
    <w:p w:rsidR="003F412C" w:rsidRDefault="003F412C" w:rsidP="00D44C25">
      <w:pPr>
        <w:spacing w:line="360" w:lineRule="auto"/>
        <w:ind w:firstLineChars="125" w:firstLine="350"/>
        <w:jc w:val="both"/>
        <w:rPr>
          <w:rStyle w:val="a3"/>
          <w:rFonts w:ascii="Times New Roman" w:hAnsi="Times New Roman" w:cs="Times New Roman"/>
          <w:bCs/>
          <w:color w:val="auto"/>
          <w:sz w:val="28"/>
          <w:szCs w:val="28"/>
          <w:u w:val="none"/>
        </w:rPr>
      </w:pPr>
      <w:r w:rsidRPr="003F412C">
        <w:rPr>
          <w:rStyle w:val="a3"/>
          <w:rFonts w:ascii="Times New Roman" w:hAnsi="Times New Roman" w:cs="Times New Roman"/>
          <w:bCs/>
          <w:color w:val="auto"/>
          <w:sz w:val="28"/>
          <w:szCs w:val="28"/>
          <w:u w:val="none"/>
        </w:rPr>
        <w:lastRenderedPageBreak/>
        <w:t>Координационный комитет по взаимоотношениям с акционерами и инвесторами ПАО «Газпром» создан в 2008 году для обеспечения комплексного подхода и координации деятельности структурных подразделений компании в рамках работы с акционерами и инвесторами. В состав Комитета входят руководители подразделений, ответственных за выработку и реализацию стратегии в этой области. Работа с инвестиционным сообществом строится на основе ежегодно разрабатываемого Координационным комитетом плана.</w:t>
      </w:r>
    </w:p>
    <w:p w:rsidR="00F720C9" w:rsidRDefault="00F720C9" w:rsidP="00D44C25">
      <w:pPr>
        <w:pStyle w:val="a4"/>
        <w:spacing w:before="0" w:beforeAutospacing="0" w:after="240" w:afterAutospacing="0" w:line="360" w:lineRule="auto"/>
        <w:ind w:firstLineChars="125" w:firstLine="350"/>
        <w:jc w:val="both"/>
        <w:rPr>
          <w:rStyle w:val="a3"/>
          <w:rFonts w:eastAsiaTheme="minorHAnsi"/>
          <w:bCs/>
          <w:color w:val="auto"/>
          <w:sz w:val="28"/>
          <w:szCs w:val="28"/>
          <w:u w:val="none"/>
          <w:lang w:eastAsia="en-US"/>
        </w:rPr>
      </w:pPr>
      <w:r w:rsidRPr="00F720C9">
        <w:rPr>
          <w:rStyle w:val="a3"/>
          <w:rFonts w:eastAsiaTheme="minorHAnsi"/>
          <w:bCs/>
          <w:color w:val="auto"/>
          <w:sz w:val="28"/>
          <w:szCs w:val="28"/>
          <w:u w:val="none"/>
          <w:lang w:eastAsia="en-US"/>
        </w:rPr>
        <w:t>Модель корпоративного управления, реализуемая в ПАО «Газпром», обеспечивает соблюдение прав и законных интересов акционеров, справедливое к ним отношение, прозрачность принятия решений, информационную открытость, профессиональную и этическую ответственность членов Совета директоров, иных должностных лиц Компании и акционеров, а также развитие системы норм деловой этики.</w:t>
      </w:r>
    </w:p>
    <w:p w:rsidR="00F720C9" w:rsidRPr="00D44C25" w:rsidRDefault="00F720C9" w:rsidP="00D44C25">
      <w:pPr>
        <w:rPr>
          <w:rStyle w:val="a3"/>
          <w:rFonts w:ascii="Times New Roman" w:hAnsi="Times New Roman" w:cs="Times New Roman"/>
          <w:bCs/>
          <w:color w:val="auto"/>
          <w:sz w:val="28"/>
          <w:szCs w:val="28"/>
          <w:u w:val="none"/>
        </w:rPr>
      </w:pPr>
      <w:r w:rsidRPr="00D44C25">
        <w:rPr>
          <w:rStyle w:val="a3"/>
          <w:rFonts w:ascii="Times New Roman" w:hAnsi="Times New Roman" w:cs="Times New Roman"/>
          <w:bCs/>
          <w:color w:val="auto"/>
          <w:sz w:val="28"/>
          <w:szCs w:val="28"/>
          <w:u w:val="none"/>
        </w:rPr>
        <w:t>Структура корпоративного управления ПАО «Газпром» приведена на рисунке 1.1</w:t>
      </w:r>
    </w:p>
    <w:p w:rsidR="00F720C9" w:rsidRPr="003F412C" w:rsidRDefault="00F720C9" w:rsidP="00883467">
      <w:pPr>
        <w:spacing w:line="360" w:lineRule="auto"/>
        <w:ind w:firstLineChars="253" w:firstLine="708"/>
        <w:jc w:val="both"/>
        <w:rPr>
          <w:rStyle w:val="a3"/>
          <w:rFonts w:ascii="Times New Roman" w:hAnsi="Times New Roman" w:cs="Times New Roman"/>
          <w:bCs/>
          <w:color w:val="auto"/>
          <w:sz w:val="28"/>
          <w:szCs w:val="28"/>
          <w:u w:val="none"/>
        </w:rPr>
      </w:pPr>
    </w:p>
    <w:p w:rsidR="003E76D6" w:rsidRDefault="003E76D6" w:rsidP="00883467">
      <w:pPr>
        <w:spacing w:line="360" w:lineRule="auto"/>
        <w:ind w:firstLineChars="253" w:firstLine="708"/>
        <w:jc w:val="both"/>
        <w:rPr>
          <w:rStyle w:val="a3"/>
          <w:rFonts w:ascii="Times New Roman" w:hAnsi="Times New Roman" w:cs="Times New Roman"/>
          <w:bCs/>
          <w:color w:val="auto"/>
          <w:sz w:val="28"/>
          <w:szCs w:val="28"/>
          <w:u w:val="none"/>
        </w:rPr>
      </w:pPr>
    </w:p>
    <w:p w:rsidR="00F720C9" w:rsidRDefault="003F412C" w:rsidP="003F412C">
      <w:pPr>
        <w:pStyle w:val="a8"/>
        <w:ind w:left="0"/>
        <w:rPr>
          <w:noProof/>
          <w:color w:val="0000FF"/>
          <w:bdr w:val="none" w:sz="0" w:space="0" w:color="auto" w:frame="1"/>
          <w:lang w:eastAsia="ru-RU"/>
        </w:rPr>
      </w:pPr>
      <w:r>
        <w:rPr>
          <w:noProof/>
          <w:lang w:eastAsia="ru-RU"/>
        </w:rPr>
        <w:lastRenderedPageBreak/>
        <w:drawing>
          <wp:inline distT="0" distB="0" distL="0" distR="0">
            <wp:extent cx="5471597" cy="7772400"/>
            <wp:effectExtent l="0" t="0" r="0" b="0"/>
            <wp:docPr id="4" name="Рисунок 4"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1597" cy="7772400"/>
                    </a:xfrm>
                    <a:prstGeom prst="rect">
                      <a:avLst/>
                    </a:prstGeom>
                    <a:noFill/>
                    <a:ln>
                      <a:noFill/>
                    </a:ln>
                  </pic:spPr>
                </pic:pic>
              </a:graphicData>
            </a:graphic>
          </wp:inline>
        </w:drawing>
      </w:r>
      <w:r w:rsidR="00F720C9" w:rsidRPr="00F720C9">
        <w:rPr>
          <w:noProof/>
          <w:color w:val="0000FF"/>
          <w:bdr w:val="none" w:sz="0" w:space="0" w:color="auto" w:frame="1"/>
          <w:lang w:eastAsia="ru-RU"/>
        </w:rPr>
        <w:t xml:space="preserve"> </w:t>
      </w:r>
    </w:p>
    <w:p w:rsidR="00F720C9" w:rsidRDefault="00F720C9" w:rsidP="00F720C9">
      <w:pPr>
        <w:pStyle w:val="a8"/>
        <w:ind w:left="0"/>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t xml:space="preserve">Рисунок 1.1 </w:t>
      </w:r>
      <w:r>
        <w:rPr>
          <w:rStyle w:val="a3"/>
          <w:rFonts w:ascii="Times New Roman" w:hAnsi="Times New Roman" w:cs="Times New Roman"/>
          <w:color w:val="auto"/>
          <w:sz w:val="28"/>
          <w:szCs w:val="28"/>
          <w:u w:val="none"/>
        </w:rPr>
        <w:t>–</w:t>
      </w:r>
      <w:r>
        <w:rPr>
          <w:rStyle w:val="a3"/>
          <w:rFonts w:ascii="Times New Roman" w:hAnsi="Times New Roman" w:cs="Times New Roman"/>
          <w:bCs/>
          <w:color w:val="auto"/>
          <w:sz w:val="28"/>
          <w:szCs w:val="28"/>
          <w:u w:val="none"/>
        </w:rPr>
        <w:t xml:space="preserve"> </w:t>
      </w:r>
      <w:r w:rsidRPr="00F720C9">
        <w:rPr>
          <w:rStyle w:val="a3"/>
          <w:rFonts w:ascii="Times New Roman" w:hAnsi="Times New Roman" w:cs="Times New Roman"/>
          <w:bCs/>
          <w:color w:val="auto"/>
          <w:sz w:val="28"/>
          <w:szCs w:val="28"/>
          <w:u w:val="none"/>
        </w:rPr>
        <w:t>Структура корпоративного управления ПАО «Газпром»</w:t>
      </w:r>
    </w:p>
    <w:p w:rsidR="00F720C9" w:rsidRDefault="00F720C9" w:rsidP="003F412C">
      <w:pPr>
        <w:pStyle w:val="a8"/>
        <w:ind w:left="0"/>
        <w:rPr>
          <w:noProof/>
          <w:color w:val="0000FF"/>
          <w:bdr w:val="none" w:sz="0" w:space="0" w:color="auto" w:frame="1"/>
          <w:lang w:eastAsia="ru-RU"/>
        </w:rPr>
      </w:pPr>
    </w:p>
    <w:p w:rsidR="00C563B7" w:rsidRDefault="00F720C9" w:rsidP="003F412C">
      <w:pPr>
        <w:pStyle w:val="a8"/>
        <w:ind w:left="0"/>
        <w:rPr>
          <w:rStyle w:val="a3"/>
          <w:rFonts w:ascii="Times New Roman" w:hAnsi="Times New Roman" w:cs="Times New Roman"/>
          <w:bCs/>
          <w:color w:val="auto"/>
          <w:sz w:val="28"/>
          <w:szCs w:val="28"/>
          <w:u w:val="none"/>
        </w:rPr>
      </w:pPr>
      <w:r>
        <w:rPr>
          <w:noProof/>
          <w:color w:val="0000FF"/>
          <w:bdr w:val="none" w:sz="0" w:space="0" w:color="auto" w:frame="1"/>
          <w:lang w:eastAsia="ru-RU"/>
        </w:rPr>
        <w:lastRenderedPageBreak/>
        <w:drawing>
          <wp:inline distT="0" distB="0" distL="0" distR="0" wp14:anchorId="0D99C68B" wp14:editId="5F6286C1">
            <wp:extent cx="5924550" cy="4849916"/>
            <wp:effectExtent l="0" t="0" r="0" b="8255"/>
            <wp:docPr id="2" name="Рисунок 2" descr="https://sustainability.gazpromreport.ru/fileadmin/f/2018/about-gazprom/25-structure-ru.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inability.gazpromreport.ru/fileadmin/f/2018/about-gazprom/25-structure-ru.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4550" cy="4849916"/>
                    </a:xfrm>
                    <a:prstGeom prst="rect">
                      <a:avLst/>
                    </a:prstGeom>
                    <a:noFill/>
                    <a:ln>
                      <a:noFill/>
                    </a:ln>
                  </pic:spPr>
                </pic:pic>
              </a:graphicData>
            </a:graphic>
          </wp:inline>
        </w:drawing>
      </w:r>
    </w:p>
    <w:p w:rsidR="00F720C9" w:rsidRDefault="00F720C9" w:rsidP="00883467">
      <w:pPr>
        <w:pStyle w:val="a8"/>
        <w:spacing w:line="360" w:lineRule="auto"/>
        <w:ind w:left="0" w:firstLineChars="709" w:firstLine="1985"/>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t>Рисунок 1.</w:t>
      </w:r>
      <w:r>
        <w:rPr>
          <w:rStyle w:val="a3"/>
          <w:rFonts w:ascii="Times New Roman" w:hAnsi="Times New Roman" w:cs="Times New Roman"/>
          <w:bCs/>
          <w:color w:val="auto"/>
          <w:sz w:val="28"/>
          <w:szCs w:val="28"/>
          <w:u w:val="none"/>
        </w:rPr>
        <w:t>2</w:t>
      </w:r>
      <w:r>
        <w:rPr>
          <w:rStyle w:val="a3"/>
          <w:rFonts w:ascii="Times New Roman" w:hAnsi="Times New Roman" w:cs="Times New Roman"/>
          <w:bCs/>
          <w:color w:val="auto"/>
          <w:sz w:val="28"/>
          <w:szCs w:val="28"/>
          <w:u w:val="none"/>
        </w:rPr>
        <w:t xml:space="preserve"> </w:t>
      </w:r>
      <w:r>
        <w:rPr>
          <w:rStyle w:val="a3"/>
          <w:rFonts w:ascii="Times New Roman" w:hAnsi="Times New Roman" w:cs="Times New Roman"/>
          <w:color w:val="auto"/>
          <w:sz w:val="28"/>
          <w:szCs w:val="28"/>
          <w:u w:val="none"/>
        </w:rPr>
        <w:t>–</w:t>
      </w:r>
      <w:r>
        <w:rPr>
          <w:rStyle w:val="a3"/>
          <w:rFonts w:ascii="Times New Roman" w:hAnsi="Times New Roman" w:cs="Times New Roman"/>
          <w:bCs/>
          <w:color w:val="auto"/>
          <w:sz w:val="28"/>
          <w:szCs w:val="28"/>
          <w:u w:val="none"/>
        </w:rPr>
        <w:t xml:space="preserve"> </w:t>
      </w:r>
      <w:r w:rsidRPr="00F720C9">
        <w:rPr>
          <w:rStyle w:val="a3"/>
          <w:rFonts w:ascii="Times New Roman" w:hAnsi="Times New Roman" w:cs="Times New Roman"/>
          <w:bCs/>
          <w:color w:val="auto"/>
          <w:sz w:val="28"/>
          <w:szCs w:val="28"/>
          <w:u w:val="none"/>
        </w:rPr>
        <w:t xml:space="preserve">Структура </w:t>
      </w:r>
      <w:r>
        <w:rPr>
          <w:rStyle w:val="a3"/>
          <w:rFonts w:ascii="Times New Roman" w:hAnsi="Times New Roman" w:cs="Times New Roman"/>
          <w:bCs/>
          <w:color w:val="auto"/>
          <w:sz w:val="28"/>
          <w:szCs w:val="28"/>
          <w:u w:val="none"/>
        </w:rPr>
        <w:t xml:space="preserve">взаимодействия </w:t>
      </w:r>
      <w:r w:rsidRPr="00F720C9">
        <w:rPr>
          <w:rStyle w:val="a3"/>
          <w:rFonts w:ascii="Times New Roman" w:hAnsi="Times New Roman" w:cs="Times New Roman"/>
          <w:bCs/>
          <w:color w:val="auto"/>
          <w:sz w:val="28"/>
          <w:szCs w:val="28"/>
          <w:u w:val="none"/>
        </w:rPr>
        <w:t>корпоративного управления ПАО «Газпром»</w:t>
      </w:r>
    </w:p>
    <w:p w:rsidR="00B17869" w:rsidRDefault="00B17869" w:rsidP="00883467">
      <w:pPr>
        <w:pStyle w:val="a8"/>
        <w:spacing w:line="360" w:lineRule="auto"/>
        <w:ind w:left="0" w:firstLineChars="709" w:firstLine="1985"/>
        <w:rPr>
          <w:rStyle w:val="a3"/>
          <w:rFonts w:ascii="Times New Roman" w:hAnsi="Times New Roman" w:cs="Times New Roman"/>
          <w:bCs/>
          <w:color w:val="auto"/>
          <w:sz w:val="28"/>
          <w:szCs w:val="28"/>
          <w:u w:val="none"/>
        </w:rPr>
      </w:pPr>
    </w:p>
    <w:p w:rsidR="00B17869" w:rsidRDefault="00B17869" w:rsidP="00D44C25">
      <w:pPr>
        <w:pStyle w:val="a8"/>
        <w:spacing w:line="360" w:lineRule="auto"/>
        <w:ind w:left="0" w:firstLineChars="125" w:firstLine="350"/>
        <w:jc w:val="both"/>
        <w:rPr>
          <w:rStyle w:val="a3"/>
          <w:rFonts w:ascii="Times New Roman" w:hAnsi="Times New Roman" w:cs="Times New Roman"/>
          <w:bCs/>
          <w:color w:val="auto"/>
          <w:sz w:val="28"/>
          <w:szCs w:val="28"/>
          <w:u w:val="none"/>
        </w:rPr>
      </w:pPr>
      <w:r w:rsidRPr="00B17869">
        <w:rPr>
          <w:rStyle w:val="a3"/>
          <w:rFonts w:ascii="Times New Roman" w:hAnsi="Times New Roman" w:cs="Times New Roman"/>
          <w:bCs/>
          <w:color w:val="auto"/>
          <w:sz w:val="28"/>
          <w:szCs w:val="28"/>
          <w:u w:val="none"/>
        </w:rPr>
        <w:t xml:space="preserve">Организационная структура </w:t>
      </w:r>
      <w:r w:rsidRPr="00F720C9">
        <w:rPr>
          <w:rStyle w:val="a3"/>
          <w:rFonts w:ascii="Times New Roman" w:hAnsi="Times New Roman" w:cs="Times New Roman"/>
          <w:bCs/>
          <w:color w:val="auto"/>
          <w:sz w:val="28"/>
          <w:szCs w:val="28"/>
          <w:u w:val="none"/>
        </w:rPr>
        <w:t>ПАО «Газпром»</w:t>
      </w:r>
      <w:r>
        <w:rPr>
          <w:rStyle w:val="a3"/>
          <w:rFonts w:ascii="Times New Roman" w:hAnsi="Times New Roman" w:cs="Times New Roman"/>
          <w:bCs/>
          <w:color w:val="auto"/>
          <w:sz w:val="28"/>
          <w:szCs w:val="28"/>
          <w:u w:val="none"/>
        </w:rPr>
        <w:t xml:space="preserve"> </w:t>
      </w:r>
      <w:r w:rsidRPr="00B17869">
        <w:rPr>
          <w:rStyle w:val="a3"/>
          <w:rFonts w:ascii="Times New Roman" w:hAnsi="Times New Roman" w:cs="Times New Roman"/>
          <w:bCs/>
          <w:color w:val="auto"/>
          <w:sz w:val="28"/>
          <w:szCs w:val="28"/>
          <w:u w:val="none"/>
        </w:rPr>
        <w:t>построена по территориальному принципу и состоит из администрации и  филиалов, раскинутых по всей стране.</w:t>
      </w:r>
    </w:p>
    <w:p w:rsidR="00B17869" w:rsidRPr="00B17869" w:rsidRDefault="00B17869" w:rsidP="00D44C25">
      <w:pPr>
        <w:pStyle w:val="a8"/>
        <w:spacing w:line="360" w:lineRule="auto"/>
        <w:ind w:left="0" w:firstLineChars="125" w:firstLine="350"/>
        <w:jc w:val="both"/>
        <w:rPr>
          <w:rStyle w:val="a3"/>
          <w:rFonts w:ascii="Times New Roman" w:hAnsi="Times New Roman" w:cs="Times New Roman"/>
          <w:bCs/>
          <w:color w:val="auto"/>
          <w:sz w:val="28"/>
          <w:szCs w:val="28"/>
          <w:u w:val="none"/>
        </w:rPr>
      </w:pPr>
      <w:r>
        <w:rPr>
          <w:rStyle w:val="a3"/>
          <w:bCs/>
          <w:color w:val="auto"/>
          <w:sz w:val="28"/>
          <w:szCs w:val="28"/>
          <w:u w:val="none"/>
        </w:rPr>
        <w:tab/>
      </w:r>
      <w:r w:rsidRPr="00B17869">
        <w:rPr>
          <w:rStyle w:val="a3"/>
          <w:rFonts w:ascii="Times New Roman" w:hAnsi="Times New Roman" w:cs="Times New Roman"/>
          <w:bCs/>
          <w:color w:val="auto"/>
          <w:sz w:val="28"/>
          <w:szCs w:val="28"/>
          <w:u w:val="none"/>
        </w:rPr>
        <w:t>В структуре филиалов и администрации Общества имеются обособленные подразделения, расположенные в </w:t>
      </w:r>
      <w:r>
        <w:rPr>
          <w:rStyle w:val="a3"/>
          <w:rFonts w:ascii="Times New Roman" w:hAnsi="Times New Roman" w:cs="Times New Roman"/>
          <w:bCs/>
          <w:color w:val="auto"/>
          <w:sz w:val="28"/>
          <w:szCs w:val="28"/>
          <w:u w:val="none"/>
        </w:rPr>
        <w:t>различных регионах России и зарубежья</w:t>
      </w:r>
      <w:r w:rsidRPr="00B17869">
        <w:rPr>
          <w:rStyle w:val="a3"/>
          <w:rFonts w:ascii="Times New Roman" w:hAnsi="Times New Roman" w:cs="Times New Roman"/>
          <w:bCs/>
          <w:color w:val="auto"/>
          <w:sz w:val="28"/>
          <w:szCs w:val="28"/>
          <w:u w:val="none"/>
        </w:rPr>
        <w:t>.</w:t>
      </w:r>
    </w:p>
    <w:p w:rsidR="00F720C9" w:rsidRDefault="00F720C9" w:rsidP="00883467">
      <w:pPr>
        <w:pStyle w:val="a8"/>
        <w:spacing w:line="360" w:lineRule="auto"/>
        <w:ind w:left="0" w:firstLineChars="709" w:firstLine="1985"/>
        <w:rPr>
          <w:rStyle w:val="a3"/>
          <w:rFonts w:ascii="Times New Roman" w:hAnsi="Times New Roman" w:cs="Times New Roman"/>
          <w:bCs/>
          <w:color w:val="auto"/>
          <w:sz w:val="28"/>
          <w:szCs w:val="28"/>
          <w:u w:val="none"/>
        </w:rPr>
      </w:pPr>
    </w:p>
    <w:p w:rsidR="003F412C" w:rsidRPr="003E76D6" w:rsidRDefault="003F412C" w:rsidP="003F412C">
      <w:pPr>
        <w:pStyle w:val="a8"/>
        <w:ind w:left="0"/>
        <w:rPr>
          <w:rStyle w:val="a3"/>
          <w:rFonts w:ascii="Times New Roman" w:hAnsi="Times New Roman" w:cs="Times New Roman"/>
          <w:bCs/>
          <w:color w:val="auto"/>
          <w:sz w:val="28"/>
          <w:szCs w:val="28"/>
          <w:u w:val="none"/>
        </w:rPr>
      </w:pPr>
    </w:p>
    <w:p w:rsidR="003E76D6" w:rsidRPr="00D44C25" w:rsidRDefault="00C563B7" w:rsidP="00D44C25">
      <w:pPr>
        <w:pStyle w:val="a8"/>
        <w:numPr>
          <w:ilvl w:val="1"/>
          <w:numId w:val="2"/>
        </w:numPr>
        <w:ind w:left="709" w:hanging="709"/>
        <w:jc w:val="center"/>
        <w:rPr>
          <w:rStyle w:val="20"/>
          <w:rFonts w:ascii="Times New Roman" w:hAnsi="Times New Roman" w:cs="Times New Roman"/>
          <w:b w:val="0"/>
          <w:color w:val="auto"/>
          <w:sz w:val="28"/>
          <w:szCs w:val="28"/>
        </w:rPr>
      </w:pPr>
      <w:r>
        <w:rPr>
          <w:rStyle w:val="a3"/>
          <w:rFonts w:ascii="Times New Roman" w:hAnsi="Times New Roman" w:cs="Times New Roman"/>
          <w:bCs/>
          <w:color w:val="auto"/>
          <w:sz w:val="28"/>
          <w:szCs w:val="28"/>
          <w:u w:val="none"/>
        </w:rPr>
        <w:t xml:space="preserve">  </w:t>
      </w:r>
      <w:bookmarkStart w:id="6" w:name="_Toc166868604"/>
      <w:r w:rsidRPr="00D44C25">
        <w:rPr>
          <w:rStyle w:val="20"/>
          <w:rFonts w:ascii="Times New Roman" w:hAnsi="Times New Roman" w:cs="Times New Roman"/>
          <w:b w:val="0"/>
          <w:color w:val="auto"/>
          <w:sz w:val="28"/>
          <w:szCs w:val="28"/>
        </w:rPr>
        <w:t xml:space="preserve">Основные документы, отражающие политику </w:t>
      </w:r>
      <w:proofErr w:type="spellStart"/>
      <w:r w:rsidRPr="00D44C25">
        <w:rPr>
          <w:rStyle w:val="20"/>
          <w:rFonts w:ascii="Times New Roman" w:hAnsi="Times New Roman" w:cs="Times New Roman"/>
          <w:b w:val="0"/>
          <w:color w:val="auto"/>
          <w:sz w:val="28"/>
          <w:szCs w:val="28"/>
        </w:rPr>
        <w:t>комплаенс</w:t>
      </w:r>
      <w:bookmarkEnd w:id="6"/>
      <w:proofErr w:type="spellEnd"/>
    </w:p>
    <w:p w:rsidR="00C563B7" w:rsidRDefault="00C563B7" w:rsidP="00883467">
      <w:pPr>
        <w:spacing w:line="360" w:lineRule="auto"/>
        <w:ind w:firstLineChars="253" w:firstLine="708"/>
        <w:rPr>
          <w:rStyle w:val="a3"/>
          <w:rFonts w:ascii="Times New Roman" w:hAnsi="Times New Roman" w:cs="Times New Roman"/>
          <w:bCs/>
          <w:color w:val="auto"/>
          <w:sz w:val="28"/>
          <w:szCs w:val="28"/>
          <w:u w:val="none"/>
        </w:rPr>
      </w:pPr>
      <w:r w:rsidRPr="00C563B7">
        <w:rPr>
          <w:rStyle w:val="a3"/>
          <w:rFonts w:ascii="Times New Roman" w:hAnsi="Times New Roman" w:cs="Times New Roman"/>
          <w:bCs/>
          <w:color w:val="auto"/>
          <w:sz w:val="28"/>
          <w:szCs w:val="28"/>
          <w:u w:val="none"/>
        </w:rPr>
        <w:t>Основными документами, регламентирующими ценности, принципы, стандарты и нормы поведения в ПАО «Газпром», являются: </w:t>
      </w:r>
    </w:p>
    <w:p w:rsidR="00C563B7" w:rsidRPr="00C563B7" w:rsidRDefault="00C563B7" w:rsidP="00883467">
      <w:pPr>
        <w:spacing w:line="360" w:lineRule="auto"/>
        <w:ind w:firstLineChars="253" w:firstLine="711"/>
        <w:rPr>
          <w:rStyle w:val="a3"/>
          <w:rFonts w:ascii="Times New Roman" w:hAnsi="Times New Roman" w:cs="Times New Roman"/>
          <w:b/>
          <w:bCs/>
          <w:color w:val="auto"/>
          <w:sz w:val="28"/>
          <w:szCs w:val="28"/>
          <w:u w:val="none"/>
        </w:rPr>
      </w:pPr>
      <w:r w:rsidRPr="00C563B7">
        <w:rPr>
          <w:rStyle w:val="a3"/>
          <w:rFonts w:ascii="Times New Roman" w:hAnsi="Times New Roman" w:cs="Times New Roman"/>
          <w:b/>
          <w:bCs/>
          <w:color w:val="auto"/>
          <w:sz w:val="28"/>
          <w:szCs w:val="28"/>
          <w:u w:val="none"/>
        </w:rPr>
        <w:lastRenderedPageBreak/>
        <w:t>Кодекс корпоративного управления ПАО «Газпром», </w:t>
      </w:r>
    </w:p>
    <w:p w:rsidR="00C563B7" w:rsidRPr="00C563B7" w:rsidRDefault="00C563B7" w:rsidP="00883467">
      <w:pPr>
        <w:spacing w:line="360" w:lineRule="auto"/>
        <w:ind w:firstLineChars="253" w:firstLine="711"/>
        <w:rPr>
          <w:rStyle w:val="a3"/>
          <w:rFonts w:ascii="Times New Roman" w:hAnsi="Times New Roman" w:cs="Times New Roman"/>
          <w:b/>
          <w:bCs/>
          <w:color w:val="auto"/>
          <w:sz w:val="28"/>
          <w:szCs w:val="28"/>
          <w:u w:val="none"/>
        </w:rPr>
      </w:pPr>
      <w:r w:rsidRPr="00C563B7">
        <w:rPr>
          <w:rStyle w:val="a3"/>
          <w:rFonts w:ascii="Times New Roman" w:hAnsi="Times New Roman" w:cs="Times New Roman"/>
          <w:b/>
          <w:bCs/>
          <w:color w:val="auto"/>
          <w:sz w:val="28"/>
          <w:szCs w:val="28"/>
          <w:u w:val="none"/>
        </w:rPr>
        <w:t>Кодекс корпоративной этики АО «Газпром», </w:t>
      </w:r>
    </w:p>
    <w:p w:rsidR="00C563B7" w:rsidRPr="00C563B7" w:rsidRDefault="00C563B7" w:rsidP="00883467">
      <w:pPr>
        <w:spacing w:line="360" w:lineRule="auto"/>
        <w:ind w:firstLineChars="253" w:firstLine="711"/>
        <w:rPr>
          <w:rStyle w:val="a3"/>
          <w:rFonts w:ascii="Times New Roman" w:hAnsi="Times New Roman" w:cs="Times New Roman"/>
          <w:b/>
          <w:bCs/>
          <w:color w:val="auto"/>
          <w:sz w:val="28"/>
          <w:szCs w:val="28"/>
          <w:u w:val="none"/>
        </w:rPr>
      </w:pPr>
      <w:r w:rsidRPr="00C563B7">
        <w:rPr>
          <w:rStyle w:val="a3"/>
          <w:rFonts w:ascii="Times New Roman" w:hAnsi="Times New Roman" w:cs="Times New Roman"/>
          <w:b/>
          <w:bCs/>
          <w:color w:val="auto"/>
          <w:sz w:val="28"/>
          <w:szCs w:val="28"/>
          <w:u w:val="none"/>
        </w:rPr>
        <w:t>Антикоррупционная политика ПАО «Газпром»</w:t>
      </w:r>
      <w:r>
        <w:rPr>
          <w:rStyle w:val="a3"/>
          <w:rFonts w:ascii="Times New Roman" w:hAnsi="Times New Roman" w:cs="Times New Roman"/>
          <w:b/>
          <w:bCs/>
          <w:color w:val="auto"/>
          <w:sz w:val="28"/>
          <w:szCs w:val="28"/>
          <w:u w:val="none"/>
        </w:rPr>
        <w:t>.</w:t>
      </w:r>
    </w:p>
    <w:p w:rsidR="00C563B7" w:rsidRDefault="00C563B7" w:rsidP="00883467">
      <w:pPr>
        <w:spacing w:line="360" w:lineRule="auto"/>
        <w:ind w:firstLineChars="253" w:firstLine="711"/>
        <w:jc w:val="both"/>
        <w:rPr>
          <w:rStyle w:val="a3"/>
          <w:rFonts w:ascii="Times New Roman" w:hAnsi="Times New Roman" w:cs="Times New Roman"/>
          <w:bCs/>
          <w:color w:val="auto"/>
          <w:sz w:val="28"/>
          <w:szCs w:val="28"/>
          <w:u w:val="none"/>
        </w:rPr>
      </w:pPr>
      <w:r w:rsidRPr="00C563B7">
        <w:rPr>
          <w:rStyle w:val="a3"/>
          <w:rFonts w:ascii="Times New Roman" w:hAnsi="Times New Roman" w:cs="Times New Roman"/>
          <w:b/>
          <w:color w:val="auto"/>
          <w:sz w:val="28"/>
          <w:szCs w:val="28"/>
          <w:u w:val="none"/>
        </w:rPr>
        <w:t>Кодекс корпоративного управления ПАО «Газпром»</w:t>
      </w:r>
      <w:r w:rsidRPr="00C563B7">
        <w:rPr>
          <w:rStyle w:val="a3"/>
          <w:rFonts w:ascii="Times New Roman" w:hAnsi="Times New Roman" w:cs="Times New Roman"/>
          <w:bCs/>
          <w:color w:val="auto"/>
          <w:sz w:val="28"/>
          <w:szCs w:val="28"/>
          <w:u w:val="none"/>
        </w:rPr>
        <w:t> направлен на обеспечение Компанией эффективной защиты прав и интересов акционеров, справедливого отношения к акционерам, прозрачности принятия решений, профессиональной и этической ответственности членов Совета директоров, иных должностных лиц Компании и акционеров, расширение информационной открытости и развитие системы деловой этики, закрепляет основные принципы корпоративного управления.</w:t>
      </w:r>
    </w:p>
    <w:p w:rsidR="00C563B7" w:rsidRDefault="00C563B7" w:rsidP="00883467">
      <w:pPr>
        <w:spacing w:line="360" w:lineRule="auto"/>
        <w:ind w:firstLineChars="253" w:firstLine="708"/>
        <w:jc w:val="both"/>
        <w:rPr>
          <w:rStyle w:val="a3"/>
          <w:rFonts w:ascii="Times New Roman" w:hAnsi="Times New Roman" w:cs="Times New Roman"/>
          <w:bCs/>
          <w:color w:val="auto"/>
          <w:sz w:val="28"/>
          <w:szCs w:val="28"/>
          <w:u w:val="none"/>
        </w:rPr>
      </w:pPr>
      <w:r w:rsidRPr="00C563B7">
        <w:rPr>
          <w:rStyle w:val="a3"/>
          <w:rFonts w:ascii="Times New Roman" w:hAnsi="Times New Roman" w:cs="Times New Roman"/>
          <w:bCs/>
          <w:color w:val="auto"/>
          <w:sz w:val="28"/>
          <w:szCs w:val="28"/>
          <w:u w:val="none"/>
        </w:rPr>
        <w:t>В </w:t>
      </w:r>
      <w:r w:rsidRPr="00C563B7">
        <w:rPr>
          <w:rStyle w:val="a3"/>
          <w:rFonts w:ascii="Times New Roman" w:hAnsi="Times New Roman" w:cs="Times New Roman"/>
          <w:b/>
          <w:color w:val="auto"/>
          <w:sz w:val="28"/>
          <w:szCs w:val="28"/>
          <w:u w:val="none"/>
        </w:rPr>
        <w:t>Кодексе корпоративной этики ПАО «Газпром»</w:t>
      </w:r>
      <w:r w:rsidRPr="00C563B7">
        <w:rPr>
          <w:rStyle w:val="a3"/>
          <w:rFonts w:ascii="Times New Roman" w:hAnsi="Times New Roman" w:cs="Times New Roman"/>
          <w:bCs/>
          <w:color w:val="auto"/>
          <w:sz w:val="28"/>
          <w:szCs w:val="28"/>
          <w:u w:val="none"/>
        </w:rPr>
        <w:t> закреплены корпоративные ценности, определены основанные на них наиболее важные правила делового поведения, исключающие случаи конфликта интересов и коррупции, предусматривающие ограничения в отношении совместной работы родственников, участия работников в компаниях-конкурентах и выборных органах государственной власти, связанные с приемом подарков и другие.</w:t>
      </w:r>
    </w:p>
    <w:p w:rsidR="00C563B7" w:rsidRDefault="00C563B7" w:rsidP="00883467">
      <w:pPr>
        <w:spacing w:line="360" w:lineRule="auto"/>
        <w:ind w:firstLineChars="253" w:firstLine="708"/>
        <w:jc w:val="both"/>
        <w:rPr>
          <w:rStyle w:val="a3"/>
          <w:rFonts w:ascii="Times New Roman" w:hAnsi="Times New Roman" w:cs="Times New Roman"/>
          <w:bCs/>
          <w:color w:val="auto"/>
          <w:sz w:val="28"/>
          <w:szCs w:val="28"/>
          <w:u w:val="none"/>
        </w:rPr>
      </w:pPr>
      <w:r w:rsidRPr="00C563B7">
        <w:rPr>
          <w:rStyle w:val="a3"/>
          <w:rFonts w:ascii="Times New Roman" w:hAnsi="Times New Roman" w:cs="Times New Roman"/>
          <w:bCs/>
          <w:color w:val="auto"/>
          <w:sz w:val="28"/>
          <w:szCs w:val="28"/>
          <w:u w:val="none"/>
        </w:rPr>
        <w:t>Основополагающим документом в области предупреждения и противодействия коррупции является </w:t>
      </w:r>
      <w:hyperlink r:id="rId27" w:tgtFrame="_blank" w:history="1">
        <w:r w:rsidRPr="00C563B7">
          <w:rPr>
            <w:rStyle w:val="a3"/>
            <w:rFonts w:ascii="Times New Roman" w:hAnsi="Times New Roman" w:cs="Times New Roman"/>
            <w:b/>
            <w:bCs/>
            <w:color w:val="auto"/>
            <w:sz w:val="28"/>
            <w:szCs w:val="28"/>
            <w:u w:val="none"/>
          </w:rPr>
          <w:t>Антикоррупционная политика ПАО «Газпром»</w:t>
        </w:r>
      </w:hyperlink>
      <w:r w:rsidRPr="00C563B7">
        <w:rPr>
          <w:rStyle w:val="a3"/>
          <w:rFonts w:ascii="Times New Roman" w:hAnsi="Times New Roman" w:cs="Times New Roman"/>
          <w:bCs/>
          <w:color w:val="auto"/>
          <w:sz w:val="28"/>
          <w:szCs w:val="28"/>
          <w:u w:val="none"/>
        </w:rPr>
        <w:t>, которая отражает приверженность руководства и работников Компании этическим стандартам ведения законного, открытого и честного бизнеса, совершенствования корпоративной культуры, следования лучшим практикам корпоративного управления и поддержания деловой репутации на должном уровне.</w:t>
      </w:r>
    </w:p>
    <w:p w:rsidR="00B17869" w:rsidRDefault="00B17869" w:rsidP="00883467">
      <w:pPr>
        <w:spacing w:line="360" w:lineRule="auto"/>
        <w:ind w:firstLineChars="253" w:firstLine="708"/>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br w:type="page"/>
      </w:r>
    </w:p>
    <w:p w:rsidR="00C563B7" w:rsidRPr="00F17148" w:rsidRDefault="00B17869" w:rsidP="00F17148">
      <w:pPr>
        <w:pStyle w:val="2"/>
        <w:numPr>
          <w:ilvl w:val="0"/>
          <w:numId w:val="2"/>
        </w:numPr>
        <w:rPr>
          <w:rStyle w:val="a3"/>
          <w:rFonts w:ascii="Times New Roman" w:hAnsi="Times New Roman" w:cs="Times New Roman"/>
          <w:b w:val="0"/>
          <w:bCs w:val="0"/>
          <w:color w:val="auto"/>
          <w:sz w:val="28"/>
          <w:szCs w:val="28"/>
          <w:u w:val="none"/>
        </w:rPr>
      </w:pPr>
      <w:bookmarkStart w:id="7" w:name="_Toc166868605"/>
      <w:r w:rsidRPr="00F17148">
        <w:rPr>
          <w:rStyle w:val="a3"/>
          <w:rFonts w:ascii="Times New Roman" w:hAnsi="Times New Roman" w:cs="Times New Roman"/>
          <w:b w:val="0"/>
          <w:bCs w:val="0"/>
          <w:color w:val="auto"/>
          <w:sz w:val="28"/>
          <w:szCs w:val="28"/>
          <w:u w:val="none"/>
        </w:rPr>
        <w:lastRenderedPageBreak/>
        <w:t>Социальная ответственность компании и социальное партнерство</w:t>
      </w:r>
      <w:bookmarkEnd w:id="7"/>
    </w:p>
    <w:p w:rsidR="00B17869" w:rsidRDefault="00B17869" w:rsidP="00B17869">
      <w:pPr>
        <w:pStyle w:val="a8"/>
        <w:shd w:val="clear" w:color="auto" w:fill="FFFFFF"/>
        <w:spacing w:after="168" w:line="360" w:lineRule="auto"/>
        <w:ind w:left="0" w:firstLineChars="253" w:firstLine="708"/>
        <w:rPr>
          <w:rStyle w:val="a3"/>
          <w:rFonts w:ascii="Times New Roman" w:hAnsi="Times New Roman" w:cs="Times New Roman"/>
          <w:bCs/>
          <w:color w:val="auto"/>
          <w:sz w:val="28"/>
          <w:szCs w:val="28"/>
          <w:u w:val="none"/>
        </w:rPr>
      </w:pPr>
    </w:p>
    <w:p w:rsidR="00B17869" w:rsidRPr="00883467" w:rsidRDefault="00B17869" w:rsidP="00F17148">
      <w:pPr>
        <w:pStyle w:val="a8"/>
        <w:shd w:val="clear" w:color="auto" w:fill="FFFFFF"/>
        <w:spacing w:after="168"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Целью социального партнерства является согласование интересов работников и работодателей — это принятие решений, которые в равной степени должны учитывать необходимость обеспечения эффективной деятельности организации и создание системы гарантий трудовых прав работников.</w:t>
      </w:r>
    </w:p>
    <w:p w:rsidR="00B17869" w:rsidRPr="00883467" w:rsidRDefault="00B17869" w:rsidP="00F17148">
      <w:pPr>
        <w:pStyle w:val="firstchild"/>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Социальная политика ПАО «Газпром» является неотъемлемой частью политики управления человеческими ресурсами и направлена на обеспечение Компании конкурентных преимуществ на рынке труда, создание эффективной системы социальной защиты работников.</w:t>
      </w:r>
    </w:p>
    <w:p w:rsidR="00B17869" w:rsidRPr="00883467" w:rsidRDefault="00B17869" w:rsidP="00F17148">
      <w:pPr>
        <w:pStyle w:val="a4"/>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Базовым принципом реализации социального обеспечения является принцип социального партнерства — конструктивного и взаимного диалога работников и работодателей по регулированию социально-трудовых отношений.</w:t>
      </w:r>
    </w:p>
    <w:p w:rsidR="00B17869" w:rsidRPr="00883467" w:rsidRDefault="00B17869" w:rsidP="00F17148">
      <w:pPr>
        <w:pStyle w:val="a4"/>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Основные направления и принципы социальной политики закреплены в основном социальном документе — Генеральном коллективном договоре ПАО «Газпром» и его дочерних обществ.</w:t>
      </w:r>
    </w:p>
    <w:p w:rsidR="00B17869" w:rsidRPr="00883467" w:rsidRDefault="00B17869" w:rsidP="00F17148">
      <w:pPr>
        <w:pStyle w:val="a4"/>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Проводимая социальная политика направлена на обеспечение социальной защищенности работников, мотивацию работников к длительной и эффективной работе в компании и реализуется путем предоставления льгот, гарантий и компенсаций, медицинского и санаторно-курортного обслуживания, различных видов личного страхования, создания комфортных и безопасных условий труда, дополнительного пенсионного обеспечения.</w:t>
      </w:r>
    </w:p>
    <w:p w:rsidR="00B17869" w:rsidRPr="00883467" w:rsidRDefault="00B17869" w:rsidP="00F17148">
      <w:pPr>
        <w:pStyle w:val="a4"/>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Социальная политика в Группе «Газпром» направлена на обеспечение взвешенных партнерских взаимоотношений между работниками и работодателем.</w:t>
      </w:r>
    </w:p>
    <w:p w:rsidR="00B17869" w:rsidRPr="00883467" w:rsidRDefault="00B17869" w:rsidP="00F17148">
      <w:pPr>
        <w:pStyle w:val="a4"/>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lastRenderedPageBreak/>
        <w:t>Масштабы деятельности «Газпрома» таковы, что имеют стратегическое значение для развития всей экономики страны, затрагивая интересы огромного количества людей. Отсюда следует ряд важнейших принципов деятельности Группы «Газпром»: относиться внимательно к интересам общества, всецело содействовать социально-экономическому развитию российских регионов и созданию в них благоприятного делового климата, поддержанию достойных условий труда, социального и душевного благополучия людей.</w:t>
      </w:r>
    </w:p>
    <w:p w:rsidR="00B17869" w:rsidRPr="00883467" w:rsidRDefault="00B17869" w:rsidP="00F17148">
      <w:pPr>
        <w:pStyle w:val="lastchild"/>
        <w:shd w:val="clear" w:color="auto" w:fill="FFFFFF"/>
        <w:spacing w:before="0" w:beforeAutospacing="0" w:after="168"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ПАО «Газпром» реализует проекты, направленные на возрождение национальных культур и сохранение исторических ценностей. Особое внимание уделяется социальным программам в сфере профилактики и охраны здоровья граждан, а также пропаганды здорового образа жизни, физической культуры и массового спорта. Проекты «Газпрома» в сфере образования, культуры и искусства способствуют духовному развитию личности и общества.</w:t>
      </w:r>
    </w:p>
    <w:p w:rsidR="00B17869" w:rsidRPr="00883467" w:rsidRDefault="00B17869" w:rsidP="00F17148">
      <w:pPr>
        <w:pStyle w:val="a8"/>
        <w:shd w:val="clear" w:color="auto" w:fill="FFFFFF"/>
        <w:spacing w:after="0"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Созданная система социального партнерства дает возможность регулировать социально-трудовые отношения в соответствии с изменяющимися экономическими, социальными условиями, постоянно соблюдать интересы работников и работодателя.</w:t>
      </w:r>
    </w:p>
    <w:p w:rsidR="00B34EAB" w:rsidRPr="00883467" w:rsidRDefault="00B34EAB" w:rsidP="00F17148">
      <w:pPr>
        <w:pStyle w:val="a8"/>
        <w:shd w:val="clear" w:color="auto" w:fill="FFFFFF"/>
        <w:spacing w:after="0" w:line="360" w:lineRule="auto"/>
        <w:ind w:left="0" w:firstLineChars="253" w:firstLine="708"/>
        <w:jc w:val="both"/>
        <w:rPr>
          <w:rStyle w:val="a3"/>
          <w:rFonts w:ascii="Times New Roman" w:hAnsi="Times New Roman" w:cs="Times New Roman"/>
          <w:bCs/>
          <w:color w:val="auto"/>
          <w:sz w:val="28"/>
          <w:szCs w:val="28"/>
          <w:u w:val="none"/>
        </w:rPr>
      </w:pPr>
    </w:p>
    <w:p w:rsidR="00B34EAB" w:rsidRPr="00883467" w:rsidRDefault="00B34EAB" w:rsidP="00F17148">
      <w:pPr>
        <w:pStyle w:val="a4"/>
        <w:shd w:val="clear" w:color="auto" w:fill="FFFFFF"/>
        <w:spacing w:before="0" w:beforeAutospacing="0" w:after="240"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bCs/>
          <w:color w:val="auto"/>
          <w:sz w:val="28"/>
          <w:szCs w:val="28"/>
          <w:u w:val="none"/>
          <w:lang w:eastAsia="en-US"/>
        </w:rPr>
        <w:t>Здоровье планеты — залог благополучия будущих поколений. Газпром неукоснительно соблюдает природоохранное законодательство и принимает меры для снижения негативного влияния на окружающую среду и сохранения климата. Эта работа ведется в партнерстве с заинтересованными сторонами — государственными органами, населением, работниками компаний Группы Газпром.</w:t>
      </w:r>
    </w:p>
    <w:p w:rsidR="00B34EAB" w:rsidRPr="00883467" w:rsidRDefault="00B34EAB" w:rsidP="00F17148">
      <w:pPr>
        <w:pStyle w:val="a4"/>
        <w:shd w:val="clear" w:color="auto" w:fill="FFFFFF"/>
        <w:spacing w:before="0" w:beforeAutospacing="0" w:after="240" w:afterAutospacing="0" w:line="360" w:lineRule="auto"/>
        <w:ind w:firstLineChars="253" w:firstLine="708"/>
        <w:jc w:val="both"/>
        <w:rPr>
          <w:rStyle w:val="a3"/>
          <w:rFonts w:eastAsiaTheme="minorHAnsi"/>
          <w:bCs/>
          <w:color w:val="auto"/>
          <w:sz w:val="28"/>
          <w:szCs w:val="28"/>
          <w:u w:val="none"/>
          <w:lang w:eastAsia="en-US"/>
        </w:rPr>
      </w:pPr>
      <w:r w:rsidRPr="00883467">
        <w:rPr>
          <w:rStyle w:val="a3"/>
          <w:rFonts w:eastAsiaTheme="minorHAnsi"/>
          <w:color w:val="auto"/>
          <w:sz w:val="28"/>
          <w:szCs w:val="28"/>
          <w:u w:val="none"/>
          <w:lang w:eastAsia="en-US"/>
        </w:rPr>
        <w:t>Документы, регламентирующие деятельность в области ООС и сохранения климата:</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lastRenderedPageBreak/>
        <w:t>Экологическая политика ПАО «Газпром»</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Комплексная экологическая программа ПАО «Газпром» на период 2020–2024 гг.</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Программа развития водохозяйственного комплекса ПАО «Газпром» на период 2016–2020 гг. «Живая вода»</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Генеральная схема обращения с отходами производства и потребления для объектов ПАО «Газпром», расположенных в различных регионах России</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Программа по сохранению биологического разнообразия на основе перечня видов флоры и фауны, являющихся индикаторами устойчивого состояния морских экосистем Арктической зоны Российской Федерации</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 xml:space="preserve">Политика ПАО «Газпром» в области </w:t>
      </w:r>
      <w:proofErr w:type="spellStart"/>
      <w:r w:rsidRPr="00883467">
        <w:rPr>
          <w:rStyle w:val="a3"/>
          <w:rFonts w:ascii="Times New Roman" w:hAnsi="Times New Roman" w:cs="Times New Roman"/>
          <w:color w:val="auto"/>
          <w:sz w:val="28"/>
          <w:szCs w:val="28"/>
          <w:u w:val="none"/>
        </w:rPr>
        <w:t>энергоэффективности</w:t>
      </w:r>
      <w:proofErr w:type="spellEnd"/>
      <w:r w:rsidRPr="00883467">
        <w:rPr>
          <w:rStyle w:val="a3"/>
          <w:rFonts w:ascii="Times New Roman" w:hAnsi="Times New Roman" w:cs="Times New Roman"/>
          <w:color w:val="auto"/>
          <w:sz w:val="28"/>
          <w:szCs w:val="28"/>
          <w:u w:val="none"/>
        </w:rPr>
        <w:t xml:space="preserve"> и энергосбережения</w:t>
      </w:r>
      <w:r w:rsidRPr="00883467">
        <w:rPr>
          <w:rStyle w:val="a3"/>
          <w:rFonts w:ascii="Times New Roman" w:hAnsi="Times New Roman" w:cs="Times New Roman"/>
          <w:bCs/>
          <w:color w:val="auto"/>
          <w:sz w:val="28"/>
          <w:szCs w:val="28"/>
          <w:u w:val="none"/>
        </w:rPr>
        <w:t>;</w:t>
      </w:r>
    </w:p>
    <w:p w:rsidR="00B34EAB" w:rsidRPr="00883467" w:rsidRDefault="00B34EAB" w:rsidP="00F17148">
      <w:pPr>
        <w:numPr>
          <w:ilvl w:val="0"/>
          <w:numId w:val="3"/>
        </w:numPr>
        <w:shd w:val="clear" w:color="auto" w:fill="FFFFFF"/>
        <w:tabs>
          <w:tab w:val="clear" w:pos="720"/>
          <w:tab w:val="num" w:pos="284"/>
        </w:tabs>
        <w:spacing w:before="100" w:beforeAutospacing="1" w:after="120" w:line="360" w:lineRule="auto"/>
        <w:ind w:left="0" w:firstLineChars="101" w:firstLine="283"/>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color w:val="auto"/>
          <w:sz w:val="28"/>
          <w:szCs w:val="28"/>
          <w:u w:val="none"/>
        </w:rPr>
        <w:t>Дорожная карта системы управления выбросами парниковых газов в компаниях Группы Газпром на перспективу до 2030 года</w:t>
      </w:r>
      <w:r w:rsidRPr="00883467">
        <w:rPr>
          <w:rStyle w:val="a3"/>
          <w:rFonts w:ascii="Times New Roman" w:hAnsi="Times New Roman" w:cs="Times New Roman"/>
          <w:bCs/>
          <w:color w:val="auto"/>
          <w:sz w:val="28"/>
          <w:szCs w:val="28"/>
          <w:u w:val="none"/>
        </w:rPr>
        <w:t>.</w:t>
      </w:r>
    </w:p>
    <w:p w:rsidR="00B34EAB" w:rsidRPr="00883467" w:rsidRDefault="00B34EAB" w:rsidP="00F17148">
      <w:pPr>
        <w:pStyle w:val="a8"/>
        <w:shd w:val="clear" w:color="auto" w:fill="FFFFFF"/>
        <w:spacing w:after="0" w:line="360" w:lineRule="auto"/>
        <w:ind w:left="0" w:firstLineChars="253" w:firstLine="708"/>
        <w:jc w:val="both"/>
        <w:rPr>
          <w:rStyle w:val="a3"/>
          <w:rFonts w:ascii="Times New Roman" w:hAnsi="Times New Roman" w:cs="Times New Roman"/>
          <w:bCs/>
          <w:color w:val="auto"/>
          <w:sz w:val="28"/>
          <w:szCs w:val="28"/>
          <w:u w:val="none"/>
        </w:rPr>
      </w:pPr>
    </w:p>
    <w:p w:rsidR="00871E35" w:rsidRPr="00883467" w:rsidRDefault="00B34EAB" w:rsidP="00F17148">
      <w:pPr>
        <w:pStyle w:val="a8"/>
        <w:spacing w:line="360" w:lineRule="auto"/>
        <w:ind w:left="0" w:firstLineChars="253" w:firstLine="708"/>
        <w:jc w:val="both"/>
        <w:rPr>
          <w:rFonts w:ascii="Times New Roman" w:hAnsi="Times New Roman" w:cs="Times New Roman"/>
          <w:color w:val="000000"/>
          <w:sz w:val="28"/>
          <w:szCs w:val="28"/>
          <w:shd w:val="clear" w:color="auto" w:fill="FFFFFF"/>
        </w:rPr>
      </w:pPr>
      <w:r w:rsidRPr="00883467">
        <w:rPr>
          <w:rFonts w:ascii="Times New Roman" w:hAnsi="Times New Roman" w:cs="Times New Roman"/>
          <w:color w:val="000000"/>
          <w:sz w:val="28"/>
          <w:szCs w:val="28"/>
          <w:shd w:val="clear" w:color="auto" w:fill="FFFFFF"/>
        </w:rPr>
        <w:t>«Основным правовым актом, регулирующим социально-трудовые отношения между работниками и работодателем, является Генеральный коллективный договор ПАО «Газпром» или «Социальная конституция Газпрома». Он распространяется на 26 организаций основного производства, где трудятся 223 тысячи работников. Для остальных организаций ПАО «Газпром» он является базой для заключения своих коллективных договоров. </w:t>
      </w:r>
      <w:r w:rsidR="00871E35" w:rsidRPr="00883467">
        <w:rPr>
          <w:rFonts w:ascii="Times New Roman" w:hAnsi="Times New Roman" w:cs="Times New Roman"/>
          <w:color w:val="000000"/>
          <w:sz w:val="28"/>
          <w:szCs w:val="28"/>
          <w:shd w:val="clear" w:color="auto" w:fill="FFFFFF"/>
        </w:rPr>
        <w:t xml:space="preserve">Данный коллективный договор заключается сроком на три года и продлевается </w:t>
      </w:r>
      <w:r w:rsidR="00871E35" w:rsidRPr="00883467">
        <w:rPr>
          <w:rFonts w:ascii="Times New Roman" w:hAnsi="Times New Roman" w:cs="Times New Roman"/>
          <w:color w:val="000000"/>
          <w:sz w:val="28"/>
          <w:szCs w:val="28"/>
          <w:shd w:val="clear" w:color="auto" w:fill="FFFFFF"/>
        </w:rPr>
        <w:t>Дополнительн</w:t>
      </w:r>
      <w:r w:rsidR="00871E35" w:rsidRPr="00883467">
        <w:rPr>
          <w:rFonts w:ascii="Times New Roman" w:hAnsi="Times New Roman" w:cs="Times New Roman"/>
          <w:color w:val="000000"/>
          <w:sz w:val="28"/>
          <w:szCs w:val="28"/>
          <w:shd w:val="clear" w:color="auto" w:fill="FFFFFF"/>
        </w:rPr>
        <w:t xml:space="preserve">ым </w:t>
      </w:r>
      <w:r w:rsidR="00871E35" w:rsidRPr="00883467">
        <w:rPr>
          <w:rFonts w:ascii="Times New Roman" w:hAnsi="Times New Roman" w:cs="Times New Roman"/>
          <w:color w:val="000000"/>
          <w:sz w:val="28"/>
          <w:szCs w:val="28"/>
          <w:shd w:val="clear" w:color="auto" w:fill="FFFFFF"/>
        </w:rPr>
        <w:t>соглашение</w:t>
      </w:r>
      <w:r w:rsidR="00871E35" w:rsidRPr="00883467">
        <w:rPr>
          <w:rFonts w:ascii="Times New Roman" w:hAnsi="Times New Roman" w:cs="Times New Roman"/>
          <w:color w:val="000000"/>
          <w:sz w:val="28"/>
          <w:szCs w:val="28"/>
          <w:shd w:val="clear" w:color="auto" w:fill="FFFFFF"/>
        </w:rPr>
        <w:t>м</w:t>
      </w:r>
      <w:r w:rsidR="00871E35" w:rsidRPr="00883467">
        <w:rPr>
          <w:rFonts w:ascii="Times New Roman" w:hAnsi="Times New Roman" w:cs="Times New Roman"/>
          <w:color w:val="000000"/>
          <w:sz w:val="28"/>
          <w:szCs w:val="28"/>
          <w:shd w:val="clear" w:color="auto" w:fill="FFFFFF"/>
        </w:rPr>
        <w:t xml:space="preserve"> к Генеральному коллективному договору ПАО «Газпром» и его дочерних обществ</w:t>
      </w:r>
      <w:r w:rsidR="00871E35" w:rsidRPr="00883467">
        <w:rPr>
          <w:rFonts w:ascii="Times New Roman" w:hAnsi="Times New Roman" w:cs="Times New Roman"/>
          <w:color w:val="000000"/>
          <w:sz w:val="28"/>
          <w:szCs w:val="28"/>
          <w:shd w:val="clear" w:color="auto" w:fill="FFFFFF"/>
        </w:rPr>
        <w:t xml:space="preserve">. </w:t>
      </w:r>
    </w:p>
    <w:p w:rsidR="00B17869" w:rsidRPr="00883467" w:rsidRDefault="00871E35" w:rsidP="00F17148">
      <w:pPr>
        <w:pStyle w:val="a8"/>
        <w:spacing w:line="360" w:lineRule="auto"/>
        <w:ind w:left="0" w:firstLineChars="253" w:firstLine="708"/>
        <w:jc w:val="both"/>
        <w:rPr>
          <w:rFonts w:ascii="Times New Roman" w:hAnsi="Times New Roman" w:cs="Times New Roman"/>
          <w:color w:val="000000"/>
          <w:sz w:val="28"/>
          <w:szCs w:val="28"/>
          <w:shd w:val="clear" w:color="auto" w:fill="FFFFFF"/>
        </w:rPr>
      </w:pPr>
      <w:r w:rsidRPr="00883467">
        <w:rPr>
          <w:rFonts w:ascii="Times New Roman" w:hAnsi="Times New Roman" w:cs="Times New Roman"/>
          <w:color w:val="000000"/>
          <w:sz w:val="28"/>
          <w:szCs w:val="28"/>
          <w:shd w:val="clear" w:color="auto" w:fill="FFFFFF"/>
        </w:rPr>
        <w:t>Генеральный коллективный договор ПАО «Газпром»</w:t>
      </w:r>
      <w:r w:rsidRPr="00883467">
        <w:rPr>
          <w:rFonts w:ascii="Times New Roman" w:hAnsi="Times New Roman" w:cs="Times New Roman"/>
          <w:color w:val="000000"/>
          <w:sz w:val="28"/>
          <w:szCs w:val="28"/>
          <w:shd w:val="clear" w:color="auto" w:fill="FFFFFF"/>
        </w:rPr>
        <w:t xml:space="preserve"> включает в себя следующие разделы:</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Раздел 1. Общие положения</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Раздел 2. Взаимоотношения сторон</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lastRenderedPageBreak/>
        <w:t xml:space="preserve">Раздел 3. </w:t>
      </w:r>
      <w:r w:rsidR="00951241" w:rsidRPr="00883467">
        <w:rPr>
          <w:rStyle w:val="a3"/>
          <w:rFonts w:ascii="Times New Roman" w:hAnsi="Times New Roman" w:cs="Times New Roman"/>
          <w:bCs/>
          <w:color w:val="auto"/>
          <w:sz w:val="28"/>
          <w:szCs w:val="28"/>
          <w:u w:val="none"/>
        </w:rPr>
        <w:t>Т</w:t>
      </w:r>
      <w:r w:rsidRPr="00883467">
        <w:rPr>
          <w:rStyle w:val="a3"/>
          <w:rFonts w:ascii="Times New Roman" w:hAnsi="Times New Roman" w:cs="Times New Roman"/>
          <w:bCs/>
          <w:color w:val="auto"/>
          <w:sz w:val="28"/>
          <w:szCs w:val="28"/>
          <w:u w:val="none"/>
        </w:rPr>
        <w:t>рудовые отношения</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Раздел 4</w:t>
      </w:r>
      <w:r w:rsidR="00951241" w:rsidRPr="00883467">
        <w:rPr>
          <w:rStyle w:val="a3"/>
          <w:rFonts w:ascii="Times New Roman" w:hAnsi="Times New Roman" w:cs="Times New Roman"/>
          <w:bCs/>
          <w:color w:val="auto"/>
          <w:sz w:val="28"/>
          <w:szCs w:val="28"/>
          <w:u w:val="none"/>
        </w:rPr>
        <w:t>. Рабочее время и время отдыха</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5. </w:t>
      </w:r>
      <w:r w:rsidR="00951241" w:rsidRPr="00883467">
        <w:rPr>
          <w:rStyle w:val="a3"/>
          <w:rFonts w:ascii="Times New Roman" w:hAnsi="Times New Roman" w:cs="Times New Roman"/>
          <w:bCs/>
          <w:color w:val="auto"/>
          <w:sz w:val="28"/>
          <w:szCs w:val="28"/>
          <w:u w:val="none"/>
        </w:rPr>
        <w:t>Оплата труда</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6. </w:t>
      </w:r>
      <w:r w:rsidR="00951241" w:rsidRPr="00883467">
        <w:rPr>
          <w:rStyle w:val="a3"/>
          <w:rFonts w:ascii="Times New Roman" w:hAnsi="Times New Roman" w:cs="Times New Roman"/>
          <w:bCs/>
          <w:color w:val="auto"/>
          <w:sz w:val="28"/>
          <w:szCs w:val="28"/>
          <w:u w:val="none"/>
        </w:rPr>
        <w:t>Содействие занятости</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7. </w:t>
      </w:r>
      <w:r w:rsidR="00951241" w:rsidRPr="00883467">
        <w:rPr>
          <w:rStyle w:val="a3"/>
          <w:rFonts w:ascii="Times New Roman" w:hAnsi="Times New Roman" w:cs="Times New Roman"/>
          <w:bCs/>
          <w:color w:val="auto"/>
          <w:sz w:val="28"/>
          <w:szCs w:val="28"/>
          <w:u w:val="none"/>
        </w:rPr>
        <w:t>Социальные льготы, гарантии и компенсации</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8. </w:t>
      </w:r>
      <w:r w:rsidR="00951241" w:rsidRPr="00883467">
        <w:rPr>
          <w:rStyle w:val="a3"/>
          <w:rFonts w:ascii="Times New Roman" w:hAnsi="Times New Roman" w:cs="Times New Roman"/>
          <w:bCs/>
          <w:color w:val="auto"/>
          <w:sz w:val="28"/>
          <w:szCs w:val="28"/>
          <w:u w:val="none"/>
        </w:rPr>
        <w:t>Развитие кадрового потенциала</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9. </w:t>
      </w:r>
      <w:r w:rsidR="00951241" w:rsidRPr="00883467">
        <w:rPr>
          <w:rStyle w:val="a3"/>
          <w:rFonts w:ascii="Times New Roman" w:hAnsi="Times New Roman" w:cs="Times New Roman"/>
          <w:bCs/>
          <w:color w:val="auto"/>
          <w:sz w:val="28"/>
          <w:szCs w:val="28"/>
          <w:u w:val="none"/>
        </w:rPr>
        <w:t>Охрана труда</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10. </w:t>
      </w:r>
      <w:r w:rsidR="00951241" w:rsidRPr="00883467">
        <w:rPr>
          <w:rStyle w:val="a3"/>
          <w:rFonts w:ascii="Times New Roman" w:hAnsi="Times New Roman" w:cs="Times New Roman"/>
          <w:bCs/>
          <w:color w:val="auto"/>
          <w:sz w:val="28"/>
          <w:szCs w:val="28"/>
          <w:u w:val="none"/>
        </w:rPr>
        <w:t>Гарантии прав членов профсоюза и</w:t>
      </w:r>
    </w:p>
    <w:p w:rsidR="00871E35" w:rsidRPr="00883467" w:rsidRDefault="00951241"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деятельности профсоюзных органов</w:t>
      </w:r>
    </w:p>
    <w:p w:rsidR="00871E35" w:rsidRPr="00883467"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11. </w:t>
      </w:r>
      <w:proofErr w:type="gramStart"/>
      <w:r w:rsidR="00951241" w:rsidRPr="00883467">
        <w:rPr>
          <w:rStyle w:val="a3"/>
          <w:rFonts w:ascii="Times New Roman" w:hAnsi="Times New Roman" w:cs="Times New Roman"/>
          <w:bCs/>
          <w:color w:val="auto"/>
          <w:sz w:val="28"/>
          <w:szCs w:val="28"/>
          <w:u w:val="none"/>
        </w:rPr>
        <w:t>Контроль за</w:t>
      </w:r>
      <w:proofErr w:type="gramEnd"/>
      <w:r w:rsidR="00951241" w:rsidRPr="00883467">
        <w:rPr>
          <w:rStyle w:val="a3"/>
          <w:rFonts w:ascii="Times New Roman" w:hAnsi="Times New Roman" w:cs="Times New Roman"/>
          <w:bCs/>
          <w:color w:val="auto"/>
          <w:sz w:val="28"/>
          <w:szCs w:val="28"/>
          <w:u w:val="none"/>
        </w:rPr>
        <w:t xml:space="preserve"> выполнением договора</w:t>
      </w:r>
    </w:p>
    <w:p w:rsidR="00871E35" w:rsidRDefault="00871E35"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r w:rsidRPr="00883467">
        <w:rPr>
          <w:rStyle w:val="a3"/>
          <w:rFonts w:ascii="Times New Roman" w:hAnsi="Times New Roman" w:cs="Times New Roman"/>
          <w:bCs/>
          <w:color w:val="auto"/>
          <w:sz w:val="28"/>
          <w:szCs w:val="28"/>
          <w:u w:val="none"/>
        </w:rPr>
        <w:t xml:space="preserve">Раздел 12. </w:t>
      </w:r>
      <w:r w:rsidR="00951241" w:rsidRPr="00883467">
        <w:rPr>
          <w:rStyle w:val="a3"/>
          <w:rFonts w:ascii="Times New Roman" w:hAnsi="Times New Roman" w:cs="Times New Roman"/>
          <w:bCs/>
          <w:color w:val="auto"/>
          <w:sz w:val="28"/>
          <w:szCs w:val="28"/>
          <w:u w:val="none"/>
        </w:rPr>
        <w:t>Заключительные положения</w:t>
      </w:r>
    </w:p>
    <w:p w:rsidR="00883467" w:rsidRDefault="00883467"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p>
    <w:tbl>
      <w:tblPr>
        <w:tblW w:w="9625" w:type="dxa"/>
        <w:tblInd w:w="93" w:type="dxa"/>
        <w:tblLook w:val="04A0" w:firstRow="1" w:lastRow="0" w:firstColumn="1" w:lastColumn="0" w:noHBand="0" w:noVBand="1"/>
      </w:tblPr>
      <w:tblGrid>
        <w:gridCol w:w="441"/>
        <w:gridCol w:w="4592"/>
        <w:gridCol w:w="4592"/>
      </w:tblGrid>
      <w:tr w:rsidR="00EE0A56" w:rsidRPr="00EE0A56" w:rsidTr="00F17148">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A56" w:rsidRPr="00EE0A56" w:rsidRDefault="00EE0A56" w:rsidP="00EE0A56">
            <w:pPr>
              <w:spacing w:after="0" w:line="240" w:lineRule="auto"/>
              <w:rPr>
                <w:rFonts w:ascii="Calibri" w:eastAsia="Times New Roman" w:hAnsi="Calibri" w:cs="Calibri"/>
                <w:color w:val="000000"/>
                <w:lang w:eastAsia="ru-RU"/>
              </w:rPr>
            </w:pPr>
            <w:r w:rsidRPr="00EE0A56">
              <w:rPr>
                <w:rFonts w:ascii="Calibri" w:eastAsia="Times New Roman" w:hAnsi="Calibri" w:cs="Calibri"/>
                <w:color w:val="000000"/>
                <w:lang w:eastAsia="ru-RU"/>
              </w:rPr>
              <w:t> </w:t>
            </w:r>
          </w:p>
        </w:tc>
        <w:tc>
          <w:tcPr>
            <w:tcW w:w="4592" w:type="dxa"/>
            <w:tcBorders>
              <w:top w:val="single" w:sz="4" w:space="0" w:color="auto"/>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rPr>
                <w:rFonts w:ascii="Times New Roman" w:eastAsia="Times New Roman" w:hAnsi="Times New Roman" w:cs="Times New Roman"/>
                <w:i/>
                <w:iCs/>
                <w:color w:val="000000"/>
                <w:sz w:val="24"/>
                <w:szCs w:val="24"/>
                <w:lang w:eastAsia="ru-RU"/>
              </w:rPr>
            </w:pPr>
            <w:r w:rsidRPr="00EE0A56">
              <w:rPr>
                <w:rFonts w:ascii="Times New Roman" w:eastAsia="Times New Roman" w:hAnsi="Times New Roman" w:cs="Times New Roman"/>
                <w:i/>
                <w:iCs/>
                <w:color w:val="000000"/>
                <w:sz w:val="24"/>
                <w:szCs w:val="24"/>
                <w:lang w:eastAsia="ru-RU"/>
              </w:rPr>
              <w:t>Примеры социальных выплат и льгот для работающей молодежи</w:t>
            </w:r>
          </w:p>
        </w:tc>
        <w:tc>
          <w:tcPr>
            <w:tcW w:w="4592" w:type="dxa"/>
            <w:tcBorders>
              <w:top w:val="single" w:sz="4" w:space="0" w:color="auto"/>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rPr>
                <w:rFonts w:ascii="Times New Roman" w:eastAsia="Times New Roman" w:hAnsi="Times New Roman" w:cs="Times New Roman"/>
                <w:i/>
                <w:iCs/>
                <w:color w:val="000000"/>
                <w:sz w:val="24"/>
                <w:szCs w:val="24"/>
                <w:lang w:eastAsia="ru-RU"/>
              </w:rPr>
            </w:pPr>
            <w:r w:rsidRPr="00EE0A56">
              <w:rPr>
                <w:rFonts w:ascii="Times New Roman" w:eastAsia="Times New Roman" w:hAnsi="Times New Roman" w:cs="Times New Roman"/>
                <w:i/>
                <w:iCs/>
                <w:color w:val="000000"/>
                <w:sz w:val="24"/>
                <w:szCs w:val="24"/>
                <w:lang w:eastAsia="ru-RU"/>
              </w:rPr>
              <w:t xml:space="preserve">Примеры социальных выплат и льгот для работников (общие) </w:t>
            </w:r>
          </w:p>
        </w:tc>
      </w:tr>
      <w:tr w:rsidR="00EE0A56" w:rsidRPr="00EE0A56" w:rsidTr="00F17148">
        <w:trPr>
          <w:trHeight w:val="18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1</w:t>
            </w:r>
          </w:p>
        </w:tc>
        <w:tc>
          <w:tcPr>
            <w:tcW w:w="4592" w:type="dxa"/>
            <w:tcBorders>
              <w:top w:val="nil"/>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proofErr w:type="gramStart"/>
            <w:r w:rsidRPr="00EE0A56">
              <w:rPr>
                <w:rFonts w:ascii="Times New Roman" w:eastAsia="Times New Roman" w:hAnsi="Times New Roman" w:cs="Times New Roman"/>
                <w:color w:val="000000"/>
                <w:sz w:val="24"/>
                <w:szCs w:val="24"/>
                <w:lang w:eastAsia="ru-RU"/>
              </w:rPr>
              <w:t>На основании ст.173 ТК РФ Общество предоставляет льготы, предусмотренные действующим законодательством РФ, работникам, совмещающим работу с успешным заочным и очно-заочным (вечерним) обучением в имеющих государственную аккредитацию образовательных учреждениях высшего и среднего профессионального образования, независимо от их организационно-правовых форм</w:t>
            </w:r>
            <w:proofErr w:type="gramEnd"/>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По решению руководителя Общества, детям работников предоставляются путевки в детские оздоровительные лагеря по цене не более 30% от их полной стоимости.</w:t>
            </w:r>
          </w:p>
        </w:tc>
      </w:tr>
      <w:tr w:rsidR="00EE0A56" w:rsidRPr="00EE0A56" w:rsidTr="00F17148">
        <w:trPr>
          <w:trHeight w:val="25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2</w:t>
            </w:r>
          </w:p>
        </w:tc>
        <w:tc>
          <w:tcPr>
            <w:tcW w:w="4592" w:type="dxa"/>
            <w:tcBorders>
              <w:top w:val="nil"/>
              <w:left w:val="nil"/>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 xml:space="preserve">Общество расширяет практику зачисления молодых работников в резерв на замещение руководящих должностей, начальников структурных подразделений в соответствии с их профессиональными </w:t>
            </w:r>
            <w:proofErr w:type="spellStart"/>
            <w:r w:rsidRPr="00EE0A56">
              <w:rPr>
                <w:rFonts w:ascii="Times New Roman" w:eastAsia="Times New Roman" w:hAnsi="Times New Roman" w:cs="Times New Roman"/>
                <w:color w:val="000000"/>
                <w:sz w:val="24"/>
                <w:szCs w:val="24"/>
                <w:lang w:eastAsia="ru-RU"/>
              </w:rPr>
              <w:t>качествами</w:t>
            </w:r>
            <w:proofErr w:type="gramStart"/>
            <w:r w:rsidRPr="00EE0A56">
              <w:rPr>
                <w:rFonts w:ascii="Times New Roman" w:eastAsia="Times New Roman" w:hAnsi="Times New Roman" w:cs="Times New Roman"/>
                <w:color w:val="000000"/>
                <w:sz w:val="24"/>
                <w:szCs w:val="24"/>
                <w:lang w:eastAsia="ru-RU"/>
              </w:rPr>
              <w:t>.В</w:t>
            </w:r>
            <w:proofErr w:type="spellEnd"/>
            <w:proofErr w:type="gramEnd"/>
            <w:r w:rsidRPr="00EE0A56">
              <w:rPr>
                <w:rFonts w:ascii="Times New Roman" w:eastAsia="Times New Roman" w:hAnsi="Times New Roman" w:cs="Times New Roman"/>
                <w:color w:val="000000"/>
                <w:sz w:val="24"/>
                <w:szCs w:val="24"/>
                <w:lang w:eastAsia="ru-RU"/>
              </w:rPr>
              <w:t xml:space="preserve"> случае переезда на новое место жительства в связи с поступлением на работу в Общество по приглашению Общества, молодым специалистам (в возрасте не старше 30 лет) выплачивается единовременное пособие в размере одного должностного оклада при условии переезда на новое место жительства из других местностей РФ. Основанием для выплаты указанного пособия является заявление установленной формы.</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Дети работников Общества в возрасте до 14 лет обеспечиваются за счет средств Общества новогодними подарками, организовывается и оплачивается их участие в городских новогодних представлениях, для первоклассников приобретаются школьные наборы</w:t>
            </w:r>
          </w:p>
        </w:tc>
      </w:tr>
      <w:tr w:rsidR="00EE0A56" w:rsidRPr="00EE0A56" w:rsidTr="00F17148">
        <w:trPr>
          <w:trHeight w:val="9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lastRenderedPageBreak/>
              <w:t>3</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 xml:space="preserve">Общество содействует проведению культурных и спортивных мероприятий среди молодых работников в рамках годовой программы корпоративных мероприятий. </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В целях обеспечения поддержки материнства и детства одиноким матерям (отцам) и многодетным семьям производятся ежемесячные выплаты из средств Общества в сумме 500 руб.</w:t>
            </w:r>
          </w:p>
        </w:tc>
      </w:tr>
      <w:tr w:rsidR="00EE0A56" w:rsidRPr="00EE0A56" w:rsidTr="00F17148">
        <w:trPr>
          <w:trHeight w:val="18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4</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При необходимости обеспечивается профессиональная переподготовка высвобождаемых работников с целью их дальнейшего трудоустройства по новой профессии (специальности). О предстоящем увольнении в связи с сокращением численности или штата работников Общества работники предупреждаются работодателем персонально и под роспись не менее чем за два месяца до увольнения.</w:t>
            </w:r>
          </w:p>
        </w:tc>
        <w:tc>
          <w:tcPr>
            <w:tcW w:w="4592" w:type="dxa"/>
            <w:tcBorders>
              <w:top w:val="nil"/>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работнику может предоставляться дополнительный оплачиваемый отпуск с сохранением среднего заработка, с учетом специфики и особенностей производства.  Данный отпуск предоставляется в следующих случаях:</w:t>
            </w:r>
            <w:r w:rsidRPr="00EE0A56">
              <w:rPr>
                <w:rFonts w:ascii="Times New Roman" w:eastAsia="Times New Roman" w:hAnsi="Times New Roman" w:cs="Times New Roman"/>
                <w:color w:val="000000"/>
                <w:sz w:val="24"/>
                <w:szCs w:val="24"/>
                <w:lang w:eastAsia="ru-RU"/>
              </w:rPr>
              <w:br/>
              <w:t>- бракосочетание детей - 1 календарный день;</w:t>
            </w:r>
            <w:r w:rsidRPr="00EE0A56">
              <w:rPr>
                <w:rFonts w:ascii="Times New Roman" w:eastAsia="Times New Roman" w:hAnsi="Times New Roman" w:cs="Times New Roman"/>
                <w:color w:val="000000"/>
                <w:sz w:val="24"/>
                <w:szCs w:val="24"/>
                <w:lang w:eastAsia="ru-RU"/>
              </w:rPr>
              <w:br/>
              <w:t>- смерть близких родственников работника (мужа, жены, детей, родителей, родных братьев и сестер) - 3 календарных дня;</w:t>
            </w:r>
          </w:p>
        </w:tc>
      </w:tr>
      <w:tr w:rsidR="00EE0A56" w:rsidRPr="00EE0A56" w:rsidTr="00F17148">
        <w:trPr>
          <w:trHeight w:val="22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5</w:t>
            </w:r>
          </w:p>
        </w:tc>
        <w:tc>
          <w:tcPr>
            <w:tcW w:w="4592" w:type="dxa"/>
            <w:tcBorders>
              <w:top w:val="nil"/>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EE0A56">
              <w:rPr>
                <w:rFonts w:ascii="Times New Roman" w:eastAsia="Times New Roman" w:hAnsi="Times New Roman" w:cs="Times New Roman"/>
                <w:color w:val="000000"/>
                <w:sz w:val="24"/>
                <w:szCs w:val="24"/>
                <w:lang w:eastAsia="ru-RU"/>
              </w:rPr>
              <w:t>аботнику может предоставляться дополнительный оплачиваемый отпуск с сохранением среднего заработка, с учетом специфики и особенностей производства.  Данный отпуск предоставляется в следующих случаях:</w:t>
            </w:r>
            <w:r w:rsidRPr="00EE0A56">
              <w:rPr>
                <w:rFonts w:ascii="Times New Roman" w:eastAsia="Times New Roman" w:hAnsi="Times New Roman" w:cs="Times New Roman"/>
                <w:color w:val="000000"/>
                <w:sz w:val="24"/>
                <w:szCs w:val="24"/>
                <w:lang w:eastAsia="ru-RU"/>
              </w:rPr>
              <w:br/>
              <w:t>- одному из родителей на 1 сентября (1 класс) - 1 календарный день;</w:t>
            </w:r>
            <w:r w:rsidRPr="00EE0A56">
              <w:rPr>
                <w:rFonts w:ascii="Times New Roman" w:eastAsia="Times New Roman" w:hAnsi="Times New Roman" w:cs="Times New Roman"/>
                <w:color w:val="000000"/>
                <w:sz w:val="24"/>
                <w:szCs w:val="24"/>
                <w:lang w:eastAsia="ru-RU"/>
              </w:rPr>
              <w:br/>
              <w:t>- рождение ребенка - 1 календарный день;</w:t>
            </w:r>
            <w:r w:rsidRPr="00EE0A56">
              <w:rPr>
                <w:rFonts w:ascii="Times New Roman" w:eastAsia="Times New Roman" w:hAnsi="Times New Roman" w:cs="Times New Roman"/>
                <w:color w:val="000000"/>
                <w:sz w:val="24"/>
                <w:szCs w:val="24"/>
                <w:lang w:eastAsia="ru-RU"/>
              </w:rPr>
              <w:br/>
              <w:t>- собственное бракосочетание - 2 календарных дня</w:t>
            </w:r>
          </w:p>
        </w:tc>
        <w:tc>
          <w:tcPr>
            <w:tcW w:w="4592" w:type="dxa"/>
            <w:tcBorders>
              <w:top w:val="nil"/>
              <w:left w:val="nil"/>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При выполнении аварийных работ, в условиях их непрерывного проведения свыше 8 часов, по решению руководителя компенсируются затраты денежных средств на питание работников из расчета 100 руб. на 1 человека в день. На производстве организуется горячее питание, оборудуются помещения для приема пищи.</w:t>
            </w:r>
          </w:p>
        </w:tc>
      </w:tr>
      <w:tr w:rsidR="00EE0A56" w:rsidRPr="00EE0A56" w:rsidTr="00F17148">
        <w:trPr>
          <w:trHeight w:val="18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6</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 xml:space="preserve">Работникам, направляемым на учебу на семинары, курсы повышения квалификации, в соответствии с договорами, заключаемыми Обществом с образовательными учреждениями, производится оплата стоимости обучения. С работниками, проходящими за счет Общества обучение, которое не является обязательным, в силу действующего законодательства РФ, заключается дополнительное соглашение к трудовому договору. </w:t>
            </w:r>
          </w:p>
        </w:tc>
        <w:tc>
          <w:tcPr>
            <w:tcW w:w="4592" w:type="dxa"/>
            <w:tcBorders>
              <w:top w:val="nil"/>
              <w:left w:val="nil"/>
              <w:bottom w:val="single" w:sz="4" w:space="0" w:color="auto"/>
              <w:right w:val="single" w:sz="4" w:space="0" w:color="auto"/>
            </w:tcBorders>
            <w:shd w:val="clear" w:color="auto" w:fill="auto"/>
            <w:vAlign w:val="bottom"/>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Общество организует доставку работников по утвержденным маршрутам: в будние дни – к началу I-ой смены и вывоз работников к месту жительства от проходной Общества по окончании II-ой смены; к началу II-ой смены и вывоз работников к месту жительства от проходной Общества по окончании I-ой смены; в субботние, воскресные, праздничные дни ко II-ой смене и вывоз работников I-ой смены от проходной Общества (при условии полной загрузки автотранспорта)</w:t>
            </w:r>
          </w:p>
        </w:tc>
      </w:tr>
      <w:tr w:rsidR="00EE0A56" w:rsidRPr="00EE0A56" w:rsidTr="00F17148">
        <w:trPr>
          <w:trHeight w:val="22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7</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В целях обеспечения поддержки материнства и детства производятся ежемесячные выплаты матерям (отцам), находящимся в отпуске по уходу за ребенком, на детей в возрасте до трех лет из средств Общества в сумме 500 руб.</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Работникам, привлекаемым к исполнению государственных и общественных обязанностей, производится доплата до среднего заработка к компенсациям, предусмотренным статьей 170 ТК РФ.</w:t>
            </w:r>
          </w:p>
          <w:p w:rsidR="00EE0A56" w:rsidRDefault="00EE0A56" w:rsidP="00EE0A56"/>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p>
        </w:tc>
      </w:tr>
      <w:tr w:rsidR="00EE0A56" w:rsidRPr="00EE0A56" w:rsidTr="00F17148">
        <w:trPr>
          <w:trHeight w:val="15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lastRenderedPageBreak/>
              <w:t>8</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По решению руководителя Общества и в зависимости от среднего дохода семьи, работникам выплачивается единовременное пособие в размере 4 000 руб. на рождение первого и последующего ребенка, в целях социальной поддержки молодых семей. Если в Обществе работают оба родителя, то указанная выплата предоставляется одному из них.</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С целью соблюдения статьи 134 Трудового кодекса РФ «Обеспечение повышения уровня реального содержания заработной платы» ежегодно, во время формирования бюджета, работодателем рассматривается вопрос об индексации заработной платы в связи с ростом потребительских цен на товары и услуги</w:t>
            </w:r>
          </w:p>
        </w:tc>
      </w:tr>
      <w:tr w:rsidR="00EE0A56" w:rsidRPr="00EE0A56" w:rsidTr="00F17148">
        <w:trPr>
          <w:trHeight w:val="12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9</w:t>
            </w:r>
          </w:p>
        </w:tc>
        <w:tc>
          <w:tcPr>
            <w:tcW w:w="4592" w:type="dxa"/>
            <w:tcBorders>
              <w:top w:val="nil"/>
              <w:left w:val="nil"/>
              <w:bottom w:val="single" w:sz="4" w:space="0" w:color="auto"/>
              <w:right w:val="single" w:sz="4" w:space="0" w:color="auto"/>
            </w:tcBorders>
            <w:shd w:val="clear" w:color="auto" w:fill="auto"/>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Работодатель предоставляет работникам, совмещающим работу с обучением, оплачиваемые в установленном порядке учебные отпуска.</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Работникам, имеющим непрерывный стаж работы на предприятии не менее 10 лет, выплачивается денежное вознаграждение в связи с юбилейными датами: 50, 60, 65-летием со дня рождения, при условии отсутствия случаев нарушения трудовой, производственной дисциплины и иных взысканий</w:t>
            </w:r>
          </w:p>
        </w:tc>
      </w:tr>
      <w:tr w:rsidR="00EE0A56" w:rsidRPr="00EE0A56" w:rsidTr="00F17148">
        <w:trPr>
          <w:trHeight w:val="9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center"/>
              <w:rPr>
                <w:rFonts w:ascii="Calibri" w:eastAsia="Times New Roman" w:hAnsi="Calibri" w:cs="Calibri"/>
                <w:color w:val="000000"/>
                <w:lang w:eastAsia="ru-RU"/>
              </w:rPr>
            </w:pPr>
            <w:r w:rsidRPr="00EE0A56">
              <w:rPr>
                <w:rFonts w:ascii="Calibri" w:eastAsia="Times New Roman" w:hAnsi="Calibri" w:cs="Calibri"/>
                <w:color w:val="000000"/>
                <w:lang w:eastAsia="ru-RU"/>
              </w:rPr>
              <w:t>10</w:t>
            </w:r>
          </w:p>
        </w:tc>
        <w:tc>
          <w:tcPr>
            <w:tcW w:w="4592" w:type="dxa"/>
            <w:tcBorders>
              <w:top w:val="nil"/>
              <w:left w:val="nil"/>
              <w:bottom w:val="single" w:sz="4" w:space="0" w:color="auto"/>
              <w:right w:val="single" w:sz="4" w:space="0" w:color="auto"/>
            </w:tcBorders>
            <w:shd w:val="clear" w:color="auto" w:fill="auto"/>
            <w:vAlign w:val="bottom"/>
            <w:hideMark/>
          </w:tcPr>
          <w:p w:rsidR="00EE0A56" w:rsidRPr="00EE0A56" w:rsidRDefault="00EE0A56" w:rsidP="00EE0A56">
            <w:pPr>
              <w:spacing w:after="0" w:line="240" w:lineRule="auto"/>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Работникам Общества, впервые вступившим в брак, оказывается единовременная материальная помощь в размере 3000 руб. Если оба супруга работают в Обществе, то указанная выплата предоставляется каждому.</w:t>
            </w:r>
          </w:p>
        </w:tc>
        <w:tc>
          <w:tcPr>
            <w:tcW w:w="4592" w:type="dxa"/>
            <w:tcBorders>
              <w:top w:val="nil"/>
              <w:left w:val="nil"/>
              <w:bottom w:val="single" w:sz="4" w:space="0" w:color="auto"/>
              <w:right w:val="single" w:sz="4" w:space="0" w:color="auto"/>
            </w:tcBorders>
            <w:shd w:val="clear" w:color="auto" w:fill="auto"/>
            <w:noWrap/>
            <w:vAlign w:val="center"/>
            <w:hideMark/>
          </w:tcPr>
          <w:p w:rsidR="00EE0A56" w:rsidRPr="00EE0A56" w:rsidRDefault="00EE0A56" w:rsidP="00EE0A56">
            <w:pPr>
              <w:spacing w:after="0" w:line="240" w:lineRule="auto"/>
              <w:jc w:val="both"/>
              <w:rPr>
                <w:rFonts w:ascii="Times New Roman" w:eastAsia="Times New Roman" w:hAnsi="Times New Roman" w:cs="Times New Roman"/>
                <w:color w:val="000000"/>
                <w:sz w:val="24"/>
                <w:szCs w:val="24"/>
                <w:lang w:eastAsia="ru-RU"/>
              </w:rPr>
            </w:pPr>
            <w:r w:rsidRPr="00EE0A56">
              <w:rPr>
                <w:rFonts w:ascii="Times New Roman" w:eastAsia="Times New Roman" w:hAnsi="Times New Roman" w:cs="Times New Roman"/>
                <w:color w:val="000000"/>
                <w:sz w:val="24"/>
                <w:szCs w:val="24"/>
                <w:lang w:eastAsia="ru-RU"/>
              </w:rPr>
              <w:t>Каждому бывшему работнику Общества - участнику ВОВ, несовершеннолетних узников фашистских концлагерей выплачивается заводская пенсия в размере 1000 рублей в месяц.</w:t>
            </w:r>
          </w:p>
        </w:tc>
      </w:tr>
    </w:tbl>
    <w:p w:rsidR="00883467" w:rsidRDefault="00883467" w:rsidP="00883467">
      <w:pPr>
        <w:pStyle w:val="a8"/>
        <w:spacing w:line="360" w:lineRule="auto"/>
        <w:ind w:left="0" w:firstLineChars="253" w:firstLine="708"/>
        <w:jc w:val="both"/>
        <w:rPr>
          <w:rStyle w:val="a3"/>
          <w:rFonts w:ascii="Times New Roman" w:hAnsi="Times New Roman" w:cs="Times New Roman"/>
          <w:bCs/>
          <w:color w:val="auto"/>
          <w:sz w:val="28"/>
          <w:szCs w:val="28"/>
          <w:u w:val="none"/>
        </w:rPr>
      </w:pPr>
    </w:p>
    <w:p w:rsidR="00883467" w:rsidRDefault="00883467">
      <w:pPr>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br w:type="page"/>
      </w:r>
    </w:p>
    <w:p w:rsidR="00883467" w:rsidRPr="00F17148" w:rsidRDefault="00883467" w:rsidP="00F17148">
      <w:pPr>
        <w:pStyle w:val="1"/>
        <w:numPr>
          <w:ilvl w:val="0"/>
          <w:numId w:val="2"/>
        </w:numPr>
        <w:jc w:val="center"/>
        <w:rPr>
          <w:rStyle w:val="a3"/>
          <w:rFonts w:ascii="Times New Roman" w:hAnsi="Times New Roman" w:cs="Times New Roman"/>
          <w:b w:val="0"/>
          <w:bCs w:val="0"/>
          <w:color w:val="auto"/>
          <w:u w:val="none"/>
        </w:rPr>
      </w:pPr>
      <w:bookmarkStart w:id="8" w:name="_Toc166868606"/>
      <w:r w:rsidRPr="00F17148">
        <w:rPr>
          <w:rStyle w:val="a3"/>
          <w:rFonts w:ascii="Times New Roman" w:hAnsi="Times New Roman" w:cs="Times New Roman"/>
          <w:b w:val="0"/>
          <w:bCs w:val="0"/>
          <w:color w:val="auto"/>
          <w:u w:val="none"/>
        </w:rPr>
        <w:lastRenderedPageBreak/>
        <w:t>Список литературы</w:t>
      </w:r>
      <w:bookmarkEnd w:id="8"/>
    </w:p>
    <w:p w:rsidR="003A353B" w:rsidRPr="003A353B" w:rsidRDefault="003A353B" w:rsidP="00EE0A56">
      <w:pPr>
        <w:pStyle w:val="a8"/>
        <w:spacing w:line="360" w:lineRule="auto"/>
        <w:ind w:left="0" w:firstLine="709"/>
        <w:jc w:val="both"/>
        <w:rPr>
          <w:rStyle w:val="a3"/>
          <w:rFonts w:ascii="Times New Roman" w:hAnsi="Times New Roman" w:cs="Times New Roman"/>
          <w:bCs/>
          <w:color w:val="auto"/>
          <w:sz w:val="28"/>
          <w:szCs w:val="28"/>
          <w:u w:val="none"/>
        </w:rPr>
      </w:pPr>
    </w:p>
    <w:p w:rsidR="003A353B" w:rsidRDefault="003A353B" w:rsidP="00EE0A56">
      <w:pPr>
        <w:pStyle w:val="a8"/>
        <w:numPr>
          <w:ilvl w:val="0"/>
          <w:numId w:val="4"/>
        </w:numPr>
        <w:spacing w:line="360" w:lineRule="auto"/>
        <w:ind w:left="0" w:firstLine="709"/>
        <w:jc w:val="both"/>
        <w:rPr>
          <w:rStyle w:val="a3"/>
          <w:rFonts w:ascii="Times New Roman" w:hAnsi="Times New Roman" w:cs="Times New Roman"/>
          <w:bCs/>
          <w:color w:val="auto"/>
          <w:sz w:val="28"/>
          <w:szCs w:val="28"/>
          <w:u w:val="none"/>
        </w:rPr>
      </w:pPr>
      <w:r>
        <w:rPr>
          <w:rStyle w:val="a3"/>
          <w:rFonts w:ascii="Times New Roman" w:hAnsi="Times New Roman" w:cs="Times New Roman"/>
          <w:bCs/>
          <w:color w:val="auto"/>
          <w:sz w:val="28"/>
          <w:szCs w:val="28"/>
          <w:u w:val="none"/>
        </w:rPr>
        <w:t xml:space="preserve">ПАО «Газпром» - официальный сайт, - режим доступа: </w:t>
      </w:r>
      <w:hyperlink r:id="rId28" w:history="1">
        <w:r w:rsidRPr="00A14DB7">
          <w:rPr>
            <w:rStyle w:val="a3"/>
            <w:rFonts w:ascii="Times New Roman" w:hAnsi="Times New Roman" w:cs="Times New Roman"/>
            <w:bCs/>
            <w:sz w:val="28"/>
            <w:szCs w:val="28"/>
            <w:lang w:val="en-US"/>
          </w:rPr>
          <w:t>http</w:t>
        </w:r>
        <w:r w:rsidRPr="003A353B">
          <w:rPr>
            <w:rStyle w:val="a3"/>
            <w:rFonts w:ascii="Times New Roman" w:hAnsi="Times New Roman" w:cs="Times New Roman"/>
            <w:bCs/>
            <w:sz w:val="28"/>
            <w:szCs w:val="28"/>
          </w:rPr>
          <w:t>://</w:t>
        </w:r>
        <w:r w:rsidRPr="00A14DB7">
          <w:rPr>
            <w:rStyle w:val="a3"/>
            <w:rFonts w:ascii="Times New Roman" w:hAnsi="Times New Roman" w:cs="Times New Roman"/>
            <w:bCs/>
            <w:sz w:val="28"/>
            <w:szCs w:val="28"/>
            <w:lang w:val="en-US"/>
          </w:rPr>
          <w:t>www</w:t>
        </w:r>
        <w:r w:rsidRPr="003A353B">
          <w:rPr>
            <w:rStyle w:val="a3"/>
            <w:rFonts w:ascii="Times New Roman" w:hAnsi="Times New Roman" w:cs="Times New Roman"/>
            <w:bCs/>
            <w:sz w:val="28"/>
            <w:szCs w:val="28"/>
          </w:rPr>
          <w:t>.</w:t>
        </w:r>
        <w:proofErr w:type="spellStart"/>
        <w:r w:rsidRPr="00A14DB7">
          <w:rPr>
            <w:rStyle w:val="a3"/>
            <w:rFonts w:ascii="Times New Roman" w:hAnsi="Times New Roman" w:cs="Times New Roman"/>
            <w:bCs/>
            <w:sz w:val="28"/>
            <w:szCs w:val="28"/>
            <w:lang w:val="en-US"/>
          </w:rPr>
          <w:t>gazprom</w:t>
        </w:r>
        <w:proofErr w:type="spellEnd"/>
        <w:r w:rsidRPr="003A353B">
          <w:rPr>
            <w:rStyle w:val="a3"/>
            <w:rFonts w:ascii="Times New Roman" w:hAnsi="Times New Roman" w:cs="Times New Roman"/>
            <w:bCs/>
            <w:sz w:val="28"/>
            <w:szCs w:val="28"/>
          </w:rPr>
          <w:t>.</w:t>
        </w:r>
        <w:proofErr w:type="spellStart"/>
        <w:r w:rsidRPr="00A14DB7">
          <w:rPr>
            <w:rStyle w:val="a3"/>
            <w:rFonts w:ascii="Times New Roman" w:hAnsi="Times New Roman" w:cs="Times New Roman"/>
            <w:bCs/>
            <w:sz w:val="28"/>
            <w:szCs w:val="28"/>
            <w:lang w:val="en-US"/>
          </w:rPr>
          <w:t>ru</w:t>
        </w:r>
        <w:proofErr w:type="spellEnd"/>
      </w:hyperlink>
      <w:r w:rsidRPr="003A353B">
        <w:rPr>
          <w:rStyle w:val="a3"/>
          <w:rFonts w:ascii="Times New Roman" w:hAnsi="Times New Roman" w:cs="Times New Roman"/>
          <w:bCs/>
          <w:color w:val="auto"/>
          <w:sz w:val="28"/>
          <w:szCs w:val="28"/>
          <w:u w:val="none"/>
        </w:rPr>
        <w:t xml:space="preserve"> </w:t>
      </w:r>
      <w:r>
        <w:rPr>
          <w:rStyle w:val="a3"/>
          <w:rFonts w:ascii="Times New Roman" w:hAnsi="Times New Roman" w:cs="Times New Roman"/>
          <w:bCs/>
          <w:color w:val="auto"/>
          <w:sz w:val="28"/>
          <w:szCs w:val="28"/>
          <w:u w:val="none"/>
        </w:rPr>
        <w:t>свободный</w:t>
      </w:r>
    </w:p>
    <w:p w:rsidR="003A353B" w:rsidRDefault="003A353B" w:rsidP="00EE0A56">
      <w:pPr>
        <w:pStyle w:val="a8"/>
        <w:numPr>
          <w:ilvl w:val="0"/>
          <w:numId w:val="4"/>
        </w:numPr>
        <w:spacing w:line="360" w:lineRule="auto"/>
        <w:ind w:left="0" w:firstLine="709"/>
        <w:jc w:val="both"/>
        <w:rPr>
          <w:rStyle w:val="a3"/>
          <w:rFonts w:ascii="Times New Roman" w:hAnsi="Times New Roman" w:cs="Times New Roman"/>
          <w:bCs/>
          <w:color w:val="auto"/>
          <w:sz w:val="28"/>
          <w:szCs w:val="28"/>
          <w:u w:val="none"/>
        </w:rPr>
      </w:pPr>
      <w:proofErr w:type="spellStart"/>
      <w:r>
        <w:rPr>
          <w:rStyle w:val="a3"/>
          <w:rFonts w:ascii="Times New Roman" w:hAnsi="Times New Roman" w:cs="Times New Roman"/>
          <w:bCs/>
          <w:color w:val="auto"/>
          <w:sz w:val="28"/>
          <w:szCs w:val="28"/>
          <w:u w:val="none"/>
        </w:rPr>
        <w:t>РосБизнесКонсалтинг</w:t>
      </w:r>
      <w:proofErr w:type="spellEnd"/>
      <w:r>
        <w:rPr>
          <w:rStyle w:val="a3"/>
          <w:rFonts w:ascii="Times New Roman" w:hAnsi="Times New Roman" w:cs="Times New Roman"/>
          <w:bCs/>
          <w:color w:val="auto"/>
          <w:sz w:val="28"/>
          <w:szCs w:val="28"/>
          <w:u w:val="none"/>
        </w:rPr>
        <w:t xml:space="preserve"> – официальный сайт, - режим доступа: </w:t>
      </w:r>
      <w:r w:rsidRPr="003A353B">
        <w:rPr>
          <w:rStyle w:val="a3"/>
          <w:rFonts w:ascii="Times New Roman" w:hAnsi="Times New Roman" w:cs="Times New Roman"/>
          <w:bCs/>
          <w:color w:val="auto"/>
          <w:sz w:val="28"/>
          <w:szCs w:val="28"/>
          <w:u w:val="none"/>
        </w:rPr>
        <w:t>http://www.rbc.ru/ свободный.</w:t>
      </w:r>
    </w:p>
    <w:p w:rsidR="003A353B" w:rsidRPr="003A353B" w:rsidRDefault="003A353B" w:rsidP="00EE0A56">
      <w:pPr>
        <w:pStyle w:val="a8"/>
        <w:numPr>
          <w:ilvl w:val="0"/>
          <w:numId w:val="4"/>
        </w:numPr>
        <w:spacing w:line="360" w:lineRule="auto"/>
        <w:ind w:left="0" w:firstLine="709"/>
        <w:jc w:val="both"/>
        <w:rPr>
          <w:rStyle w:val="a3"/>
          <w:rFonts w:ascii="Times New Roman" w:hAnsi="Times New Roman" w:cs="Times New Roman"/>
          <w:bCs/>
          <w:color w:val="auto"/>
          <w:sz w:val="28"/>
          <w:szCs w:val="28"/>
          <w:u w:val="none"/>
        </w:rPr>
      </w:pPr>
      <w:r w:rsidRPr="003A353B">
        <w:rPr>
          <w:rStyle w:val="a3"/>
          <w:rFonts w:ascii="Times New Roman" w:hAnsi="Times New Roman" w:cs="Times New Roman"/>
          <w:bCs/>
          <w:color w:val="auto"/>
          <w:sz w:val="28"/>
          <w:szCs w:val="28"/>
          <w:u w:val="none"/>
        </w:rPr>
        <w:t>«Газпром сегодня» Описание создания и развития «ОАО Газпром» М.:</w:t>
      </w:r>
      <w:r>
        <w:rPr>
          <w:rStyle w:val="a3"/>
          <w:rFonts w:ascii="Times New Roman" w:hAnsi="Times New Roman" w:cs="Times New Roman"/>
          <w:bCs/>
          <w:color w:val="auto"/>
          <w:sz w:val="28"/>
          <w:szCs w:val="28"/>
          <w:u w:val="none"/>
        </w:rPr>
        <w:t xml:space="preserve"> Издание «Газпром», 2011.</w:t>
      </w:r>
    </w:p>
    <w:sectPr w:rsidR="003A353B" w:rsidRPr="003A353B" w:rsidSect="00592585">
      <w:headerReference w:type="default" r:id="rId2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50" w:rsidRDefault="002F6750" w:rsidP="00592585">
      <w:pPr>
        <w:spacing w:after="0" w:line="240" w:lineRule="auto"/>
      </w:pPr>
      <w:r>
        <w:separator/>
      </w:r>
    </w:p>
  </w:endnote>
  <w:endnote w:type="continuationSeparator" w:id="0">
    <w:p w:rsidR="002F6750" w:rsidRDefault="002F6750" w:rsidP="0059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50" w:rsidRDefault="002F6750" w:rsidP="00592585">
      <w:pPr>
        <w:spacing w:after="0" w:line="240" w:lineRule="auto"/>
      </w:pPr>
      <w:r>
        <w:separator/>
      </w:r>
    </w:p>
  </w:footnote>
  <w:footnote w:type="continuationSeparator" w:id="0">
    <w:p w:rsidR="002F6750" w:rsidRDefault="002F6750" w:rsidP="00592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208372"/>
      <w:docPartObj>
        <w:docPartGallery w:val="Page Numbers (Top of Page)"/>
        <w:docPartUnique/>
      </w:docPartObj>
    </w:sdtPr>
    <w:sdtContent>
      <w:p w:rsidR="00592585" w:rsidRDefault="00592585">
        <w:pPr>
          <w:pStyle w:val="aa"/>
          <w:jc w:val="center"/>
        </w:pPr>
        <w:r>
          <w:fldChar w:fldCharType="begin"/>
        </w:r>
        <w:r>
          <w:instrText>PAGE   \* MERGEFORMAT</w:instrText>
        </w:r>
        <w:r>
          <w:fldChar w:fldCharType="separate"/>
        </w:r>
        <w:r>
          <w:rPr>
            <w:noProof/>
          </w:rPr>
          <w:t>3</w:t>
        </w:r>
        <w:r>
          <w:fldChar w:fldCharType="end"/>
        </w:r>
      </w:p>
    </w:sdtContent>
  </w:sdt>
  <w:p w:rsidR="00592585" w:rsidRDefault="005925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3A3"/>
    <w:multiLevelType w:val="multilevel"/>
    <w:tmpl w:val="CF98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825F7"/>
    <w:multiLevelType w:val="hybridMultilevel"/>
    <w:tmpl w:val="9176FC1C"/>
    <w:lvl w:ilvl="0" w:tplc="1804A11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6AEC2F45"/>
    <w:multiLevelType w:val="multilevel"/>
    <w:tmpl w:val="8828E694"/>
    <w:lvl w:ilvl="0">
      <w:start w:val="1"/>
      <w:numFmt w:val="decimal"/>
      <w:lvlText w:val="%1."/>
      <w:lvlJc w:val="left"/>
      <w:pPr>
        <w:ind w:left="1070" w:hanging="360"/>
      </w:pPr>
      <w:rPr>
        <w:rFonts w:hint="default"/>
      </w:rPr>
    </w:lvl>
    <w:lvl w:ilvl="1">
      <w:start w:val="1"/>
      <w:numFmt w:val="decimal"/>
      <w:isLgl/>
      <w:lvlText w:val="%1.%2"/>
      <w:lvlJc w:val="left"/>
      <w:pPr>
        <w:ind w:left="1637" w:hanging="360"/>
      </w:pPr>
      <w:rPr>
        <w:rFonts w:ascii="Times New Roman" w:eastAsiaTheme="majorEastAsia" w:hAnsi="Times New Roman" w:cs="Times New Roman" w:hint="default"/>
        <w:b w:val="0"/>
        <w:color w:val="auto"/>
        <w:sz w:val="28"/>
        <w:szCs w:val="28"/>
      </w:rPr>
    </w:lvl>
    <w:lvl w:ilvl="2">
      <w:start w:val="1"/>
      <w:numFmt w:val="decimal"/>
      <w:isLgl/>
      <w:lvlText w:val="%1.%2.%3"/>
      <w:lvlJc w:val="left"/>
      <w:pPr>
        <w:ind w:left="1430" w:hanging="720"/>
      </w:pPr>
      <w:rPr>
        <w:rFonts w:asciiTheme="majorHAnsi" w:eastAsiaTheme="majorEastAsia" w:hAnsiTheme="majorHAnsi" w:cstheme="majorBidi" w:hint="default"/>
        <w:b/>
        <w:color w:val="4F81BD" w:themeColor="accent1"/>
        <w:sz w:val="26"/>
      </w:rPr>
    </w:lvl>
    <w:lvl w:ilvl="3">
      <w:start w:val="1"/>
      <w:numFmt w:val="decimal"/>
      <w:isLgl/>
      <w:lvlText w:val="%1.%2.%3.%4"/>
      <w:lvlJc w:val="left"/>
      <w:pPr>
        <w:ind w:left="1790" w:hanging="1080"/>
      </w:pPr>
      <w:rPr>
        <w:rFonts w:asciiTheme="majorHAnsi" w:eastAsiaTheme="majorEastAsia" w:hAnsiTheme="majorHAnsi" w:cstheme="majorBidi" w:hint="default"/>
        <w:b/>
        <w:color w:val="4F81BD" w:themeColor="accent1"/>
        <w:sz w:val="26"/>
      </w:rPr>
    </w:lvl>
    <w:lvl w:ilvl="4">
      <w:start w:val="1"/>
      <w:numFmt w:val="decimal"/>
      <w:isLgl/>
      <w:lvlText w:val="%1.%2.%3.%4.%5"/>
      <w:lvlJc w:val="left"/>
      <w:pPr>
        <w:ind w:left="1790" w:hanging="1080"/>
      </w:pPr>
      <w:rPr>
        <w:rFonts w:asciiTheme="majorHAnsi" w:eastAsiaTheme="majorEastAsia" w:hAnsiTheme="majorHAnsi" w:cstheme="majorBidi" w:hint="default"/>
        <w:b/>
        <w:color w:val="4F81BD" w:themeColor="accent1"/>
        <w:sz w:val="26"/>
      </w:rPr>
    </w:lvl>
    <w:lvl w:ilvl="5">
      <w:start w:val="1"/>
      <w:numFmt w:val="decimal"/>
      <w:isLgl/>
      <w:lvlText w:val="%1.%2.%3.%4.%5.%6"/>
      <w:lvlJc w:val="left"/>
      <w:pPr>
        <w:ind w:left="2150" w:hanging="1440"/>
      </w:pPr>
      <w:rPr>
        <w:rFonts w:asciiTheme="majorHAnsi" w:eastAsiaTheme="majorEastAsia" w:hAnsiTheme="majorHAnsi" w:cstheme="majorBidi" w:hint="default"/>
        <w:b/>
        <w:color w:val="4F81BD" w:themeColor="accent1"/>
        <w:sz w:val="26"/>
      </w:rPr>
    </w:lvl>
    <w:lvl w:ilvl="6">
      <w:start w:val="1"/>
      <w:numFmt w:val="decimal"/>
      <w:isLgl/>
      <w:lvlText w:val="%1.%2.%3.%4.%5.%6.%7"/>
      <w:lvlJc w:val="left"/>
      <w:pPr>
        <w:ind w:left="2150" w:hanging="1440"/>
      </w:pPr>
      <w:rPr>
        <w:rFonts w:asciiTheme="majorHAnsi" w:eastAsiaTheme="majorEastAsia" w:hAnsiTheme="majorHAnsi" w:cstheme="majorBidi" w:hint="default"/>
        <w:b/>
        <w:color w:val="4F81BD" w:themeColor="accent1"/>
        <w:sz w:val="26"/>
      </w:rPr>
    </w:lvl>
    <w:lvl w:ilvl="7">
      <w:start w:val="1"/>
      <w:numFmt w:val="decimal"/>
      <w:isLgl/>
      <w:lvlText w:val="%1.%2.%3.%4.%5.%6.%7.%8"/>
      <w:lvlJc w:val="left"/>
      <w:pPr>
        <w:ind w:left="2510" w:hanging="1800"/>
      </w:pPr>
      <w:rPr>
        <w:rFonts w:asciiTheme="majorHAnsi" w:eastAsiaTheme="majorEastAsia" w:hAnsiTheme="majorHAnsi" w:cstheme="majorBidi" w:hint="default"/>
        <w:b/>
        <w:color w:val="4F81BD" w:themeColor="accent1"/>
        <w:sz w:val="26"/>
      </w:rPr>
    </w:lvl>
    <w:lvl w:ilvl="8">
      <w:start w:val="1"/>
      <w:numFmt w:val="decimal"/>
      <w:isLgl/>
      <w:lvlText w:val="%1.%2.%3.%4.%5.%6.%7.%8.%9"/>
      <w:lvlJc w:val="left"/>
      <w:pPr>
        <w:ind w:left="2870" w:hanging="2160"/>
      </w:pPr>
      <w:rPr>
        <w:rFonts w:asciiTheme="majorHAnsi" w:eastAsiaTheme="majorEastAsia" w:hAnsiTheme="majorHAnsi" w:cstheme="majorBidi" w:hint="default"/>
        <w:b/>
        <w:color w:val="4F81BD" w:themeColor="accent1"/>
        <w:sz w:val="26"/>
      </w:rPr>
    </w:lvl>
  </w:abstractNum>
  <w:abstractNum w:abstractNumId="3">
    <w:nsid w:val="6B4331E5"/>
    <w:multiLevelType w:val="multilevel"/>
    <w:tmpl w:val="96AE2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26"/>
    <w:rsid w:val="00011726"/>
    <w:rsid w:val="000730F7"/>
    <w:rsid w:val="00112155"/>
    <w:rsid w:val="002F6750"/>
    <w:rsid w:val="003A353B"/>
    <w:rsid w:val="003E76D6"/>
    <w:rsid w:val="003F0B07"/>
    <w:rsid w:val="003F412C"/>
    <w:rsid w:val="00551B3B"/>
    <w:rsid w:val="00592585"/>
    <w:rsid w:val="005D1ABF"/>
    <w:rsid w:val="00625438"/>
    <w:rsid w:val="008145A7"/>
    <w:rsid w:val="00871E35"/>
    <w:rsid w:val="00883467"/>
    <w:rsid w:val="00951241"/>
    <w:rsid w:val="009C1945"/>
    <w:rsid w:val="00B17869"/>
    <w:rsid w:val="00B34EAB"/>
    <w:rsid w:val="00C563B7"/>
    <w:rsid w:val="00CA2281"/>
    <w:rsid w:val="00D44C25"/>
    <w:rsid w:val="00D9784C"/>
    <w:rsid w:val="00E75219"/>
    <w:rsid w:val="00EE0A56"/>
    <w:rsid w:val="00F17148"/>
    <w:rsid w:val="00F7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4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73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72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145A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145A7"/>
    <w:rPr>
      <w:color w:val="0000FF"/>
      <w:u w:val="single"/>
    </w:rPr>
  </w:style>
  <w:style w:type="paragraph" w:styleId="a4">
    <w:name w:val="Normal (Web)"/>
    <w:basedOn w:val="a"/>
    <w:uiPriority w:val="99"/>
    <w:unhideWhenUsed/>
    <w:rsid w:val="000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730F7"/>
    <w:rPr>
      <w:rFonts w:asciiTheme="majorHAnsi" w:eastAsiaTheme="majorEastAsia" w:hAnsiTheme="majorHAnsi" w:cstheme="majorBidi"/>
      <w:color w:val="243F60" w:themeColor="accent1" w:themeShade="7F"/>
    </w:rPr>
  </w:style>
  <w:style w:type="character" w:customStyle="1" w:styleId="item-category">
    <w:name w:val="item-category"/>
    <w:basedOn w:val="a0"/>
    <w:rsid w:val="000730F7"/>
  </w:style>
  <w:style w:type="paragraph" w:customStyle="1" w:styleId="default">
    <w:name w:val="default"/>
    <w:basedOn w:val="a"/>
    <w:rsid w:val="000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30F7"/>
    <w:rPr>
      <w:b/>
      <w:bCs/>
    </w:rPr>
  </w:style>
  <w:style w:type="paragraph" w:styleId="a6">
    <w:name w:val="Balloon Text"/>
    <w:basedOn w:val="a"/>
    <w:link w:val="a7"/>
    <w:uiPriority w:val="99"/>
    <w:semiHidden/>
    <w:unhideWhenUsed/>
    <w:rsid w:val="00073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0F7"/>
    <w:rPr>
      <w:rFonts w:ascii="Tahoma" w:hAnsi="Tahoma" w:cs="Tahoma"/>
      <w:sz w:val="16"/>
      <w:szCs w:val="16"/>
    </w:rPr>
  </w:style>
  <w:style w:type="paragraph" w:styleId="a8">
    <w:name w:val="List Paragraph"/>
    <w:basedOn w:val="a"/>
    <w:uiPriority w:val="34"/>
    <w:qFormat/>
    <w:rsid w:val="003E76D6"/>
    <w:pPr>
      <w:ind w:left="720"/>
      <w:contextualSpacing/>
    </w:pPr>
  </w:style>
  <w:style w:type="paragraph" w:customStyle="1" w:styleId="firstchild">
    <w:name w:val="first_child"/>
    <w:basedOn w:val="a"/>
    <w:rsid w:val="00B1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B1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4EAB"/>
    <w:rPr>
      <w:rFonts w:asciiTheme="majorHAnsi" w:eastAsiaTheme="majorEastAsia" w:hAnsiTheme="majorHAnsi" w:cstheme="majorBidi"/>
      <w:b/>
      <w:bCs/>
      <w:color w:val="4F81BD" w:themeColor="accent1"/>
    </w:rPr>
  </w:style>
  <w:style w:type="paragraph" w:styleId="a9">
    <w:name w:val="TOC Heading"/>
    <w:basedOn w:val="1"/>
    <w:next w:val="a"/>
    <w:uiPriority w:val="39"/>
    <w:semiHidden/>
    <w:unhideWhenUsed/>
    <w:qFormat/>
    <w:rsid w:val="00D44C25"/>
    <w:pPr>
      <w:outlineLvl w:val="9"/>
    </w:pPr>
    <w:rPr>
      <w:lang w:eastAsia="ru-RU"/>
    </w:rPr>
  </w:style>
  <w:style w:type="paragraph" w:styleId="21">
    <w:name w:val="toc 2"/>
    <w:basedOn w:val="a"/>
    <w:next w:val="a"/>
    <w:autoRedefine/>
    <w:uiPriority w:val="39"/>
    <w:unhideWhenUsed/>
    <w:rsid w:val="00D44C25"/>
    <w:pPr>
      <w:spacing w:after="100"/>
      <w:ind w:left="220"/>
    </w:pPr>
  </w:style>
  <w:style w:type="paragraph" w:styleId="11">
    <w:name w:val="toc 1"/>
    <w:basedOn w:val="a"/>
    <w:next w:val="a"/>
    <w:autoRedefine/>
    <w:uiPriority w:val="39"/>
    <w:unhideWhenUsed/>
    <w:rsid w:val="00D44C25"/>
    <w:pPr>
      <w:spacing w:after="100"/>
    </w:pPr>
  </w:style>
  <w:style w:type="paragraph" w:styleId="aa">
    <w:name w:val="header"/>
    <w:basedOn w:val="a"/>
    <w:link w:val="ab"/>
    <w:uiPriority w:val="99"/>
    <w:unhideWhenUsed/>
    <w:rsid w:val="005925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92585"/>
  </w:style>
  <w:style w:type="paragraph" w:styleId="ac">
    <w:name w:val="footer"/>
    <w:basedOn w:val="a"/>
    <w:link w:val="ad"/>
    <w:uiPriority w:val="99"/>
    <w:unhideWhenUsed/>
    <w:rsid w:val="005925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2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4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73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72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145A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145A7"/>
    <w:rPr>
      <w:color w:val="0000FF"/>
      <w:u w:val="single"/>
    </w:rPr>
  </w:style>
  <w:style w:type="paragraph" w:styleId="a4">
    <w:name w:val="Normal (Web)"/>
    <w:basedOn w:val="a"/>
    <w:uiPriority w:val="99"/>
    <w:unhideWhenUsed/>
    <w:rsid w:val="000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730F7"/>
    <w:rPr>
      <w:rFonts w:asciiTheme="majorHAnsi" w:eastAsiaTheme="majorEastAsia" w:hAnsiTheme="majorHAnsi" w:cstheme="majorBidi"/>
      <w:color w:val="243F60" w:themeColor="accent1" w:themeShade="7F"/>
    </w:rPr>
  </w:style>
  <w:style w:type="character" w:customStyle="1" w:styleId="item-category">
    <w:name w:val="item-category"/>
    <w:basedOn w:val="a0"/>
    <w:rsid w:val="000730F7"/>
  </w:style>
  <w:style w:type="paragraph" w:customStyle="1" w:styleId="default">
    <w:name w:val="default"/>
    <w:basedOn w:val="a"/>
    <w:rsid w:val="000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30F7"/>
    <w:rPr>
      <w:b/>
      <w:bCs/>
    </w:rPr>
  </w:style>
  <w:style w:type="paragraph" w:styleId="a6">
    <w:name w:val="Balloon Text"/>
    <w:basedOn w:val="a"/>
    <w:link w:val="a7"/>
    <w:uiPriority w:val="99"/>
    <w:semiHidden/>
    <w:unhideWhenUsed/>
    <w:rsid w:val="00073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0F7"/>
    <w:rPr>
      <w:rFonts w:ascii="Tahoma" w:hAnsi="Tahoma" w:cs="Tahoma"/>
      <w:sz w:val="16"/>
      <w:szCs w:val="16"/>
    </w:rPr>
  </w:style>
  <w:style w:type="paragraph" w:styleId="a8">
    <w:name w:val="List Paragraph"/>
    <w:basedOn w:val="a"/>
    <w:uiPriority w:val="34"/>
    <w:qFormat/>
    <w:rsid w:val="003E76D6"/>
    <w:pPr>
      <w:ind w:left="720"/>
      <w:contextualSpacing/>
    </w:pPr>
  </w:style>
  <w:style w:type="paragraph" w:customStyle="1" w:styleId="firstchild">
    <w:name w:val="first_child"/>
    <w:basedOn w:val="a"/>
    <w:rsid w:val="00B1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B1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4EAB"/>
    <w:rPr>
      <w:rFonts w:asciiTheme="majorHAnsi" w:eastAsiaTheme="majorEastAsia" w:hAnsiTheme="majorHAnsi" w:cstheme="majorBidi"/>
      <w:b/>
      <w:bCs/>
      <w:color w:val="4F81BD" w:themeColor="accent1"/>
    </w:rPr>
  </w:style>
  <w:style w:type="paragraph" w:styleId="a9">
    <w:name w:val="TOC Heading"/>
    <w:basedOn w:val="1"/>
    <w:next w:val="a"/>
    <w:uiPriority w:val="39"/>
    <w:semiHidden/>
    <w:unhideWhenUsed/>
    <w:qFormat/>
    <w:rsid w:val="00D44C25"/>
    <w:pPr>
      <w:outlineLvl w:val="9"/>
    </w:pPr>
    <w:rPr>
      <w:lang w:eastAsia="ru-RU"/>
    </w:rPr>
  </w:style>
  <w:style w:type="paragraph" w:styleId="21">
    <w:name w:val="toc 2"/>
    <w:basedOn w:val="a"/>
    <w:next w:val="a"/>
    <w:autoRedefine/>
    <w:uiPriority w:val="39"/>
    <w:unhideWhenUsed/>
    <w:rsid w:val="00D44C25"/>
    <w:pPr>
      <w:spacing w:after="100"/>
      <w:ind w:left="220"/>
    </w:pPr>
  </w:style>
  <w:style w:type="paragraph" w:styleId="11">
    <w:name w:val="toc 1"/>
    <w:basedOn w:val="a"/>
    <w:next w:val="a"/>
    <w:autoRedefine/>
    <w:uiPriority w:val="39"/>
    <w:unhideWhenUsed/>
    <w:rsid w:val="00D44C25"/>
    <w:pPr>
      <w:spacing w:after="100"/>
    </w:pPr>
  </w:style>
  <w:style w:type="paragraph" w:styleId="aa">
    <w:name w:val="header"/>
    <w:basedOn w:val="a"/>
    <w:link w:val="ab"/>
    <w:uiPriority w:val="99"/>
    <w:unhideWhenUsed/>
    <w:rsid w:val="005925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92585"/>
  </w:style>
  <w:style w:type="paragraph" w:styleId="ac">
    <w:name w:val="footer"/>
    <w:basedOn w:val="a"/>
    <w:link w:val="ad"/>
    <w:uiPriority w:val="99"/>
    <w:unhideWhenUsed/>
    <w:rsid w:val="005925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2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2669">
      <w:bodyDiv w:val="1"/>
      <w:marLeft w:val="0"/>
      <w:marRight w:val="0"/>
      <w:marTop w:val="0"/>
      <w:marBottom w:val="0"/>
      <w:divBdr>
        <w:top w:val="none" w:sz="0" w:space="0" w:color="auto"/>
        <w:left w:val="none" w:sz="0" w:space="0" w:color="auto"/>
        <w:bottom w:val="none" w:sz="0" w:space="0" w:color="auto"/>
        <w:right w:val="none" w:sz="0" w:space="0" w:color="auto"/>
      </w:divBdr>
    </w:div>
    <w:div w:id="452795013">
      <w:bodyDiv w:val="1"/>
      <w:marLeft w:val="0"/>
      <w:marRight w:val="0"/>
      <w:marTop w:val="0"/>
      <w:marBottom w:val="0"/>
      <w:divBdr>
        <w:top w:val="none" w:sz="0" w:space="0" w:color="auto"/>
        <w:left w:val="none" w:sz="0" w:space="0" w:color="auto"/>
        <w:bottom w:val="none" w:sz="0" w:space="0" w:color="auto"/>
        <w:right w:val="none" w:sz="0" w:space="0" w:color="auto"/>
      </w:divBdr>
      <w:divsChild>
        <w:div w:id="51511388">
          <w:marLeft w:val="0"/>
          <w:marRight w:val="0"/>
          <w:marTop w:val="0"/>
          <w:marBottom w:val="0"/>
          <w:divBdr>
            <w:top w:val="none" w:sz="0" w:space="0" w:color="auto"/>
            <w:left w:val="none" w:sz="0" w:space="0" w:color="auto"/>
            <w:bottom w:val="none" w:sz="0" w:space="0" w:color="auto"/>
            <w:right w:val="none" w:sz="0" w:space="0" w:color="auto"/>
          </w:divBdr>
          <w:divsChild>
            <w:div w:id="463230728">
              <w:marLeft w:val="0"/>
              <w:marRight w:val="0"/>
              <w:marTop w:val="0"/>
              <w:marBottom w:val="0"/>
              <w:divBdr>
                <w:top w:val="none" w:sz="0" w:space="0" w:color="auto"/>
                <w:left w:val="none" w:sz="0" w:space="0" w:color="auto"/>
                <w:bottom w:val="none" w:sz="0" w:space="0" w:color="auto"/>
                <w:right w:val="none" w:sz="0" w:space="0" w:color="auto"/>
              </w:divBdr>
            </w:div>
            <w:div w:id="2145657154">
              <w:marLeft w:val="0"/>
              <w:marRight w:val="0"/>
              <w:marTop w:val="0"/>
              <w:marBottom w:val="0"/>
              <w:divBdr>
                <w:top w:val="none" w:sz="0" w:space="0" w:color="auto"/>
                <w:left w:val="none" w:sz="0" w:space="0" w:color="auto"/>
                <w:bottom w:val="none" w:sz="0" w:space="0" w:color="auto"/>
                <w:right w:val="none" w:sz="0" w:space="0" w:color="auto"/>
              </w:divBdr>
            </w:div>
            <w:div w:id="2005357871">
              <w:marLeft w:val="0"/>
              <w:marRight w:val="0"/>
              <w:marTop w:val="0"/>
              <w:marBottom w:val="0"/>
              <w:divBdr>
                <w:top w:val="none" w:sz="0" w:space="0" w:color="auto"/>
                <w:left w:val="none" w:sz="0" w:space="0" w:color="auto"/>
                <w:bottom w:val="none" w:sz="0" w:space="0" w:color="auto"/>
                <w:right w:val="none" w:sz="0" w:space="0" w:color="auto"/>
              </w:divBdr>
            </w:div>
            <w:div w:id="535241779">
              <w:marLeft w:val="0"/>
              <w:marRight w:val="0"/>
              <w:marTop w:val="0"/>
              <w:marBottom w:val="0"/>
              <w:divBdr>
                <w:top w:val="none" w:sz="0" w:space="0" w:color="auto"/>
                <w:left w:val="none" w:sz="0" w:space="0" w:color="auto"/>
                <w:bottom w:val="none" w:sz="0" w:space="0" w:color="auto"/>
                <w:right w:val="none" w:sz="0" w:space="0" w:color="auto"/>
              </w:divBdr>
            </w:div>
            <w:div w:id="961110759">
              <w:marLeft w:val="0"/>
              <w:marRight w:val="0"/>
              <w:marTop w:val="0"/>
              <w:marBottom w:val="0"/>
              <w:divBdr>
                <w:top w:val="none" w:sz="0" w:space="0" w:color="auto"/>
                <w:left w:val="none" w:sz="0" w:space="0" w:color="auto"/>
                <w:bottom w:val="none" w:sz="0" w:space="0" w:color="auto"/>
                <w:right w:val="none" w:sz="0" w:space="0" w:color="auto"/>
              </w:divBdr>
            </w:div>
            <w:div w:id="1387290854">
              <w:marLeft w:val="0"/>
              <w:marRight w:val="0"/>
              <w:marTop w:val="0"/>
              <w:marBottom w:val="0"/>
              <w:divBdr>
                <w:top w:val="none" w:sz="0" w:space="0" w:color="auto"/>
                <w:left w:val="none" w:sz="0" w:space="0" w:color="auto"/>
                <w:bottom w:val="none" w:sz="0" w:space="0" w:color="auto"/>
                <w:right w:val="none" w:sz="0" w:space="0" w:color="auto"/>
              </w:divBdr>
            </w:div>
            <w:div w:id="179902824">
              <w:marLeft w:val="0"/>
              <w:marRight w:val="0"/>
              <w:marTop w:val="0"/>
              <w:marBottom w:val="0"/>
              <w:divBdr>
                <w:top w:val="none" w:sz="0" w:space="0" w:color="auto"/>
                <w:left w:val="none" w:sz="0" w:space="0" w:color="auto"/>
                <w:bottom w:val="none" w:sz="0" w:space="0" w:color="auto"/>
                <w:right w:val="none" w:sz="0" w:space="0" w:color="auto"/>
              </w:divBdr>
            </w:div>
            <w:div w:id="841051015">
              <w:marLeft w:val="0"/>
              <w:marRight w:val="0"/>
              <w:marTop w:val="0"/>
              <w:marBottom w:val="0"/>
              <w:divBdr>
                <w:top w:val="none" w:sz="0" w:space="0" w:color="auto"/>
                <w:left w:val="none" w:sz="0" w:space="0" w:color="auto"/>
                <w:bottom w:val="none" w:sz="0" w:space="0" w:color="auto"/>
                <w:right w:val="none" w:sz="0" w:space="0" w:color="auto"/>
              </w:divBdr>
            </w:div>
            <w:div w:id="1323005832">
              <w:marLeft w:val="0"/>
              <w:marRight w:val="0"/>
              <w:marTop w:val="0"/>
              <w:marBottom w:val="0"/>
              <w:divBdr>
                <w:top w:val="none" w:sz="0" w:space="0" w:color="auto"/>
                <w:left w:val="none" w:sz="0" w:space="0" w:color="auto"/>
                <w:bottom w:val="none" w:sz="0" w:space="0" w:color="auto"/>
                <w:right w:val="none" w:sz="0" w:space="0" w:color="auto"/>
              </w:divBdr>
            </w:div>
            <w:div w:id="515968280">
              <w:marLeft w:val="0"/>
              <w:marRight w:val="0"/>
              <w:marTop w:val="0"/>
              <w:marBottom w:val="0"/>
              <w:divBdr>
                <w:top w:val="none" w:sz="0" w:space="0" w:color="auto"/>
                <w:left w:val="none" w:sz="0" w:space="0" w:color="auto"/>
                <w:bottom w:val="none" w:sz="0" w:space="0" w:color="auto"/>
                <w:right w:val="none" w:sz="0" w:space="0" w:color="auto"/>
              </w:divBdr>
              <w:divsChild>
                <w:div w:id="1279868971">
                  <w:marLeft w:val="0"/>
                  <w:marRight w:val="0"/>
                  <w:marTop w:val="0"/>
                  <w:marBottom w:val="0"/>
                  <w:divBdr>
                    <w:top w:val="none" w:sz="0" w:space="0" w:color="auto"/>
                    <w:left w:val="none" w:sz="0" w:space="0" w:color="auto"/>
                    <w:bottom w:val="none" w:sz="0" w:space="0" w:color="auto"/>
                    <w:right w:val="none" w:sz="0" w:space="0" w:color="auto"/>
                  </w:divBdr>
                </w:div>
                <w:div w:id="1205362896">
                  <w:marLeft w:val="0"/>
                  <w:marRight w:val="0"/>
                  <w:marTop w:val="0"/>
                  <w:marBottom w:val="0"/>
                  <w:divBdr>
                    <w:top w:val="none" w:sz="0" w:space="0" w:color="auto"/>
                    <w:left w:val="none" w:sz="0" w:space="0" w:color="auto"/>
                    <w:bottom w:val="none" w:sz="0" w:space="0" w:color="auto"/>
                    <w:right w:val="none" w:sz="0" w:space="0" w:color="auto"/>
                  </w:divBdr>
                </w:div>
              </w:divsChild>
            </w:div>
            <w:div w:id="1666401641">
              <w:marLeft w:val="0"/>
              <w:marRight w:val="0"/>
              <w:marTop w:val="0"/>
              <w:marBottom w:val="0"/>
              <w:divBdr>
                <w:top w:val="none" w:sz="0" w:space="0" w:color="auto"/>
                <w:left w:val="none" w:sz="0" w:space="0" w:color="auto"/>
                <w:bottom w:val="none" w:sz="0" w:space="0" w:color="auto"/>
                <w:right w:val="none" w:sz="0" w:space="0" w:color="auto"/>
              </w:divBdr>
            </w:div>
            <w:div w:id="1536233997">
              <w:marLeft w:val="0"/>
              <w:marRight w:val="0"/>
              <w:marTop w:val="0"/>
              <w:marBottom w:val="0"/>
              <w:divBdr>
                <w:top w:val="none" w:sz="0" w:space="0" w:color="auto"/>
                <w:left w:val="none" w:sz="0" w:space="0" w:color="auto"/>
                <w:bottom w:val="none" w:sz="0" w:space="0" w:color="auto"/>
                <w:right w:val="none" w:sz="0" w:space="0" w:color="auto"/>
              </w:divBdr>
            </w:div>
            <w:div w:id="457794416">
              <w:marLeft w:val="0"/>
              <w:marRight w:val="0"/>
              <w:marTop w:val="0"/>
              <w:marBottom w:val="0"/>
              <w:divBdr>
                <w:top w:val="none" w:sz="0" w:space="0" w:color="auto"/>
                <w:left w:val="none" w:sz="0" w:space="0" w:color="auto"/>
                <w:bottom w:val="none" w:sz="0" w:space="0" w:color="auto"/>
                <w:right w:val="none" w:sz="0" w:space="0" w:color="auto"/>
              </w:divBdr>
            </w:div>
            <w:div w:id="1952860486">
              <w:marLeft w:val="0"/>
              <w:marRight w:val="0"/>
              <w:marTop w:val="0"/>
              <w:marBottom w:val="0"/>
              <w:divBdr>
                <w:top w:val="none" w:sz="0" w:space="0" w:color="auto"/>
                <w:left w:val="none" w:sz="0" w:space="0" w:color="auto"/>
                <w:bottom w:val="none" w:sz="0" w:space="0" w:color="auto"/>
                <w:right w:val="none" w:sz="0" w:space="0" w:color="auto"/>
              </w:divBdr>
            </w:div>
            <w:div w:id="811602852">
              <w:marLeft w:val="0"/>
              <w:marRight w:val="0"/>
              <w:marTop w:val="0"/>
              <w:marBottom w:val="0"/>
              <w:divBdr>
                <w:top w:val="none" w:sz="0" w:space="0" w:color="auto"/>
                <w:left w:val="none" w:sz="0" w:space="0" w:color="auto"/>
                <w:bottom w:val="none" w:sz="0" w:space="0" w:color="auto"/>
                <w:right w:val="none" w:sz="0" w:space="0" w:color="auto"/>
              </w:divBdr>
            </w:div>
            <w:div w:id="219173467">
              <w:marLeft w:val="0"/>
              <w:marRight w:val="0"/>
              <w:marTop w:val="0"/>
              <w:marBottom w:val="0"/>
              <w:divBdr>
                <w:top w:val="none" w:sz="0" w:space="0" w:color="auto"/>
                <w:left w:val="none" w:sz="0" w:space="0" w:color="auto"/>
                <w:bottom w:val="none" w:sz="0" w:space="0" w:color="auto"/>
                <w:right w:val="none" w:sz="0" w:space="0" w:color="auto"/>
              </w:divBdr>
            </w:div>
          </w:divsChild>
        </w:div>
        <w:div w:id="1619604796">
          <w:marLeft w:val="0"/>
          <w:marRight w:val="0"/>
          <w:marTop w:val="0"/>
          <w:marBottom w:val="0"/>
          <w:divBdr>
            <w:top w:val="none" w:sz="0" w:space="0" w:color="auto"/>
            <w:left w:val="none" w:sz="0" w:space="0" w:color="auto"/>
            <w:bottom w:val="none" w:sz="0" w:space="0" w:color="auto"/>
            <w:right w:val="none" w:sz="0" w:space="0" w:color="auto"/>
          </w:divBdr>
        </w:div>
        <w:div w:id="1499534618">
          <w:marLeft w:val="0"/>
          <w:marRight w:val="0"/>
          <w:marTop w:val="0"/>
          <w:marBottom w:val="0"/>
          <w:divBdr>
            <w:top w:val="none" w:sz="0" w:space="0" w:color="auto"/>
            <w:left w:val="none" w:sz="0" w:space="0" w:color="auto"/>
            <w:bottom w:val="none" w:sz="0" w:space="0" w:color="auto"/>
            <w:right w:val="none" w:sz="0" w:space="0" w:color="auto"/>
          </w:divBdr>
        </w:div>
        <w:div w:id="67114959">
          <w:marLeft w:val="0"/>
          <w:marRight w:val="0"/>
          <w:marTop w:val="0"/>
          <w:marBottom w:val="0"/>
          <w:divBdr>
            <w:top w:val="none" w:sz="0" w:space="0" w:color="auto"/>
            <w:left w:val="none" w:sz="0" w:space="0" w:color="auto"/>
            <w:bottom w:val="none" w:sz="0" w:space="0" w:color="auto"/>
            <w:right w:val="none" w:sz="0" w:space="0" w:color="auto"/>
          </w:divBdr>
        </w:div>
        <w:div w:id="1880779841">
          <w:marLeft w:val="0"/>
          <w:marRight w:val="0"/>
          <w:marTop w:val="0"/>
          <w:marBottom w:val="0"/>
          <w:divBdr>
            <w:top w:val="none" w:sz="0" w:space="0" w:color="auto"/>
            <w:left w:val="none" w:sz="0" w:space="0" w:color="auto"/>
            <w:bottom w:val="none" w:sz="0" w:space="0" w:color="auto"/>
            <w:right w:val="none" w:sz="0" w:space="0" w:color="auto"/>
          </w:divBdr>
        </w:div>
      </w:divsChild>
    </w:div>
    <w:div w:id="631521073">
      <w:bodyDiv w:val="1"/>
      <w:marLeft w:val="0"/>
      <w:marRight w:val="0"/>
      <w:marTop w:val="0"/>
      <w:marBottom w:val="0"/>
      <w:divBdr>
        <w:top w:val="none" w:sz="0" w:space="0" w:color="auto"/>
        <w:left w:val="none" w:sz="0" w:space="0" w:color="auto"/>
        <w:bottom w:val="none" w:sz="0" w:space="0" w:color="auto"/>
        <w:right w:val="none" w:sz="0" w:space="0" w:color="auto"/>
      </w:divBdr>
      <w:divsChild>
        <w:div w:id="609631100">
          <w:marLeft w:val="0"/>
          <w:marRight w:val="-7777"/>
          <w:marTop w:val="0"/>
          <w:marBottom w:val="0"/>
          <w:divBdr>
            <w:top w:val="none" w:sz="0" w:space="0" w:color="auto"/>
            <w:left w:val="none" w:sz="0" w:space="0" w:color="auto"/>
            <w:bottom w:val="none" w:sz="0" w:space="0" w:color="auto"/>
            <w:right w:val="none" w:sz="0" w:space="0" w:color="auto"/>
          </w:divBdr>
          <w:divsChild>
            <w:div w:id="1863014437">
              <w:marLeft w:val="0"/>
              <w:marRight w:val="0"/>
              <w:marTop w:val="0"/>
              <w:marBottom w:val="0"/>
              <w:divBdr>
                <w:top w:val="none" w:sz="0" w:space="0" w:color="auto"/>
                <w:left w:val="none" w:sz="0" w:space="0" w:color="auto"/>
                <w:bottom w:val="none" w:sz="0" w:space="0" w:color="auto"/>
                <w:right w:val="none" w:sz="0" w:space="0" w:color="auto"/>
              </w:divBdr>
              <w:divsChild>
                <w:div w:id="562569655">
                  <w:marLeft w:val="0"/>
                  <w:marRight w:val="0"/>
                  <w:marTop w:val="0"/>
                  <w:marBottom w:val="0"/>
                  <w:divBdr>
                    <w:top w:val="none" w:sz="0" w:space="0" w:color="auto"/>
                    <w:left w:val="none" w:sz="0" w:space="0" w:color="auto"/>
                    <w:bottom w:val="none" w:sz="0" w:space="0" w:color="auto"/>
                    <w:right w:val="none" w:sz="0" w:space="0" w:color="auto"/>
                  </w:divBdr>
                  <w:divsChild>
                    <w:div w:id="813987726">
                      <w:marLeft w:val="0"/>
                      <w:marRight w:val="0"/>
                      <w:marTop w:val="0"/>
                      <w:marBottom w:val="450"/>
                      <w:divBdr>
                        <w:top w:val="none" w:sz="0" w:space="0" w:color="auto"/>
                        <w:left w:val="none" w:sz="0" w:space="0" w:color="auto"/>
                        <w:bottom w:val="none" w:sz="0" w:space="0" w:color="auto"/>
                        <w:right w:val="none" w:sz="0" w:space="0" w:color="auto"/>
                      </w:divBdr>
                      <w:divsChild>
                        <w:div w:id="429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7354">
                  <w:marLeft w:val="0"/>
                  <w:marRight w:val="0"/>
                  <w:marTop w:val="0"/>
                  <w:marBottom w:val="0"/>
                  <w:divBdr>
                    <w:top w:val="none" w:sz="0" w:space="0" w:color="auto"/>
                    <w:left w:val="none" w:sz="0" w:space="0" w:color="auto"/>
                    <w:bottom w:val="none" w:sz="0" w:space="0" w:color="auto"/>
                    <w:right w:val="none" w:sz="0" w:space="0" w:color="auto"/>
                  </w:divBdr>
                  <w:divsChild>
                    <w:div w:id="1749644255">
                      <w:marLeft w:val="0"/>
                      <w:marRight w:val="225"/>
                      <w:marTop w:val="0"/>
                      <w:marBottom w:val="450"/>
                      <w:divBdr>
                        <w:top w:val="none" w:sz="0" w:space="0" w:color="auto"/>
                        <w:left w:val="none" w:sz="0" w:space="0" w:color="auto"/>
                        <w:bottom w:val="none" w:sz="0" w:space="0" w:color="auto"/>
                        <w:right w:val="none" w:sz="0" w:space="0" w:color="auto"/>
                      </w:divBdr>
                      <w:divsChild>
                        <w:div w:id="1811166542">
                          <w:marLeft w:val="0"/>
                          <w:marRight w:val="0"/>
                          <w:marTop w:val="0"/>
                          <w:marBottom w:val="0"/>
                          <w:divBdr>
                            <w:top w:val="none" w:sz="0" w:space="0" w:color="auto"/>
                            <w:left w:val="none" w:sz="0" w:space="0" w:color="auto"/>
                            <w:bottom w:val="none" w:sz="0" w:space="0" w:color="auto"/>
                            <w:right w:val="none" w:sz="0" w:space="0" w:color="auto"/>
                          </w:divBdr>
                        </w:div>
                        <w:div w:id="68308783">
                          <w:marLeft w:val="0"/>
                          <w:marRight w:val="0"/>
                          <w:marTop w:val="150"/>
                          <w:marBottom w:val="0"/>
                          <w:divBdr>
                            <w:top w:val="none" w:sz="0" w:space="0" w:color="auto"/>
                            <w:left w:val="none" w:sz="0" w:space="0" w:color="auto"/>
                            <w:bottom w:val="none" w:sz="0" w:space="0" w:color="auto"/>
                            <w:right w:val="none" w:sz="0" w:space="0" w:color="auto"/>
                          </w:divBdr>
                        </w:div>
                      </w:divsChild>
                    </w:div>
                    <w:div w:id="766536833">
                      <w:marLeft w:val="225"/>
                      <w:marRight w:val="225"/>
                      <w:marTop w:val="0"/>
                      <w:marBottom w:val="450"/>
                      <w:divBdr>
                        <w:top w:val="none" w:sz="0" w:space="0" w:color="auto"/>
                        <w:left w:val="none" w:sz="0" w:space="0" w:color="auto"/>
                        <w:bottom w:val="none" w:sz="0" w:space="0" w:color="auto"/>
                        <w:right w:val="none" w:sz="0" w:space="0" w:color="auto"/>
                      </w:divBdr>
                      <w:divsChild>
                        <w:div w:id="1339043261">
                          <w:marLeft w:val="0"/>
                          <w:marRight w:val="0"/>
                          <w:marTop w:val="0"/>
                          <w:marBottom w:val="0"/>
                          <w:divBdr>
                            <w:top w:val="none" w:sz="0" w:space="0" w:color="auto"/>
                            <w:left w:val="none" w:sz="0" w:space="0" w:color="auto"/>
                            <w:bottom w:val="none" w:sz="0" w:space="0" w:color="auto"/>
                            <w:right w:val="none" w:sz="0" w:space="0" w:color="auto"/>
                          </w:divBdr>
                        </w:div>
                        <w:div w:id="811364051">
                          <w:marLeft w:val="0"/>
                          <w:marRight w:val="0"/>
                          <w:marTop w:val="150"/>
                          <w:marBottom w:val="0"/>
                          <w:divBdr>
                            <w:top w:val="none" w:sz="0" w:space="0" w:color="auto"/>
                            <w:left w:val="none" w:sz="0" w:space="0" w:color="auto"/>
                            <w:bottom w:val="none" w:sz="0" w:space="0" w:color="auto"/>
                            <w:right w:val="none" w:sz="0" w:space="0" w:color="auto"/>
                          </w:divBdr>
                        </w:div>
                      </w:divsChild>
                    </w:div>
                    <w:div w:id="133373232">
                      <w:marLeft w:val="225"/>
                      <w:marRight w:val="0"/>
                      <w:marTop w:val="0"/>
                      <w:marBottom w:val="450"/>
                      <w:divBdr>
                        <w:top w:val="none" w:sz="0" w:space="0" w:color="auto"/>
                        <w:left w:val="none" w:sz="0" w:space="0" w:color="auto"/>
                        <w:bottom w:val="none" w:sz="0" w:space="0" w:color="auto"/>
                        <w:right w:val="none" w:sz="0" w:space="0" w:color="auto"/>
                      </w:divBdr>
                      <w:divsChild>
                        <w:div w:id="897012063">
                          <w:marLeft w:val="0"/>
                          <w:marRight w:val="0"/>
                          <w:marTop w:val="0"/>
                          <w:marBottom w:val="0"/>
                          <w:divBdr>
                            <w:top w:val="none" w:sz="0" w:space="0" w:color="auto"/>
                            <w:left w:val="none" w:sz="0" w:space="0" w:color="auto"/>
                            <w:bottom w:val="none" w:sz="0" w:space="0" w:color="auto"/>
                            <w:right w:val="none" w:sz="0" w:space="0" w:color="auto"/>
                          </w:divBdr>
                        </w:div>
                        <w:div w:id="980496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04672469">
                  <w:marLeft w:val="0"/>
                  <w:marRight w:val="0"/>
                  <w:marTop w:val="0"/>
                  <w:marBottom w:val="0"/>
                  <w:divBdr>
                    <w:top w:val="none" w:sz="0" w:space="0" w:color="auto"/>
                    <w:left w:val="none" w:sz="0" w:space="0" w:color="auto"/>
                    <w:bottom w:val="none" w:sz="0" w:space="0" w:color="auto"/>
                    <w:right w:val="none" w:sz="0" w:space="0" w:color="auto"/>
                  </w:divBdr>
                  <w:divsChild>
                    <w:div w:id="2086758988">
                      <w:marLeft w:val="0"/>
                      <w:marRight w:val="0"/>
                      <w:marTop w:val="0"/>
                      <w:marBottom w:val="0"/>
                      <w:divBdr>
                        <w:top w:val="none" w:sz="0" w:space="0" w:color="auto"/>
                        <w:left w:val="none" w:sz="0" w:space="0" w:color="auto"/>
                        <w:bottom w:val="none" w:sz="0" w:space="0" w:color="auto"/>
                        <w:right w:val="none" w:sz="0" w:space="0" w:color="auto"/>
                      </w:divBdr>
                      <w:divsChild>
                        <w:div w:id="1681733631">
                          <w:marLeft w:val="0"/>
                          <w:marRight w:val="900"/>
                          <w:marTop w:val="0"/>
                          <w:marBottom w:val="450"/>
                          <w:divBdr>
                            <w:top w:val="none" w:sz="0" w:space="0" w:color="auto"/>
                            <w:left w:val="none" w:sz="0" w:space="0" w:color="auto"/>
                            <w:bottom w:val="none" w:sz="0" w:space="0" w:color="auto"/>
                            <w:right w:val="none" w:sz="0" w:space="0" w:color="auto"/>
                          </w:divBdr>
                          <w:divsChild>
                            <w:div w:id="1184713421">
                              <w:marLeft w:val="0"/>
                              <w:marRight w:val="0"/>
                              <w:marTop w:val="0"/>
                              <w:marBottom w:val="0"/>
                              <w:divBdr>
                                <w:top w:val="none" w:sz="0" w:space="0" w:color="auto"/>
                                <w:left w:val="none" w:sz="0" w:space="0" w:color="auto"/>
                                <w:bottom w:val="none" w:sz="0" w:space="0" w:color="auto"/>
                                <w:right w:val="none" w:sz="0" w:space="0" w:color="auto"/>
                              </w:divBdr>
                            </w:div>
                            <w:div w:id="983588533">
                              <w:marLeft w:val="0"/>
                              <w:marRight w:val="0"/>
                              <w:marTop w:val="150"/>
                              <w:marBottom w:val="0"/>
                              <w:divBdr>
                                <w:top w:val="none" w:sz="0" w:space="0" w:color="auto"/>
                                <w:left w:val="none" w:sz="0" w:space="0" w:color="auto"/>
                                <w:bottom w:val="none" w:sz="0" w:space="0" w:color="auto"/>
                                <w:right w:val="none" w:sz="0" w:space="0" w:color="auto"/>
                              </w:divBdr>
                            </w:div>
                          </w:divsChild>
                        </w:div>
                        <w:div w:id="1967731407">
                          <w:marLeft w:val="0"/>
                          <w:marRight w:val="900"/>
                          <w:marTop w:val="0"/>
                          <w:marBottom w:val="450"/>
                          <w:divBdr>
                            <w:top w:val="none" w:sz="0" w:space="0" w:color="auto"/>
                            <w:left w:val="none" w:sz="0" w:space="0" w:color="auto"/>
                            <w:bottom w:val="none" w:sz="0" w:space="0" w:color="auto"/>
                            <w:right w:val="none" w:sz="0" w:space="0" w:color="auto"/>
                          </w:divBdr>
                          <w:divsChild>
                            <w:div w:id="1082533842">
                              <w:marLeft w:val="0"/>
                              <w:marRight w:val="0"/>
                              <w:marTop w:val="0"/>
                              <w:marBottom w:val="0"/>
                              <w:divBdr>
                                <w:top w:val="none" w:sz="0" w:space="0" w:color="auto"/>
                                <w:left w:val="none" w:sz="0" w:space="0" w:color="auto"/>
                                <w:bottom w:val="none" w:sz="0" w:space="0" w:color="auto"/>
                                <w:right w:val="none" w:sz="0" w:space="0" w:color="auto"/>
                              </w:divBdr>
                            </w:div>
                            <w:div w:id="700784972">
                              <w:marLeft w:val="0"/>
                              <w:marRight w:val="0"/>
                              <w:marTop w:val="150"/>
                              <w:marBottom w:val="0"/>
                              <w:divBdr>
                                <w:top w:val="none" w:sz="0" w:space="0" w:color="auto"/>
                                <w:left w:val="none" w:sz="0" w:space="0" w:color="auto"/>
                                <w:bottom w:val="none" w:sz="0" w:space="0" w:color="auto"/>
                                <w:right w:val="none" w:sz="0" w:space="0" w:color="auto"/>
                              </w:divBdr>
                            </w:div>
                          </w:divsChild>
                        </w:div>
                        <w:div w:id="1688557743">
                          <w:marLeft w:val="0"/>
                          <w:marRight w:val="900"/>
                          <w:marTop w:val="0"/>
                          <w:marBottom w:val="450"/>
                          <w:divBdr>
                            <w:top w:val="none" w:sz="0" w:space="0" w:color="auto"/>
                            <w:left w:val="none" w:sz="0" w:space="0" w:color="auto"/>
                            <w:bottom w:val="none" w:sz="0" w:space="0" w:color="auto"/>
                            <w:right w:val="none" w:sz="0" w:space="0" w:color="auto"/>
                          </w:divBdr>
                          <w:divsChild>
                            <w:div w:id="1143892029">
                              <w:marLeft w:val="0"/>
                              <w:marRight w:val="0"/>
                              <w:marTop w:val="0"/>
                              <w:marBottom w:val="0"/>
                              <w:divBdr>
                                <w:top w:val="none" w:sz="0" w:space="0" w:color="auto"/>
                                <w:left w:val="none" w:sz="0" w:space="0" w:color="auto"/>
                                <w:bottom w:val="none" w:sz="0" w:space="0" w:color="auto"/>
                                <w:right w:val="none" w:sz="0" w:space="0" w:color="auto"/>
                              </w:divBdr>
                            </w:div>
                            <w:div w:id="248778242">
                              <w:marLeft w:val="0"/>
                              <w:marRight w:val="0"/>
                              <w:marTop w:val="150"/>
                              <w:marBottom w:val="0"/>
                              <w:divBdr>
                                <w:top w:val="none" w:sz="0" w:space="0" w:color="auto"/>
                                <w:left w:val="none" w:sz="0" w:space="0" w:color="auto"/>
                                <w:bottom w:val="none" w:sz="0" w:space="0" w:color="auto"/>
                                <w:right w:val="none" w:sz="0" w:space="0" w:color="auto"/>
                              </w:divBdr>
                            </w:div>
                          </w:divsChild>
                        </w:div>
                        <w:div w:id="1016425953">
                          <w:marLeft w:val="0"/>
                          <w:marRight w:val="900"/>
                          <w:marTop w:val="0"/>
                          <w:marBottom w:val="450"/>
                          <w:divBdr>
                            <w:top w:val="none" w:sz="0" w:space="0" w:color="auto"/>
                            <w:left w:val="none" w:sz="0" w:space="0" w:color="auto"/>
                            <w:bottom w:val="none" w:sz="0" w:space="0" w:color="auto"/>
                            <w:right w:val="none" w:sz="0" w:space="0" w:color="auto"/>
                          </w:divBdr>
                          <w:divsChild>
                            <w:div w:id="1138186349">
                              <w:marLeft w:val="0"/>
                              <w:marRight w:val="0"/>
                              <w:marTop w:val="0"/>
                              <w:marBottom w:val="0"/>
                              <w:divBdr>
                                <w:top w:val="none" w:sz="0" w:space="0" w:color="auto"/>
                                <w:left w:val="none" w:sz="0" w:space="0" w:color="auto"/>
                                <w:bottom w:val="none" w:sz="0" w:space="0" w:color="auto"/>
                                <w:right w:val="none" w:sz="0" w:space="0" w:color="auto"/>
                              </w:divBdr>
                            </w:div>
                            <w:div w:id="1945262184">
                              <w:marLeft w:val="0"/>
                              <w:marRight w:val="0"/>
                              <w:marTop w:val="150"/>
                              <w:marBottom w:val="0"/>
                              <w:divBdr>
                                <w:top w:val="none" w:sz="0" w:space="0" w:color="auto"/>
                                <w:left w:val="none" w:sz="0" w:space="0" w:color="auto"/>
                                <w:bottom w:val="none" w:sz="0" w:space="0" w:color="auto"/>
                                <w:right w:val="none" w:sz="0" w:space="0" w:color="auto"/>
                              </w:divBdr>
                            </w:div>
                          </w:divsChild>
                        </w:div>
                        <w:div w:id="1164513498">
                          <w:marLeft w:val="0"/>
                          <w:marRight w:val="900"/>
                          <w:marTop w:val="0"/>
                          <w:marBottom w:val="450"/>
                          <w:divBdr>
                            <w:top w:val="none" w:sz="0" w:space="0" w:color="auto"/>
                            <w:left w:val="none" w:sz="0" w:space="0" w:color="auto"/>
                            <w:bottom w:val="none" w:sz="0" w:space="0" w:color="auto"/>
                            <w:right w:val="none" w:sz="0" w:space="0" w:color="auto"/>
                          </w:divBdr>
                          <w:divsChild>
                            <w:div w:id="1936747511">
                              <w:marLeft w:val="0"/>
                              <w:marRight w:val="0"/>
                              <w:marTop w:val="0"/>
                              <w:marBottom w:val="0"/>
                              <w:divBdr>
                                <w:top w:val="none" w:sz="0" w:space="0" w:color="auto"/>
                                <w:left w:val="none" w:sz="0" w:space="0" w:color="auto"/>
                                <w:bottom w:val="none" w:sz="0" w:space="0" w:color="auto"/>
                                <w:right w:val="none" w:sz="0" w:space="0" w:color="auto"/>
                              </w:divBdr>
                            </w:div>
                            <w:div w:id="239296487">
                              <w:marLeft w:val="0"/>
                              <w:marRight w:val="0"/>
                              <w:marTop w:val="150"/>
                              <w:marBottom w:val="0"/>
                              <w:divBdr>
                                <w:top w:val="none" w:sz="0" w:space="0" w:color="auto"/>
                                <w:left w:val="none" w:sz="0" w:space="0" w:color="auto"/>
                                <w:bottom w:val="none" w:sz="0" w:space="0" w:color="auto"/>
                                <w:right w:val="none" w:sz="0" w:space="0" w:color="auto"/>
                              </w:divBdr>
                            </w:div>
                          </w:divsChild>
                        </w:div>
                        <w:div w:id="863590579">
                          <w:marLeft w:val="0"/>
                          <w:marRight w:val="900"/>
                          <w:marTop w:val="0"/>
                          <w:marBottom w:val="450"/>
                          <w:divBdr>
                            <w:top w:val="none" w:sz="0" w:space="0" w:color="auto"/>
                            <w:left w:val="none" w:sz="0" w:space="0" w:color="auto"/>
                            <w:bottom w:val="none" w:sz="0" w:space="0" w:color="auto"/>
                            <w:right w:val="none" w:sz="0" w:space="0" w:color="auto"/>
                          </w:divBdr>
                          <w:divsChild>
                            <w:div w:id="5140345">
                              <w:marLeft w:val="0"/>
                              <w:marRight w:val="0"/>
                              <w:marTop w:val="0"/>
                              <w:marBottom w:val="0"/>
                              <w:divBdr>
                                <w:top w:val="none" w:sz="0" w:space="0" w:color="auto"/>
                                <w:left w:val="none" w:sz="0" w:space="0" w:color="auto"/>
                                <w:bottom w:val="none" w:sz="0" w:space="0" w:color="auto"/>
                                <w:right w:val="none" w:sz="0" w:space="0" w:color="auto"/>
                              </w:divBdr>
                            </w:div>
                            <w:div w:id="2878626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4433616">
                      <w:marLeft w:val="0"/>
                      <w:marRight w:val="0"/>
                      <w:marTop w:val="0"/>
                      <w:marBottom w:val="0"/>
                      <w:divBdr>
                        <w:top w:val="none" w:sz="0" w:space="0" w:color="auto"/>
                        <w:left w:val="none" w:sz="0" w:space="0" w:color="auto"/>
                        <w:bottom w:val="none" w:sz="0" w:space="0" w:color="auto"/>
                        <w:right w:val="none" w:sz="0" w:space="0" w:color="auto"/>
                      </w:divBdr>
                      <w:divsChild>
                        <w:div w:id="1826774244">
                          <w:marLeft w:val="0"/>
                          <w:marRight w:val="0"/>
                          <w:marTop w:val="0"/>
                          <w:marBottom w:val="450"/>
                          <w:divBdr>
                            <w:top w:val="none" w:sz="0" w:space="0" w:color="auto"/>
                            <w:left w:val="none" w:sz="0" w:space="0" w:color="auto"/>
                            <w:bottom w:val="none" w:sz="0" w:space="0" w:color="auto"/>
                            <w:right w:val="none" w:sz="0" w:space="0" w:color="auto"/>
                          </w:divBdr>
                          <w:divsChild>
                            <w:div w:id="281814941">
                              <w:marLeft w:val="0"/>
                              <w:marRight w:val="0"/>
                              <w:marTop w:val="0"/>
                              <w:marBottom w:val="0"/>
                              <w:divBdr>
                                <w:top w:val="none" w:sz="0" w:space="0" w:color="auto"/>
                                <w:left w:val="none" w:sz="0" w:space="0" w:color="auto"/>
                                <w:bottom w:val="none" w:sz="0" w:space="0" w:color="auto"/>
                                <w:right w:val="none" w:sz="0" w:space="0" w:color="auto"/>
                              </w:divBdr>
                            </w:div>
                            <w:div w:id="885411835">
                              <w:marLeft w:val="0"/>
                              <w:marRight w:val="0"/>
                              <w:marTop w:val="150"/>
                              <w:marBottom w:val="0"/>
                              <w:divBdr>
                                <w:top w:val="none" w:sz="0" w:space="0" w:color="auto"/>
                                <w:left w:val="none" w:sz="0" w:space="0" w:color="auto"/>
                                <w:bottom w:val="none" w:sz="0" w:space="0" w:color="auto"/>
                                <w:right w:val="none" w:sz="0" w:space="0" w:color="auto"/>
                              </w:divBdr>
                            </w:div>
                          </w:divsChild>
                        </w:div>
                        <w:div w:id="1023629211">
                          <w:marLeft w:val="750"/>
                          <w:marRight w:val="0"/>
                          <w:marTop w:val="0"/>
                          <w:marBottom w:val="450"/>
                          <w:divBdr>
                            <w:top w:val="none" w:sz="0" w:space="0" w:color="auto"/>
                            <w:left w:val="none" w:sz="0" w:space="0" w:color="auto"/>
                            <w:bottom w:val="none" w:sz="0" w:space="0" w:color="auto"/>
                            <w:right w:val="none" w:sz="0" w:space="0" w:color="auto"/>
                          </w:divBdr>
                          <w:divsChild>
                            <w:div w:id="1290471956">
                              <w:marLeft w:val="0"/>
                              <w:marRight w:val="0"/>
                              <w:marTop w:val="0"/>
                              <w:marBottom w:val="0"/>
                              <w:divBdr>
                                <w:top w:val="none" w:sz="0" w:space="0" w:color="auto"/>
                                <w:left w:val="none" w:sz="0" w:space="0" w:color="auto"/>
                                <w:bottom w:val="none" w:sz="0" w:space="0" w:color="auto"/>
                                <w:right w:val="none" w:sz="0" w:space="0" w:color="auto"/>
                              </w:divBdr>
                            </w:div>
                            <w:div w:id="1030571371">
                              <w:marLeft w:val="0"/>
                              <w:marRight w:val="0"/>
                              <w:marTop w:val="150"/>
                              <w:marBottom w:val="0"/>
                              <w:divBdr>
                                <w:top w:val="none" w:sz="0" w:space="0" w:color="auto"/>
                                <w:left w:val="none" w:sz="0" w:space="0" w:color="auto"/>
                                <w:bottom w:val="none" w:sz="0" w:space="0" w:color="auto"/>
                                <w:right w:val="none" w:sz="0" w:space="0" w:color="auto"/>
                              </w:divBdr>
                            </w:div>
                          </w:divsChild>
                        </w:div>
                        <w:div w:id="905190097">
                          <w:marLeft w:val="750"/>
                          <w:marRight w:val="0"/>
                          <w:marTop w:val="0"/>
                          <w:marBottom w:val="450"/>
                          <w:divBdr>
                            <w:top w:val="none" w:sz="0" w:space="0" w:color="auto"/>
                            <w:left w:val="none" w:sz="0" w:space="0" w:color="auto"/>
                            <w:bottom w:val="none" w:sz="0" w:space="0" w:color="auto"/>
                            <w:right w:val="none" w:sz="0" w:space="0" w:color="auto"/>
                          </w:divBdr>
                          <w:divsChild>
                            <w:div w:id="1959607352">
                              <w:marLeft w:val="0"/>
                              <w:marRight w:val="0"/>
                              <w:marTop w:val="0"/>
                              <w:marBottom w:val="0"/>
                              <w:divBdr>
                                <w:top w:val="none" w:sz="0" w:space="0" w:color="auto"/>
                                <w:left w:val="none" w:sz="0" w:space="0" w:color="auto"/>
                                <w:bottom w:val="none" w:sz="0" w:space="0" w:color="auto"/>
                                <w:right w:val="none" w:sz="0" w:space="0" w:color="auto"/>
                              </w:divBdr>
                            </w:div>
                            <w:div w:id="1467897039">
                              <w:marLeft w:val="0"/>
                              <w:marRight w:val="0"/>
                              <w:marTop w:val="150"/>
                              <w:marBottom w:val="0"/>
                              <w:divBdr>
                                <w:top w:val="none" w:sz="0" w:space="0" w:color="auto"/>
                                <w:left w:val="none" w:sz="0" w:space="0" w:color="auto"/>
                                <w:bottom w:val="none" w:sz="0" w:space="0" w:color="auto"/>
                                <w:right w:val="none" w:sz="0" w:space="0" w:color="auto"/>
                              </w:divBdr>
                            </w:div>
                          </w:divsChild>
                        </w:div>
                        <w:div w:id="233899596">
                          <w:marLeft w:val="750"/>
                          <w:marRight w:val="0"/>
                          <w:marTop w:val="0"/>
                          <w:marBottom w:val="450"/>
                          <w:divBdr>
                            <w:top w:val="none" w:sz="0" w:space="0" w:color="auto"/>
                            <w:left w:val="none" w:sz="0" w:space="0" w:color="auto"/>
                            <w:bottom w:val="none" w:sz="0" w:space="0" w:color="auto"/>
                            <w:right w:val="none" w:sz="0" w:space="0" w:color="auto"/>
                          </w:divBdr>
                          <w:divsChild>
                            <w:div w:id="1642883008">
                              <w:marLeft w:val="0"/>
                              <w:marRight w:val="0"/>
                              <w:marTop w:val="0"/>
                              <w:marBottom w:val="0"/>
                              <w:divBdr>
                                <w:top w:val="none" w:sz="0" w:space="0" w:color="auto"/>
                                <w:left w:val="none" w:sz="0" w:space="0" w:color="auto"/>
                                <w:bottom w:val="none" w:sz="0" w:space="0" w:color="auto"/>
                                <w:right w:val="none" w:sz="0" w:space="0" w:color="auto"/>
                              </w:divBdr>
                            </w:div>
                            <w:div w:id="1570506523">
                              <w:marLeft w:val="0"/>
                              <w:marRight w:val="0"/>
                              <w:marTop w:val="150"/>
                              <w:marBottom w:val="0"/>
                              <w:divBdr>
                                <w:top w:val="none" w:sz="0" w:space="0" w:color="auto"/>
                                <w:left w:val="none" w:sz="0" w:space="0" w:color="auto"/>
                                <w:bottom w:val="none" w:sz="0" w:space="0" w:color="auto"/>
                                <w:right w:val="none" w:sz="0" w:space="0" w:color="auto"/>
                              </w:divBdr>
                            </w:div>
                          </w:divsChild>
                        </w:div>
                        <w:div w:id="397751895">
                          <w:marLeft w:val="750"/>
                          <w:marRight w:val="0"/>
                          <w:marTop w:val="0"/>
                          <w:marBottom w:val="450"/>
                          <w:divBdr>
                            <w:top w:val="none" w:sz="0" w:space="0" w:color="auto"/>
                            <w:left w:val="none" w:sz="0" w:space="0" w:color="auto"/>
                            <w:bottom w:val="none" w:sz="0" w:space="0" w:color="auto"/>
                            <w:right w:val="none" w:sz="0" w:space="0" w:color="auto"/>
                          </w:divBdr>
                          <w:divsChild>
                            <w:div w:id="240063104">
                              <w:marLeft w:val="0"/>
                              <w:marRight w:val="0"/>
                              <w:marTop w:val="0"/>
                              <w:marBottom w:val="0"/>
                              <w:divBdr>
                                <w:top w:val="none" w:sz="0" w:space="0" w:color="auto"/>
                                <w:left w:val="none" w:sz="0" w:space="0" w:color="auto"/>
                                <w:bottom w:val="none" w:sz="0" w:space="0" w:color="auto"/>
                                <w:right w:val="none" w:sz="0" w:space="0" w:color="auto"/>
                              </w:divBdr>
                            </w:div>
                            <w:div w:id="1313411811">
                              <w:marLeft w:val="0"/>
                              <w:marRight w:val="0"/>
                              <w:marTop w:val="150"/>
                              <w:marBottom w:val="0"/>
                              <w:divBdr>
                                <w:top w:val="none" w:sz="0" w:space="0" w:color="auto"/>
                                <w:left w:val="none" w:sz="0" w:space="0" w:color="auto"/>
                                <w:bottom w:val="none" w:sz="0" w:space="0" w:color="auto"/>
                                <w:right w:val="none" w:sz="0" w:space="0" w:color="auto"/>
                              </w:divBdr>
                            </w:div>
                          </w:divsChild>
                        </w:div>
                        <w:div w:id="977339098">
                          <w:marLeft w:val="750"/>
                          <w:marRight w:val="0"/>
                          <w:marTop w:val="0"/>
                          <w:marBottom w:val="450"/>
                          <w:divBdr>
                            <w:top w:val="none" w:sz="0" w:space="0" w:color="auto"/>
                            <w:left w:val="none" w:sz="0" w:space="0" w:color="auto"/>
                            <w:bottom w:val="none" w:sz="0" w:space="0" w:color="auto"/>
                            <w:right w:val="none" w:sz="0" w:space="0" w:color="auto"/>
                          </w:divBdr>
                          <w:divsChild>
                            <w:div w:id="1254513444">
                              <w:marLeft w:val="0"/>
                              <w:marRight w:val="0"/>
                              <w:marTop w:val="0"/>
                              <w:marBottom w:val="0"/>
                              <w:divBdr>
                                <w:top w:val="none" w:sz="0" w:space="0" w:color="auto"/>
                                <w:left w:val="none" w:sz="0" w:space="0" w:color="auto"/>
                                <w:bottom w:val="none" w:sz="0" w:space="0" w:color="auto"/>
                                <w:right w:val="none" w:sz="0" w:space="0" w:color="auto"/>
                              </w:divBdr>
                            </w:div>
                            <w:div w:id="85150727">
                              <w:marLeft w:val="0"/>
                              <w:marRight w:val="0"/>
                              <w:marTop w:val="150"/>
                              <w:marBottom w:val="0"/>
                              <w:divBdr>
                                <w:top w:val="none" w:sz="0" w:space="0" w:color="auto"/>
                                <w:left w:val="none" w:sz="0" w:space="0" w:color="auto"/>
                                <w:bottom w:val="none" w:sz="0" w:space="0" w:color="auto"/>
                                <w:right w:val="none" w:sz="0" w:space="0" w:color="auto"/>
                              </w:divBdr>
                            </w:div>
                          </w:divsChild>
                        </w:div>
                        <w:div w:id="629870177">
                          <w:marLeft w:val="750"/>
                          <w:marRight w:val="0"/>
                          <w:marTop w:val="0"/>
                          <w:marBottom w:val="450"/>
                          <w:divBdr>
                            <w:top w:val="none" w:sz="0" w:space="0" w:color="auto"/>
                            <w:left w:val="none" w:sz="0" w:space="0" w:color="auto"/>
                            <w:bottom w:val="none" w:sz="0" w:space="0" w:color="auto"/>
                            <w:right w:val="none" w:sz="0" w:space="0" w:color="auto"/>
                          </w:divBdr>
                          <w:divsChild>
                            <w:div w:id="2073965613">
                              <w:marLeft w:val="0"/>
                              <w:marRight w:val="0"/>
                              <w:marTop w:val="0"/>
                              <w:marBottom w:val="0"/>
                              <w:divBdr>
                                <w:top w:val="none" w:sz="0" w:space="0" w:color="auto"/>
                                <w:left w:val="none" w:sz="0" w:space="0" w:color="auto"/>
                                <w:bottom w:val="none" w:sz="0" w:space="0" w:color="auto"/>
                                <w:right w:val="none" w:sz="0" w:space="0" w:color="auto"/>
                              </w:divBdr>
                            </w:div>
                            <w:div w:id="666598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28875">
      <w:bodyDiv w:val="1"/>
      <w:marLeft w:val="0"/>
      <w:marRight w:val="0"/>
      <w:marTop w:val="0"/>
      <w:marBottom w:val="0"/>
      <w:divBdr>
        <w:top w:val="none" w:sz="0" w:space="0" w:color="auto"/>
        <w:left w:val="none" w:sz="0" w:space="0" w:color="auto"/>
        <w:bottom w:val="none" w:sz="0" w:space="0" w:color="auto"/>
        <w:right w:val="none" w:sz="0" w:space="0" w:color="auto"/>
      </w:divBdr>
    </w:div>
    <w:div w:id="1020855961">
      <w:bodyDiv w:val="1"/>
      <w:marLeft w:val="0"/>
      <w:marRight w:val="0"/>
      <w:marTop w:val="0"/>
      <w:marBottom w:val="0"/>
      <w:divBdr>
        <w:top w:val="none" w:sz="0" w:space="0" w:color="auto"/>
        <w:left w:val="none" w:sz="0" w:space="0" w:color="auto"/>
        <w:bottom w:val="none" w:sz="0" w:space="0" w:color="auto"/>
        <w:right w:val="none" w:sz="0" w:space="0" w:color="auto"/>
      </w:divBdr>
      <w:divsChild>
        <w:div w:id="529613736">
          <w:marLeft w:val="0"/>
          <w:marRight w:val="0"/>
          <w:marTop w:val="0"/>
          <w:marBottom w:val="0"/>
          <w:divBdr>
            <w:top w:val="none" w:sz="0" w:space="0" w:color="auto"/>
            <w:left w:val="none" w:sz="0" w:space="0" w:color="auto"/>
            <w:bottom w:val="none" w:sz="0" w:space="0" w:color="auto"/>
            <w:right w:val="none" w:sz="0" w:space="0" w:color="auto"/>
          </w:divBdr>
        </w:div>
        <w:div w:id="2033798715">
          <w:marLeft w:val="0"/>
          <w:marRight w:val="0"/>
          <w:marTop w:val="0"/>
          <w:marBottom w:val="0"/>
          <w:divBdr>
            <w:top w:val="none" w:sz="0" w:space="0" w:color="auto"/>
            <w:left w:val="none" w:sz="0" w:space="0" w:color="auto"/>
            <w:bottom w:val="none" w:sz="0" w:space="0" w:color="auto"/>
            <w:right w:val="none" w:sz="0" w:space="0" w:color="auto"/>
          </w:divBdr>
        </w:div>
      </w:divsChild>
    </w:div>
    <w:div w:id="1075084008">
      <w:bodyDiv w:val="1"/>
      <w:marLeft w:val="0"/>
      <w:marRight w:val="0"/>
      <w:marTop w:val="0"/>
      <w:marBottom w:val="0"/>
      <w:divBdr>
        <w:top w:val="none" w:sz="0" w:space="0" w:color="auto"/>
        <w:left w:val="none" w:sz="0" w:space="0" w:color="auto"/>
        <w:bottom w:val="none" w:sz="0" w:space="0" w:color="auto"/>
        <w:right w:val="none" w:sz="0" w:space="0" w:color="auto"/>
      </w:divBdr>
      <w:divsChild>
        <w:div w:id="314458332">
          <w:marLeft w:val="0"/>
          <w:marRight w:val="0"/>
          <w:marTop w:val="0"/>
          <w:marBottom w:val="0"/>
          <w:divBdr>
            <w:top w:val="none" w:sz="0" w:space="0" w:color="auto"/>
            <w:left w:val="none" w:sz="0" w:space="0" w:color="auto"/>
            <w:bottom w:val="none" w:sz="0" w:space="0" w:color="auto"/>
            <w:right w:val="none" w:sz="0" w:space="0" w:color="auto"/>
          </w:divBdr>
        </w:div>
      </w:divsChild>
    </w:div>
    <w:div w:id="1092047087">
      <w:bodyDiv w:val="1"/>
      <w:marLeft w:val="0"/>
      <w:marRight w:val="0"/>
      <w:marTop w:val="0"/>
      <w:marBottom w:val="0"/>
      <w:divBdr>
        <w:top w:val="none" w:sz="0" w:space="0" w:color="auto"/>
        <w:left w:val="none" w:sz="0" w:space="0" w:color="auto"/>
        <w:bottom w:val="none" w:sz="0" w:space="0" w:color="auto"/>
        <w:right w:val="none" w:sz="0" w:space="0" w:color="auto"/>
      </w:divBdr>
      <w:divsChild>
        <w:div w:id="1567255414">
          <w:marLeft w:val="0"/>
          <w:marRight w:val="0"/>
          <w:marTop w:val="0"/>
          <w:marBottom w:val="0"/>
          <w:divBdr>
            <w:top w:val="none" w:sz="0" w:space="0" w:color="auto"/>
            <w:left w:val="none" w:sz="0" w:space="0" w:color="auto"/>
            <w:bottom w:val="none" w:sz="0" w:space="0" w:color="auto"/>
            <w:right w:val="none" w:sz="0" w:space="0" w:color="auto"/>
          </w:divBdr>
          <w:divsChild>
            <w:div w:id="888564923">
              <w:marLeft w:val="0"/>
              <w:marRight w:val="0"/>
              <w:marTop w:val="0"/>
              <w:marBottom w:val="0"/>
              <w:divBdr>
                <w:top w:val="none" w:sz="0" w:space="0" w:color="auto"/>
                <w:left w:val="none" w:sz="0" w:space="0" w:color="auto"/>
                <w:bottom w:val="none" w:sz="0" w:space="0" w:color="auto"/>
                <w:right w:val="none" w:sz="0" w:space="0" w:color="auto"/>
              </w:divBdr>
            </w:div>
          </w:divsChild>
        </w:div>
        <w:div w:id="1133256565">
          <w:marLeft w:val="0"/>
          <w:marRight w:val="0"/>
          <w:marTop w:val="0"/>
          <w:marBottom w:val="0"/>
          <w:divBdr>
            <w:top w:val="none" w:sz="0" w:space="0" w:color="auto"/>
            <w:left w:val="none" w:sz="0" w:space="0" w:color="auto"/>
            <w:bottom w:val="none" w:sz="0" w:space="0" w:color="auto"/>
            <w:right w:val="none" w:sz="0" w:space="0" w:color="auto"/>
          </w:divBdr>
          <w:divsChild>
            <w:div w:id="907425441">
              <w:marLeft w:val="0"/>
              <w:marRight w:val="0"/>
              <w:marTop w:val="0"/>
              <w:marBottom w:val="0"/>
              <w:divBdr>
                <w:top w:val="none" w:sz="0" w:space="0" w:color="auto"/>
                <w:left w:val="none" w:sz="0" w:space="0" w:color="auto"/>
                <w:bottom w:val="none" w:sz="0" w:space="0" w:color="auto"/>
                <w:right w:val="none" w:sz="0" w:space="0" w:color="auto"/>
              </w:divBdr>
            </w:div>
          </w:divsChild>
        </w:div>
        <w:div w:id="634484859">
          <w:marLeft w:val="0"/>
          <w:marRight w:val="0"/>
          <w:marTop w:val="0"/>
          <w:marBottom w:val="0"/>
          <w:divBdr>
            <w:top w:val="none" w:sz="0" w:space="0" w:color="auto"/>
            <w:left w:val="none" w:sz="0" w:space="0" w:color="auto"/>
            <w:bottom w:val="none" w:sz="0" w:space="0" w:color="auto"/>
            <w:right w:val="none" w:sz="0" w:space="0" w:color="auto"/>
          </w:divBdr>
          <w:divsChild>
            <w:div w:id="1603024781">
              <w:marLeft w:val="0"/>
              <w:marRight w:val="0"/>
              <w:marTop w:val="0"/>
              <w:marBottom w:val="0"/>
              <w:divBdr>
                <w:top w:val="none" w:sz="0" w:space="0" w:color="auto"/>
                <w:left w:val="none" w:sz="0" w:space="0" w:color="auto"/>
                <w:bottom w:val="none" w:sz="0" w:space="0" w:color="auto"/>
                <w:right w:val="none" w:sz="0" w:space="0" w:color="auto"/>
              </w:divBdr>
            </w:div>
          </w:divsChild>
        </w:div>
        <w:div w:id="607083488">
          <w:marLeft w:val="0"/>
          <w:marRight w:val="0"/>
          <w:marTop w:val="0"/>
          <w:marBottom w:val="0"/>
          <w:divBdr>
            <w:top w:val="none" w:sz="0" w:space="0" w:color="auto"/>
            <w:left w:val="none" w:sz="0" w:space="0" w:color="auto"/>
            <w:bottom w:val="none" w:sz="0" w:space="0" w:color="auto"/>
            <w:right w:val="none" w:sz="0" w:space="0" w:color="auto"/>
          </w:divBdr>
          <w:divsChild>
            <w:div w:id="1952937469">
              <w:marLeft w:val="0"/>
              <w:marRight w:val="0"/>
              <w:marTop w:val="0"/>
              <w:marBottom w:val="0"/>
              <w:divBdr>
                <w:top w:val="none" w:sz="0" w:space="0" w:color="auto"/>
                <w:left w:val="none" w:sz="0" w:space="0" w:color="auto"/>
                <w:bottom w:val="none" w:sz="0" w:space="0" w:color="auto"/>
                <w:right w:val="none" w:sz="0" w:space="0" w:color="auto"/>
              </w:divBdr>
              <w:divsChild>
                <w:div w:id="899630705">
                  <w:marLeft w:val="0"/>
                  <w:marRight w:val="0"/>
                  <w:marTop w:val="0"/>
                  <w:marBottom w:val="0"/>
                  <w:divBdr>
                    <w:top w:val="none" w:sz="0" w:space="0" w:color="auto"/>
                    <w:left w:val="none" w:sz="0" w:space="0" w:color="auto"/>
                    <w:bottom w:val="none" w:sz="0" w:space="0" w:color="auto"/>
                    <w:right w:val="none" w:sz="0" w:space="0" w:color="auto"/>
                  </w:divBdr>
                </w:div>
                <w:div w:id="367485962">
                  <w:marLeft w:val="0"/>
                  <w:marRight w:val="0"/>
                  <w:marTop w:val="0"/>
                  <w:marBottom w:val="0"/>
                  <w:divBdr>
                    <w:top w:val="none" w:sz="0" w:space="0" w:color="auto"/>
                    <w:left w:val="none" w:sz="0" w:space="0" w:color="auto"/>
                    <w:bottom w:val="none" w:sz="0" w:space="0" w:color="auto"/>
                    <w:right w:val="none" w:sz="0" w:space="0" w:color="auto"/>
                  </w:divBdr>
                  <w:divsChild>
                    <w:div w:id="574241913">
                      <w:marLeft w:val="0"/>
                      <w:marRight w:val="0"/>
                      <w:marTop w:val="0"/>
                      <w:marBottom w:val="0"/>
                      <w:divBdr>
                        <w:top w:val="none" w:sz="0" w:space="0" w:color="auto"/>
                        <w:left w:val="none" w:sz="0" w:space="0" w:color="auto"/>
                        <w:bottom w:val="none" w:sz="0" w:space="0" w:color="auto"/>
                        <w:right w:val="none" w:sz="0" w:space="0" w:color="auto"/>
                      </w:divBdr>
                      <w:divsChild>
                        <w:div w:id="1968316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0907397">
          <w:marLeft w:val="0"/>
          <w:marRight w:val="0"/>
          <w:marTop w:val="0"/>
          <w:marBottom w:val="0"/>
          <w:divBdr>
            <w:top w:val="none" w:sz="0" w:space="0" w:color="auto"/>
            <w:left w:val="none" w:sz="0" w:space="0" w:color="auto"/>
            <w:bottom w:val="none" w:sz="0" w:space="0" w:color="auto"/>
            <w:right w:val="none" w:sz="0" w:space="0" w:color="auto"/>
          </w:divBdr>
          <w:divsChild>
            <w:div w:id="921987612">
              <w:marLeft w:val="0"/>
              <w:marRight w:val="0"/>
              <w:marTop w:val="0"/>
              <w:marBottom w:val="0"/>
              <w:divBdr>
                <w:top w:val="none" w:sz="0" w:space="0" w:color="auto"/>
                <w:left w:val="none" w:sz="0" w:space="0" w:color="auto"/>
                <w:bottom w:val="none" w:sz="0" w:space="0" w:color="auto"/>
                <w:right w:val="none" w:sz="0" w:space="0" w:color="auto"/>
              </w:divBdr>
              <w:divsChild>
                <w:div w:id="10413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9933">
          <w:marLeft w:val="0"/>
          <w:marRight w:val="0"/>
          <w:marTop w:val="0"/>
          <w:marBottom w:val="0"/>
          <w:divBdr>
            <w:top w:val="none" w:sz="0" w:space="0" w:color="auto"/>
            <w:left w:val="none" w:sz="0" w:space="0" w:color="auto"/>
            <w:bottom w:val="none" w:sz="0" w:space="0" w:color="auto"/>
            <w:right w:val="none" w:sz="0" w:space="0" w:color="auto"/>
          </w:divBdr>
          <w:divsChild>
            <w:div w:id="846746627">
              <w:marLeft w:val="0"/>
              <w:marRight w:val="0"/>
              <w:marTop w:val="0"/>
              <w:marBottom w:val="0"/>
              <w:divBdr>
                <w:top w:val="none" w:sz="0" w:space="0" w:color="auto"/>
                <w:left w:val="none" w:sz="0" w:space="0" w:color="auto"/>
                <w:bottom w:val="none" w:sz="0" w:space="0" w:color="auto"/>
                <w:right w:val="none" w:sz="0" w:space="0" w:color="auto"/>
              </w:divBdr>
              <w:divsChild>
                <w:div w:id="3807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336">
          <w:marLeft w:val="0"/>
          <w:marRight w:val="0"/>
          <w:marTop w:val="0"/>
          <w:marBottom w:val="0"/>
          <w:divBdr>
            <w:top w:val="none" w:sz="0" w:space="0" w:color="auto"/>
            <w:left w:val="none" w:sz="0" w:space="0" w:color="auto"/>
            <w:bottom w:val="none" w:sz="0" w:space="0" w:color="auto"/>
            <w:right w:val="none" w:sz="0" w:space="0" w:color="auto"/>
          </w:divBdr>
          <w:divsChild>
            <w:div w:id="196746222">
              <w:marLeft w:val="0"/>
              <w:marRight w:val="0"/>
              <w:marTop w:val="0"/>
              <w:marBottom w:val="0"/>
              <w:divBdr>
                <w:top w:val="none" w:sz="0" w:space="0" w:color="auto"/>
                <w:left w:val="none" w:sz="0" w:space="0" w:color="auto"/>
                <w:bottom w:val="none" w:sz="0" w:space="0" w:color="auto"/>
                <w:right w:val="none" w:sz="0" w:space="0" w:color="auto"/>
              </w:divBdr>
              <w:divsChild>
                <w:div w:id="1645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607">
          <w:marLeft w:val="0"/>
          <w:marRight w:val="0"/>
          <w:marTop w:val="0"/>
          <w:marBottom w:val="0"/>
          <w:divBdr>
            <w:top w:val="none" w:sz="0" w:space="0" w:color="auto"/>
            <w:left w:val="none" w:sz="0" w:space="0" w:color="auto"/>
            <w:bottom w:val="none" w:sz="0" w:space="0" w:color="auto"/>
            <w:right w:val="none" w:sz="0" w:space="0" w:color="auto"/>
          </w:divBdr>
          <w:divsChild>
            <w:div w:id="1012801125">
              <w:marLeft w:val="0"/>
              <w:marRight w:val="0"/>
              <w:marTop w:val="0"/>
              <w:marBottom w:val="0"/>
              <w:divBdr>
                <w:top w:val="none" w:sz="0" w:space="0" w:color="auto"/>
                <w:left w:val="none" w:sz="0" w:space="0" w:color="auto"/>
                <w:bottom w:val="none" w:sz="0" w:space="0" w:color="auto"/>
                <w:right w:val="none" w:sz="0" w:space="0" w:color="auto"/>
              </w:divBdr>
              <w:divsChild>
                <w:div w:id="1334719804">
                  <w:marLeft w:val="0"/>
                  <w:marRight w:val="0"/>
                  <w:marTop w:val="0"/>
                  <w:marBottom w:val="0"/>
                  <w:divBdr>
                    <w:top w:val="none" w:sz="0" w:space="0" w:color="auto"/>
                    <w:left w:val="none" w:sz="0" w:space="0" w:color="auto"/>
                    <w:bottom w:val="none" w:sz="0" w:space="0" w:color="auto"/>
                    <w:right w:val="none" w:sz="0" w:space="0" w:color="auto"/>
                  </w:divBdr>
                </w:div>
                <w:div w:id="15168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7388">
          <w:marLeft w:val="0"/>
          <w:marRight w:val="0"/>
          <w:marTop w:val="0"/>
          <w:marBottom w:val="0"/>
          <w:divBdr>
            <w:top w:val="none" w:sz="0" w:space="0" w:color="auto"/>
            <w:left w:val="none" w:sz="0" w:space="0" w:color="auto"/>
            <w:bottom w:val="none" w:sz="0" w:space="0" w:color="auto"/>
            <w:right w:val="none" w:sz="0" w:space="0" w:color="auto"/>
          </w:divBdr>
          <w:divsChild>
            <w:div w:id="2027168062">
              <w:marLeft w:val="0"/>
              <w:marRight w:val="0"/>
              <w:marTop w:val="0"/>
              <w:marBottom w:val="0"/>
              <w:divBdr>
                <w:top w:val="none" w:sz="0" w:space="0" w:color="auto"/>
                <w:left w:val="none" w:sz="0" w:space="0" w:color="auto"/>
                <w:bottom w:val="none" w:sz="0" w:space="0" w:color="auto"/>
                <w:right w:val="none" w:sz="0" w:space="0" w:color="auto"/>
              </w:divBdr>
              <w:divsChild>
                <w:div w:id="223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69228">
          <w:marLeft w:val="0"/>
          <w:marRight w:val="0"/>
          <w:marTop w:val="0"/>
          <w:marBottom w:val="0"/>
          <w:divBdr>
            <w:top w:val="none" w:sz="0" w:space="0" w:color="auto"/>
            <w:left w:val="none" w:sz="0" w:space="0" w:color="auto"/>
            <w:bottom w:val="none" w:sz="0" w:space="0" w:color="auto"/>
            <w:right w:val="none" w:sz="0" w:space="0" w:color="auto"/>
          </w:divBdr>
          <w:divsChild>
            <w:div w:id="538055903">
              <w:marLeft w:val="0"/>
              <w:marRight w:val="0"/>
              <w:marTop w:val="0"/>
              <w:marBottom w:val="0"/>
              <w:divBdr>
                <w:top w:val="none" w:sz="0" w:space="0" w:color="auto"/>
                <w:left w:val="none" w:sz="0" w:space="0" w:color="auto"/>
                <w:bottom w:val="none" w:sz="0" w:space="0" w:color="auto"/>
                <w:right w:val="none" w:sz="0" w:space="0" w:color="auto"/>
              </w:divBdr>
              <w:divsChild>
                <w:div w:id="1179000622">
                  <w:marLeft w:val="0"/>
                  <w:marRight w:val="0"/>
                  <w:marTop w:val="0"/>
                  <w:marBottom w:val="0"/>
                  <w:divBdr>
                    <w:top w:val="none" w:sz="0" w:space="0" w:color="auto"/>
                    <w:left w:val="none" w:sz="0" w:space="0" w:color="auto"/>
                    <w:bottom w:val="none" w:sz="0" w:space="0" w:color="auto"/>
                    <w:right w:val="none" w:sz="0" w:space="0" w:color="auto"/>
                  </w:divBdr>
                </w:div>
                <w:div w:id="9248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383">
          <w:marLeft w:val="0"/>
          <w:marRight w:val="0"/>
          <w:marTop w:val="0"/>
          <w:marBottom w:val="0"/>
          <w:divBdr>
            <w:top w:val="none" w:sz="0" w:space="0" w:color="auto"/>
            <w:left w:val="none" w:sz="0" w:space="0" w:color="auto"/>
            <w:bottom w:val="none" w:sz="0" w:space="0" w:color="auto"/>
            <w:right w:val="none" w:sz="0" w:space="0" w:color="auto"/>
          </w:divBdr>
          <w:divsChild>
            <w:div w:id="1357316558">
              <w:marLeft w:val="0"/>
              <w:marRight w:val="0"/>
              <w:marTop w:val="0"/>
              <w:marBottom w:val="0"/>
              <w:divBdr>
                <w:top w:val="none" w:sz="0" w:space="0" w:color="auto"/>
                <w:left w:val="none" w:sz="0" w:space="0" w:color="auto"/>
                <w:bottom w:val="none" w:sz="0" w:space="0" w:color="auto"/>
                <w:right w:val="none" w:sz="0" w:space="0" w:color="auto"/>
              </w:divBdr>
            </w:div>
          </w:divsChild>
        </w:div>
        <w:div w:id="1956517143">
          <w:marLeft w:val="0"/>
          <w:marRight w:val="0"/>
          <w:marTop w:val="0"/>
          <w:marBottom w:val="0"/>
          <w:divBdr>
            <w:top w:val="none" w:sz="0" w:space="0" w:color="auto"/>
            <w:left w:val="none" w:sz="0" w:space="0" w:color="auto"/>
            <w:bottom w:val="none" w:sz="0" w:space="0" w:color="auto"/>
            <w:right w:val="none" w:sz="0" w:space="0" w:color="auto"/>
          </w:divBdr>
          <w:divsChild>
            <w:div w:id="667901424">
              <w:marLeft w:val="0"/>
              <w:marRight w:val="0"/>
              <w:marTop w:val="0"/>
              <w:marBottom w:val="0"/>
              <w:divBdr>
                <w:top w:val="none" w:sz="0" w:space="0" w:color="auto"/>
                <w:left w:val="none" w:sz="0" w:space="0" w:color="auto"/>
                <w:bottom w:val="none" w:sz="0" w:space="0" w:color="auto"/>
                <w:right w:val="none" w:sz="0" w:space="0" w:color="auto"/>
              </w:divBdr>
              <w:divsChild>
                <w:div w:id="162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9415">
          <w:marLeft w:val="0"/>
          <w:marRight w:val="0"/>
          <w:marTop w:val="0"/>
          <w:marBottom w:val="0"/>
          <w:divBdr>
            <w:top w:val="none" w:sz="0" w:space="0" w:color="auto"/>
            <w:left w:val="none" w:sz="0" w:space="0" w:color="auto"/>
            <w:bottom w:val="none" w:sz="0" w:space="0" w:color="auto"/>
            <w:right w:val="none" w:sz="0" w:space="0" w:color="auto"/>
          </w:divBdr>
          <w:divsChild>
            <w:div w:id="628778820">
              <w:marLeft w:val="0"/>
              <w:marRight w:val="0"/>
              <w:marTop w:val="0"/>
              <w:marBottom w:val="0"/>
              <w:divBdr>
                <w:top w:val="none" w:sz="0" w:space="0" w:color="auto"/>
                <w:left w:val="none" w:sz="0" w:space="0" w:color="auto"/>
                <w:bottom w:val="none" w:sz="0" w:space="0" w:color="auto"/>
                <w:right w:val="none" w:sz="0" w:space="0" w:color="auto"/>
              </w:divBdr>
              <w:divsChild>
                <w:div w:id="371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027">
          <w:marLeft w:val="0"/>
          <w:marRight w:val="0"/>
          <w:marTop w:val="0"/>
          <w:marBottom w:val="0"/>
          <w:divBdr>
            <w:top w:val="none" w:sz="0" w:space="0" w:color="auto"/>
            <w:left w:val="none" w:sz="0" w:space="0" w:color="auto"/>
            <w:bottom w:val="none" w:sz="0" w:space="0" w:color="auto"/>
            <w:right w:val="none" w:sz="0" w:space="0" w:color="auto"/>
          </w:divBdr>
          <w:divsChild>
            <w:div w:id="85998379">
              <w:marLeft w:val="0"/>
              <w:marRight w:val="0"/>
              <w:marTop w:val="0"/>
              <w:marBottom w:val="0"/>
              <w:divBdr>
                <w:top w:val="none" w:sz="0" w:space="0" w:color="auto"/>
                <w:left w:val="none" w:sz="0" w:space="0" w:color="auto"/>
                <w:bottom w:val="none" w:sz="0" w:space="0" w:color="auto"/>
                <w:right w:val="none" w:sz="0" w:space="0" w:color="auto"/>
              </w:divBdr>
            </w:div>
            <w:div w:id="1105686985">
              <w:marLeft w:val="0"/>
              <w:marRight w:val="0"/>
              <w:marTop w:val="0"/>
              <w:marBottom w:val="0"/>
              <w:divBdr>
                <w:top w:val="none" w:sz="0" w:space="0" w:color="auto"/>
                <w:left w:val="none" w:sz="0" w:space="0" w:color="auto"/>
                <w:bottom w:val="none" w:sz="0" w:space="0" w:color="auto"/>
                <w:right w:val="none" w:sz="0" w:space="0" w:color="auto"/>
              </w:divBdr>
            </w:div>
          </w:divsChild>
        </w:div>
        <w:div w:id="1867865703">
          <w:marLeft w:val="0"/>
          <w:marRight w:val="0"/>
          <w:marTop w:val="0"/>
          <w:marBottom w:val="0"/>
          <w:divBdr>
            <w:top w:val="none" w:sz="0" w:space="0" w:color="auto"/>
            <w:left w:val="none" w:sz="0" w:space="0" w:color="auto"/>
            <w:bottom w:val="none" w:sz="0" w:space="0" w:color="auto"/>
            <w:right w:val="none" w:sz="0" w:space="0" w:color="auto"/>
          </w:divBdr>
          <w:divsChild>
            <w:div w:id="1073165478">
              <w:marLeft w:val="0"/>
              <w:marRight w:val="0"/>
              <w:marTop w:val="0"/>
              <w:marBottom w:val="0"/>
              <w:divBdr>
                <w:top w:val="none" w:sz="0" w:space="0" w:color="auto"/>
                <w:left w:val="none" w:sz="0" w:space="0" w:color="auto"/>
                <w:bottom w:val="none" w:sz="0" w:space="0" w:color="auto"/>
                <w:right w:val="none" w:sz="0" w:space="0" w:color="auto"/>
              </w:divBdr>
            </w:div>
            <w:div w:id="1778868747">
              <w:marLeft w:val="0"/>
              <w:marRight w:val="0"/>
              <w:marTop w:val="0"/>
              <w:marBottom w:val="0"/>
              <w:divBdr>
                <w:top w:val="none" w:sz="0" w:space="0" w:color="auto"/>
                <w:left w:val="none" w:sz="0" w:space="0" w:color="auto"/>
                <w:bottom w:val="none" w:sz="0" w:space="0" w:color="auto"/>
                <w:right w:val="none" w:sz="0" w:space="0" w:color="auto"/>
              </w:divBdr>
            </w:div>
          </w:divsChild>
        </w:div>
        <w:div w:id="547183667">
          <w:marLeft w:val="0"/>
          <w:marRight w:val="0"/>
          <w:marTop w:val="0"/>
          <w:marBottom w:val="0"/>
          <w:divBdr>
            <w:top w:val="none" w:sz="0" w:space="0" w:color="auto"/>
            <w:left w:val="none" w:sz="0" w:space="0" w:color="auto"/>
            <w:bottom w:val="none" w:sz="0" w:space="0" w:color="auto"/>
            <w:right w:val="none" w:sz="0" w:space="0" w:color="auto"/>
          </w:divBdr>
          <w:divsChild>
            <w:div w:id="923608591">
              <w:marLeft w:val="0"/>
              <w:marRight w:val="0"/>
              <w:marTop w:val="0"/>
              <w:marBottom w:val="0"/>
              <w:divBdr>
                <w:top w:val="none" w:sz="0" w:space="0" w:color="auto"/>
                <w:left w:val="none" w:sz="0" w:space="0" w:color="auto"/>
                <w:bottom w:val="none" w:sz="0" w:space="0" w:color="auto"/>
                <w:right w:val="none" w:sz="0" w:space="0" w:color="auto"/>
              </w:divBdr>
            </w:div>
          </w:divsChild>
        </w:div>
        <w:div w:id="1821732568">
          <w:marLeft w:val="0"/>
          <w:marRight w:val="0"/>
          <w:marTop w:val="0"/>
          <w:marBottom w:val="0"/>
          <w:divBdr>
            <w:top w:val="none" w:sz="0" w:space="0" w:color="auto"/>
            <w:left w:val="none" w:sz="0" w:space="0" w:color="auto"/>
            <w:bottom w:val="none" w:sz="0" w:space="0" w:color="auto"/>
            <w:right w:val="none" w:sz="0" w:space="0" w:color="auto"/>
          </w:divBdr>
          <w:divsChild>
            <w:div w:id="954752280">
              <w:marLeft w:val="0"/>
              <w:marRight w:val="0"/>
              <w:marTop w:val="0"/>
              <w:marBottom w:val="0"/>
              <w:divBdr>
                <w:top w:val="none" w:sz="0" w:space="0" w:color="auto"/>
                <w:left w:val="none" w:sz="0" w:space="0" w:color="auto"/>
                <w:bottom w:val="none" w:sz="0" w:space="0" w:color="auto"/>
                <w:right w:val="none" w:sz="0" w:space="0" w:color="auto"/>
              </w:divBdr>
            </w:div>
            <w:div w:id="1501852763">
              <w:marLeft w:val="0"/>
              <w:marRight w:val="0"/>
              <w:marTop w:val="0"/>
              <w:marBottom w:val="0"/>
              <w:divBdr>
                <w:top w:val="none" w:sz="0" w:space="0" w:color="auto"/>
                <w:left w:val="none" w:sz="0" w:space="0" w:color="auto"/>
                <w:bottom w:val="none" w:sz="0" w:space="0" w:color="auto"/>
                <w:right w:val="none" w:sz="0" w:space="0" w:color="auto"/>
              </w:divBdr>
              <w:divsChild>
                <w:div w:id="391730390">
                  <w:marLeft w:val="0"/>
                  <w:marRight w:val="0"/>
                  <w:marTop w:val="0"/>
                  <w:marBottom w:val="300"/>
                  <w:divBdr>
                    <w:top w:val="none" w:sz="0" w:space="0" w:color="auto"/>
                    <w:left w:val="none" w:sz="0" w:space="0" w:color="auto"/>
                    <w:bottom w:val="none" w:sz="0" w:space="0" w:color="auto"/>
                    <w:right w:val="none" w:sz="0" w:space="0" w:color="auto"/>
                  </w:divBdr>
                </w:div>
                <w:div w:id="937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960">
          <w:marLeft w:val="0"/>
          <w:marRight w:val="0"/>
          <w:marTop w:val="0"/>
          <w:marBottom w:val="0"/>
          <w:divBdr>
            <w:top w:val="none" w:sz="0" w:space="0" w:color="auto"/>
            <w:left w:val="none" w:sz="0" w:space="0" w:color="auto"/>
            <w:bottom w:val="none" w:sz="0" w:space="0" w:color="auto"/>
            <w:right w:val="none" w:sz="0" w:space="0" w:color="auto"/>
          </w:divBdr>
          <w:divsChild>
            <w:div w:id="1298493899">
              <w:marLeft w:val="0"/>
              <w:marRight w:val="0"/>
              <w:marTop w:val="0"/>
              <w:marBottom w:val="0"/>
              <w:divBdr>
                <w:top w:val="none" w:sz="0" w:space="0" w:color="auto"/>
                <w:left w:val="none" w:sz="0" w:space="0" w:color="auto"/>
                <w:bottom w:val="none" w:sz="0" w:space="0" w:color="auto"/>
                <w:right w:val="none" w:sz="0" w:space="0" w:color="auto"/>
              </w:divBdr>
              <w:divsChild>
                <w:div w:id="1903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6977">
          <w:marLeft w:val="0"/>
          <w:marRight w:val="0"/>
          <w:marTop w:val="0"/>
          <w:marBottom w:val="0"/>
          <w:divBdr>
            <w:top w:val="none" w:sz="0" w:space="0" w:color="auto"/>
            <w:left w:val="none" w:sz="0" w:space="0" w:color="auto"/>
            <w:bottom w:val="none" w:sz="0" w:space="0" w:color="auto"/>
            <w:right w:val="none" w:sz="0" w:space="0" w:color="auto"/>
          </w:divBdr>
          <w:divsChild>
            <w:div w:id="1667519093">
              <w:marLeft w:val="0"/>
              <w:marRight w:val="0"/>
              <w:marTop w:val="0"/>
              <w:marBottom w:val="0"/>
              <w:divBdr>
                <w:top w:val="none" w:sz="0" w:space="0" w:color="auto"/>
                <w:left w:val="none" w:sz="0" w:space="0" w:color="auto"/>
                <w:bottom w:val="none" w:sz="0" w:space="0" w:color="auto"/>
                <w:right w:val="none" w:sz="0" w:space="0" w:color="auto"/>
              </w:divBdr>
              <w:divsChild>
                <w:div w:id="587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2197">
          <w:marLeft w:val="0"/>
          <w:marRight w:val="0"/>
          <w:marTop w:val="0"/>
          <w:marBottom w:val="0"/>
          <w:divBdr>
            <w:top w:val="none" w:sz="0" w:space="0" w:color="auto"/>
            <w:left w:val="none" w:sz="0" w:space="0" w:color="auto"/>
            <w:bottom w:val="none" w:sz="0" w:space="0" w:color="auto"/>
            <w:right w:val="none" w:sz="0" w:space="0" w:color="auto"/>
          </w:divBdr>
          <w:divsChild>
            <w:div w:id="98567286">
              <w:marLeft w:val="0"/>
              <w:marRight w:val="0"/>
              <w:marTop w:val="0"/>
              <w:marBottom w:val="0"/>
              <w:divBdr>
                <w:top w:val="none" w:sz="0" w:space="0" w:color="auto"/>
                <w:left w:val="none" w:sz="0" w:space="0" w:color="auto"/>
                <w:bottom w:val="none" w:sz="0" w:space="0" w:color="auto"/>
                <w:right w:val="none" w:sz="0" w:space="0" w:color="auto"/>
              </w:divBdr>
            </w:div>
            <w:div w:id="933903110">
              <w:marLeft w:val="0"/>
              <w:marRight w:val="0"/>
              <w:marTop w:val="0"/>
              <w:marBottom w:val="0"/>
              <w:divBdr>
                <w:top w:val="none" w:sz="0" w:space="0" w:color="auto"/>
                <w:left w:val="none" w:sz="0" w:space="0" w:color="auto"/>
                <w:bottom w:val="none" w:sz="0" w:space="0" w:color="auto"/>
                <w:right w:val="none" w:sz="0" w:space="0" w:color="auto"/>
              </w:divBdr>
            </w:div>
          </w:divsChild>
        </w:div>
        <w:div w:id="25837160">
          <w:marLeft w:val="0"/>
          <w:marRight w:val="0"/>
          <w:marTop w:val="0"/>
          <w:marBottom w:val="0"/>
          <w:divBdr>
            <w:top w:val="none" w:sz="0" w:space="0" w:color="auto"/>
            <w:left w:val="none" w:sz="0" w:space="0" w:color="auto"/>
            <w:bottom w:val="none" w:sz="0" w:space="0" w:color="auto"/>
            <w:right w:val="none" w:sz="0" w:space="0" w:color="auto"/>
          </w:divBdr>
          <w:divsChild>
            <w:div w:id="1137725906">
              <w:marLeft w:val="0"/>
              <w:marRight w:val="0"/>
              <w:marTop w:val="0"/>
              <w:marBottom w:val="0"/>
              <w:divBdr>
                <w:top w:val="none" w:sz="0" w:space="0" w:color="auto"/>
                <w:left w:val="none" w:sz="0" w:space="0" w:color="auto"/>
                <w:bottom w:val="none" w:sz="0" w:space="0" w:color="auto"/>
                <w:right w:val="none" w:sz="0" w:space="0" w:color="auto"/>
              </w:divBdr>
              <w:divsChild>
                <w:div w:id="2971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920">
      <w:bodyDiv w:val="1"/>
      <w:marLeft w:val="0"/>
      <w:marRight w:val="0"/>
      <w:marTop w:val="0"/>
      <w:marBottom w:val="0"/>
      <w:divBdr>
        <w:top w:val="none" w:sz="0" w:space="0" w:color="auto"/>
        <w:left w:val="none" w:sz="0" w:space="0" w:color="auto"/>
        <w:bottom w:val="none" w:sz="0" w:space="0" w:color="auto"/>
        <w:right w:val="none" w:sz="0" w:space="0" w:color="auto"/>
      </w:divBdr>
    </w:div>
    <w:div w:id="1866285611">
      <w:bodyDiv w:val="1"/>
      <w:marLeft w:val="0"/>
      <w:marRight w:val="0"/>
      <w:marTop w:val="0"/>
      <w:marBottom w:val="0"/>
      <w:divBdr>
        <w:top w:val="none" w:sz="0" w:space="0" w:color="auto"/>
        <w:left w:val="none" w:sz="0" w:space="0" w:color="auto"/>
        <w:bottom w:val="none" w:sz="0" w:space="0" w:color="auto"/>
        <w:right w:val="none" w:sz="0" w:space="0" w:color="auto"/>
      </w:divBdr>
    </w:div>
    <w:div w:id="1950813058">
      <w:bodyDiv w:val="1"/>
      <w:marLeft w:val="0"/>
      <w:marRight w:val="0"/>
      <w:marTop w:val="0"/>
      <w:marBottom w:val="0"/>
      <w:divBdr>
        <w:top w:val="none" w:sz="0" w:space="0" w:color="auto"/>
        <w:left w:val="none" w:sz="0" w:space="0" w:color="auto"/>
        <w:bottom w:val="none" w:sz="0" w:space="0" w:color="auto"/>
        <w:right w:val="none" w:sz="0" w:space="0" w:color="auto"/>
      </w:divBdr>
    </w:div>
    <w:div w:id="21372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D%D0%BD%D0%B5%D1%80%D0%B3%D0%B5%D1%82%D0%B8%D0%BA%D0%B0" TargetMode="External"/><Relationship Id="rId18" Type="http://schemas.openxmlformats.org/officeDocument/2006/relationships/hyperlink" Target="https://ru.wikipedia.org/w/index.php?title=%D0%9C%D0%B8%D0%BD%D0%B8%D1%81%D1%82%D0%B5%D1%80%D1%81%D1%82%D0%B2%D0%BE_%D0%B3%D0%B0%D0%B7%D0%BE%D0%B2%D0%BE%D0%B9_%D0%BF%D1%80%D0%BE%D0%BC%D1%8B%D1%88%D0%BB%D0%B5%D0%BD%D0%BD%D0%BE%D1%81%D1%82%D0%B8_%D0%A1%D0%A1%D0%A1%D0%A0&amp;action=edit&amp;redlink=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gazprom.ru/about/management/directors/" TargetMode="External"/><Relationship Id="rId7" Type="http://schemas.openxmlformats.org/officeDocument/2006/relationships/footnotes" Target="footnotes.xml"/><Relationship Id="rId12" Type="http://schemas.openxmlformats.org/officeDocument/2006/relationships/hyperlink" Target="https://ru.wikipedia.org/wiki/%D0%A2%D1%80%D0%B0%D0%BD%D1%81%D0%BD%D0%B0%D1%86%D0%B8%D0%BE%D0%BD%D0%B0%D0%BB%D1%8C%D0%BD%D0%B0%D1%8F_%D0%BA%D0%BE%D0%BC%D0%BF%D0%B0%D0%BD%D0%B8%D1%8F" TargetMode="External"/><Relationship Id="rId17" Type="http://schemas.openxmlformats.org/officeDocument/2006/relationships/hyperlink" Target="https://ru.wikipedia.org/wiki/%D0%A1%D0%A1%D0%A1%D0%A0" TargetMode="External"/><Relationship Id="rId25" Type="http://schemas.openxmlformats.org/officeDocument/2006/relationships/hyperlink" Target="https://sustainability.gazpromreport.ru/fileadmin/_processed_/e/e/csm_25-structure-ru_3c8daa2664.png" TargetMode="External"/><Relationship Id="rId2" Type="http://schemas.openxmlformats.org/officeDocument/2006/relationships/numbering" Target="numbering.xml"/><Relationship Id="rId16" Type="http://schemas.openxmlformats.org/officeDocument/2006/relationships/hyperlink" Target="https://ru.wikipedia.org/wiki/%D0%9F%D0%BE%D0%B2%D0%BE%D0%BB%D0%B6%D1%8C%D0%B5" TargetMode="External"/><Relationship Id="rId20" Type="http://schemas.openxmlformats.org/officeDocument/2006/relationships/hyperlink" Target="https://www.gazprom.ru/about/management/sharehold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E%D1%81%D1%81%D0%B8%D1%8F"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ru.wikipedia.org/wiki/%D0%A3%D1%80%D0%B0%D0%BB_(%D1%80%D0%B5%D0%B3%D0%B8%D0%BE%D0%BD)" TargetMode="External"/><Relationship Id="rId23" Type="http://schemas.openxmlformats.org/officeDocument/2006/relationships/hyperlink" Target="https://www.gazprom.ru/about/management/audit-committee/" TargetMode="External"/><Relationship Id="rId28" Type="http://schemas.openxmlformats.org/officeDocument/2006/relationships/hyperlink" Target="http://www.gazprom.ru" TargetMode="External"/><Relationship Id="rId10" Type="http://schemas.openxmlformats.org/officeDocument/2006/relationships/hyperlink" Target="https://ru.wikipedia.org/wiki/%D0%9F%D1%83%D0%B1%D0%BB%D0%B8%D1%87%D0%BD%D0%BE%D0%B5_%D0%B0%D0%BA%D1%86%D0%B8%D0%BE%D0%BD%D0%B5%D1%80%D0%BD%D0%BE%D0%B5_%D0%BE%D0%B1%D1%89%D0%B5%D1%81%D1%82%D0%B2%D0%BE" TargetMode="External"/><Relationship Id="rId19" Type="http://schemas.openxmlformats.org/officeDocument/2006/relationships/hyperlink" Target="https://ru.wikipedia.org/wiki/%D0%95%D0%B4%D0%B8%D0%BD%D0%B0%D1%8F_%D1%81%D0%B8%D1%81%D1%82%D0%B5%D0%BC%D0%B0_%D0%B3%D0%B0%D0%B7%D0%BE%D1%81%D0%BD%D0%B0%D0%B1%D0%B6%D0%B5%D0%BD%D0%B8%D1%8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9F%D1%83%D0%B1%D0%BB%D0%B8%D1%87%D0%BD%D0%BE%D0%B5_%D0%B0%D0%BA%D1%86%D0%B8%D0%BE%D0%BD%D0%B5%D1%80%D0%BD%D0%BE%D0%B5_%D0%BE%D0%B1%D1%89%D0%B5%D1%81%D1%82%D0%B2%D0%BE" TargetMode="External"/><Relationship Id="rId14" Type="http://schemas.openxmlformats.org/officeDocument/2006/relationships/hyperlink" Target="https://ru.wikipedia.org/wiki/%D0%A1%D0%B8%D0%B1%D0%B8%D1%80%D1%8C" TargetMode="External"/><Relationship Id="rId22" Type="http://schemas.openxmlformats.org/officeDocument/2006/relationships/hyperlink" Target="https://www.gazprom.ru/about/management/board/" TargetMode="External"/><Relationship Id="rId27" Type="http://schemas.openxmlformats.org/officeDocument/2006/relationships/hyperlink" Target="https://www.gazprom.ru/f/posts/60/091228/anti-corruption-policy-2016-11-15-ru.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4DCD-4889-4E6A-9EDD-15730EA7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АО "ТЕКСКОР"</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dc:creator>
  <cp:lastModifiedBy>Черенкова</cp:lastModifiedBy>
  <cp:revision>25</cp:revision>
  <dcterms:created xsi:type="dcterms:W3CDTF">2024-05-17T12:00:00Z</dcterms:created>
  <dcterms:modified xsi:type="dcterms:W3CDTF">2024-05-17T17:06:00Z</dcterms:modified>
</cp:coreProperties>
</file>