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FA42" w14:textId="2206A9D4" w:rsidR="00E55BD5" w:rsidRDefault="00E55BD5" w:rsidP="00E55BD5">
      <w:pPr>
        <w:rPr>
          <w:rFonts w:ascii="Times New Roman" w:hAnsi="Times New Roman" w:cs="Times New Roman"/>
          <w:b/>
          <w:bCs/>
          <w:sz w:val="28"/>
          <w:szCs w:val="28"/>
        </w:rPr>
      </w:pPr>
      <w:r w:rsidRPr="00E55BD5">
        <w:rPr>
          <w:rFonts w:ascii="Times New Roman" w:hAnsi="Times New Roman" w:cs="Times New Roman"/>
          <w:b/>
          <w:bCs/>
          <w:sz w:val="28"/>
          <w:szCs w:val="28"/>
        </w:rPr>
        <w:t>УДК 351.741</w:t>
      </w:r>
      <w:r w:rsidR="009E53CD">
        <w:rPr>
          <w:rFonts w:ascii="Times New Roman" w:hAnsi="Times New Roman" w:cs="Times New Roman"/>
          <w:b/>
          <w:bCs/>
          <w:sz w:val="28"/>
          <w:szCs w:val="28"/>
        </w:rPr>
        <w:t xml:space="preserve">                                             </w:t>
      </w:r>
      <w:r w:rsidR="00D403B5">
        <w:rPr>
          <w:rFonts w:ascii="Times New Roman" w:hAnsi="Times New Roman" w:cs="Times New Roman"/>
          <w:b/>
          <w:bCs/>
          <w:sz w:val="28"/>
          <w:szCs w:val="28"/>
        </w:rPr>
        <w:t xml:space="preserve">    </w:t>
      </w:r>
      <w:r w:rsidR="009E53CD" w:rsidRPr="009E53CD">
        <w:rPr>
          <w:rFonts w:ascii="Times New Roman" w:hAnsi="Times New Roman" w:cs="Times New Roman"/>
          <w:b/>
          <w:bCs/>
          <w:sz w:val="28"/>
          <w:szCs w:val="28"/>
        </w:rPr>
        <w:t>DOI: 10.33979/1998</w:t>
      </w:r>
      <w:r w:rsidR="009E53CD" w:rsidRPr="009E53CD">
        <w:rPr>
          <w:rFonts w:ascii="Times New Roman" w:hAnsi="Times New Roman" w:cs="Times New Roman"/>
          <w:b/>
          <w:bCs/>
          <w:sz w:val="28"/>
          <w:szCs w:val="28"/>
        </w:rPr>
        <w:softHyphen/>
        <w:t>2720</w:t>
      </w:r>
      <w:r w:rsidR="009E53CD" w:rsidRPr="009E53CD">
        <w:rPr>
          <w:rFonts w:ascii="Times New Roman" w:hAnsi="Times New Roman" w:cs="Times New Roman"/>
          <w:b/>
          <w:bCs/>
          <w:sz w:val="28"/>
          <w:szCs w:val="28"/>
        </w:rPr>
        <w:softHyphen/>
        <w:t>2023</w:t>
      </w:r>
      <w:r w:rsidR="009E53CD" w:rsidRPr="009E53CD">
        <w:rPr>
          <w:rFonts w:ascii="Times New Roman" w:hAnsi="Times New Roman" w:cs="Times New Roman"/>
          <w:b/>
          <w:bCs/>
          <w:sz w:val="28"/>
          <w:szCs w:val="28"/>
        </w:rPr>
        <w:softHyphen/>
        <w:t>99</w:t>
      </w:r>
      <w:r w:rsidR="009E53CD" w:rsidRPr="009E53CD">
        <w:rPr>
          <w:rFonts w:ascii="Times New Roman" w:hAnsi="Times New Roman" w:cs="Times New Roman"/>
          <w:b/>
          <w:bCs/>
          <w:sz w:val="28"/>
          <w:szCs w:val="28"/>
        </w:rPr>
        <w:softHyphen/>
        <w:t>2</w:t>
      </w:r>
      <w:r w:rsidR="009E53CD" w:rsidRPr="009E53CD">
        <w:rPr>
          <w:rFonts w:ascii="Times New Roman" w:hAnsi="Times New Roman" w:cs="Times New Roman"/>
          <w:b/>
          <w:bCs/>
          <w:sz w:val="28"/>
          <w:szCs w:val="28"/>
        </w:rPr>
        <w:softHyphen/>
        <w:t>88</w:t>
      </w:r>
      <w:r w:rsidR="009E53CD" w:rsidRPr="009E53CD">
        <w:rPr>
          <w:rFonts w:ascii="Times New Roman" w:hAnsi="Times New Roman" w:cs="Times New Roman"/>
          <w:b/>
          <w:bCs/>
          <w:sz w:val="28"/>
          <w:szCs w:val="28"/>
        </w:rPr>
        <w:softHyphen/>
        <w:t>92</w:t>
      </w:r>
    </w:p>
    <w:tbl>
      <w:tblPr>
        <w:tblStyle w:val="a6"/>
        <w:tblpPr w:leftFromText="180" w:rightFromText="180" w:vertAnchor="text" w:horzAnchor="margin" w:tblpY="11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9"/>
      </w:tblGrid>
      <w:tr w:rsidR="00E55BD5" w:rsidRPr="00B77CBC" w14:paraId="358DBFA1" w14:textId="77777777" w:rsidTr="00D403B5">
        <w:trPr>
          <w:trHeight w:val="2700"/>
        </w:trPr>
        <w:tc>
          <w:tcPr>
            <w:tcW w:w="4887" w:type="dxa"/>
          </w:tcPr>
          <w:p w14:paraId="5C05D8F0" w14:textId="77777777" w:rsidR="009102D2" w:rsidRDefault="00E55BD5" w:rsidP="00E55BD5">
            <w:pPr>
              <w:rPr>
                <w:rFonts w:ascii="Times New Roman" w:hAnsi="Times New Roman" w:cs="Times New Roman"/>
                <w:b/>
                <w:bCs/>
                <w:i/>
                <w:iCs/>
                <w:sz w:val="28"/>
                <w:szCs w:val="28"/>
              </w:rPr>
            </w:pPr>
            <w:r w:rsidRPr="00E55BD5">
              <w:rPr>
                <w:rFonts w:ascii="Times New Roman" w:hAnsi="Times New Roman" w:cs="Times New Roman"/>
                <w:b/>
                <w:bCs/>
                <w:i/>
                <w:iCs/>
                <w:sz w:val="28"/>
                <w:szCs w:val="28"/>
              </w:rPr>
              <w:t xml:space="preserve">ЖУРАВЛЁВ СЕРГЕЙ </w:t>
            </w:r>
          </w:p>
          <w:p w14:paraId="1F40E825" w14:textId="6E555E0C" w:rsidR="00E55BD5" w:rsidRPr="00E55BD5" w:rsidRDefault="00E55BD5" w:rsidP="00E55BD5">
            <w:pPr>
              <w:rPr>
                <w:rFonts w:ascii="Times New Roman" w:hAnsi="Times New Roman" w:cs="Times New Roman"/>
                <w:b/>
                <w:bCs/>
                <w:i/>
                <w:iCs/>
                <w:sz w:val="28"/>
                <w:szCs w:val="28"/>
              </w:rPr>
            </w:pPr>
            <w:r w:rsidRPr="00E55BD5">
              <w:rPr>
                <w:rFonts w:ascii="Times New Roman" w:hAnsi="Times New Roman" w:cs="Times New Roman"/>
                <w:b/>
                <w:bCs/>
                <w:i/>
                <w:iCs/>
                <w:sz w:val="28"/>
                <w:szCs w:val="28"/>
              </w:rPr>
              <w:t>СЕРГЕЕВИЧ</w:t>
            </w:r>
          </w:p>
          <w:p w14:paraId="11040DBB" w14:textId="7105DFA6" w:rsidR="00E55BD5" w:rsidRPr="00E55BD5" w:rsidRDefault="00336F1C" w:rsidP="00E55BD5">
            <w:pPr>
              <w:jc w:val="both"/>
              <w:rPr>
                <w:rFonts w:ascii="Times New Roman" w:hAnsi="Times New Roman" w:cs="Times New Roman"/>
                <w:i/>
                <w:iCs/>
                <w:sz w:val="28"/>
                <w:szCs w:val="28"/>
              </w:rPr>
            </w:pPr>
            <w:r>
              <w:rPr>
                <w:rFonts w:ascii="Times New Roman" w:hAnsi="Times New Roman" w:cs="Times New Roman"/>
                <w:i/>
                <w:iCs/>
                <w:sz w:val="28"/>
                <w:szCs w:val="28"/>
              </w:rPr>
              <w:t>к</w:t>
            </w:r>
            <w:r w:rsidR="009E53CD">
              <w:rPr>
                <w:rFonts w:ascii="Times New Roman" w:hAnsi="Times New Roman" w:cs="Times New Roman"/>
                <w:i/>
                <w:iCs/>
                <w:sz w:val="28"/>
                <w:szCs w:val="28"/>
              </w:rPr>
              <w:t>андидат исторических наук, с</w:t>
            </w:r>
            <w:r w:rsidR="00E55BD5" w:rsidRPr="00E55BD5">
              <w:rPr>
                <w:rFonts w:ascii="Times New Roman" w:hAnsi="Times New Roman" w:cs="Times New Roman"/>
                <w:i/>
                <w:iCs/>
                <w:sz w:val="28"/>
                <w:szCs w:val="28"/>
              </w:rPr>
              <w:t>тарший преподаватель кафедры социально-гуманитарных, экономических и правовых дисциплин, Воронежский институт МВД России, г. Воронеж, Россия</w:t>
            </w:r>
          </w:p>
          <w:p w14:paraId="13ED8D77" w14:textId="723A86E6" w:rsidR="00E55BD5" w:rsidRPr="00E55BD5" w:rsidRDefault="00E55BD5" w:rsidP="00E55BD5">
            <w:pPr>
              <w:jc w:val="both"/>
              <w:rPr>
                <w:rFonts w:ascii="Times New Roman" w:hAnsi="Times New Roman" w:cs="Times New Roman"/>
                <w:b/>
                <w:bCs/>
                <w:sz w:val="28"/>
                <w:szCs w:val="28"/>
                <w:lang w:val="en-US"/>
              </w:rPr>
            </w:pPr>
            <w:r w:rsidRPr="00E55BD5">
              <w:rPr>
                <w:rFonts w:ascii="Times New Roman" w:hAnsi="Times New Roman" w:cs="Times New Roman"/>
                <w:i/>
                <w:iCs/>
                <w:sz w:val="28"/>
                <w:szCs w:val="28"/>
                <w:lang w:val="en-US"/>
              </w:rPr>
              <w:t>E-mail:  zhuravlev310@yandex.ru</w:t>
            </w:r>
          </w:p>
        </w:tc>
        <w:tc>
          <w:tcPr>
            <w:tcW w:w="4889" w:type="dxa"/>
          </w:tcPr>
          <w:p w14:paraId="1D72C05F" w14:textId="374791AC" w:rsidR="00E55BD5" w:rsidRPr="008067C2" w:rsidRDefault="00E55BD5" w:rsidP="00E55BD5">
            <w:pPr>
              <w:rPr>
                <w:rFonts w:ascii="Times New Roman" w:hAnsi="Times New Roman" w:cs="Times New Roman"/>
                <w:b/>
                <w:bCs/>
                <w:i/>
                <w:sz w:val="28"/>
                <w:szCs w:val="28"/>
                <w:lang w:val="en-US"/>
              </w:rPr>
            </w:pPr>
            <w:r w:rsidRPr="00E55BD5">
              <w:rPr>
                <w:rFonts w:ascii="Times New Roman" w:hAnsi="Times New Roman" w:cs="Times New Roman"/>
                <w:b/>
                <w:bCs/>
                <w:i/>
                <w:sz w:val="28"/>
                <w:szCs w:val="28"/>
                <w:lang w:val="en-US"/>
              </w:rPr>
              <w:t xml:space="preserve">ZHURAVLEV </w:t>
            </w:r>
            <w:r w:rsidR="009E53CD" w:rsidRPr="009E53CD">
              <w:rPr>
                <w:rFonts w:ascii="Times New Roman" w:hAnsi="Times New Roman" w:cs="Times New Roman"/>
                <w:b/>
                <w:bCs/>
                <w:i/>
                <w:sz w:val="28"/>
                <w:szCs w:val="28"/>
                <w:lang w:val="en-US"/>
              </w:rPr>
              <w:t>S</w:t>
            </w:r>
            <w:r w:rsidR="009E53CD">
              <w:rPr>
                <w:rFonts w:ascii="Times New Roman" w:hAnsi="Times New Roman" w:cs="Times New Roman"/>
                <w:b/>
                <w:bCs/>
                <w:i/>
                <w:sz w:val="28"/>
                <w:szCs w:val="28"/>
                <w:lang w:val="en-US"/>
              </w:rPr>
              <w:t>ERGEY SERGEEVICH</w:t>
            </w:r>
          </w:p>
          <w:p w14:paraId="564AD0BB" w14:textId="77777777" w:rsidR="00E55BD5" w:rsidRPr="00E55BD5" w:rsidRDefault="00E55BD5" w:rsidP="009E53CD">
            <w:pPr>
              <w:jc w:val="both"/>
              <w:rPr>
                <w:rFonts w:ascii="Times New Roman" w:hAnsi="Times New Roman" w:cs="Times New Roman"/>
                <w:i/>
                <w:sz w:val="28"/>
                <w:szCs w:val="28"/>
                <w:lang w:val="en-US"/>
              </w:rPr>
            </w:pPr>
            <w:proofErr w:type="spellStart"/>
            <w:r w:rsidRPr="00E55BD5">
              <w:rPr>
                <w:rFonts w:ascii="Times New Roman" w:hAnsi="Times New Roman" w:cs="Times New Roman"/>
                <w:i/>
                <w:sz w:val="28"/>
                <w:szCs w:val="28"/>
                <w:lang w:val="en-US"/>
              </w:rPr>
              <w:t>сandidate</w:t>
            </w:r>
            <w:proofErr w:type="spellEnd"/>
            <w:r w:rsidRPr="00E55BD5">
              <w:rPr>
                <w:rFonts w:ascii="Times New Roman" w:hAnsi="Times New Roman" w:cs="Times New Roman"/>
                <w:i/>
                <w:sz w:val="28"/>
                <w:szCs w:val="28"/>
                <w:lang w:val="en-US"/>
              </w:rPr>
              <w:t xml:space="preserve"> of Historical Sciences,</w:t>
            </w:r>
          </w:p>
          <w:p w14:paraId="0F367612" w14:textId="2E8CC988" w:rsidR="00E55BD5" w:rsidRPr="00E55BD5" w:rsidRDefault="009E53CD" w:rsidP="009E53CD">
            <w:pPr>
              <w:jc w:val="both"/>
              <w:rPr>
                <w:rFonts w:ascii="Times New Roman" w:hAnsi="Times New Roman" w:cs="Times New Roman"/>
                <w:i/>
                <w:sz w:val="28"/>
                <w:szCs w:val="28"/>
                <w:lang w:val="en-US"/>
              </w:rPr>
            </w:pPr>
            <w:r w:rsidRPr="009E53CD">
              <w:rPr>
                <w:rFonts w:ascii="Times New Roman" w:hAnsi="Times New Roman" w:cs="Times New Roman"/>
                <w:i/>
                <w:sz w:val="28"/>
                <w:szCs w:val="28"/>
                <w:lang w:val="en-US"/>
              </w:rPr>
              <w:t>s</w:t>
            </w:r>
            <w:r w:rsidR="00E55BD5" w:rsidRPr="00E55BD5">
              <w:rPr>
                <w:rFonts w:ascii="Times New Roman" w:hAnsi="Times New Roman" w:cs="Times New Roman"/>
                <w:i/>
                <w:sz w:val="28"/>
                <w:szCs w:val="28"/>
                <w:lang w:val="en-US"/>
              </w:rPr>
              <w:t>enior Lecturer of the Department</w:t>
            </w:r>
          </w:p>
          <w:p w14:paraId="375C45BD" w14:textId="77777777" w:rsidR="00E55BD5" w:rsidRPr="00E55BD5" w:rsidRDefault="00E55BD5" w:rsidP="009E53CD">
            <w:pPr>
              <w:jc w:val="both"/>
              <w:rPr>
                <w:rFonts w:ascii="Times New Roman" w:hAnsi="Times New Roman" w:cs="Times New Roman"/>
                <w:i/>
                <w:sz w:val="28"/>
                <w:szCs w:val="28"/>
                <w:lang w:val="en-US"/>
              </w:rPr>
            </w:pPr>
            <w:r w:rsidRPr="00E55BD5">
              <w:rPr>
                <w:rFonts w:ascii="Times New Roman" w:hAnsi="Times New Roman" w:cs="Times New Roman"/>
                <w:i/>
                <w:sz w:val="28"/>
                <w:szCs w:val="28"/>
                <w:lang w:val="en-US"/>
              </w:rPr>
              <w:t>of Socio-Humanitarian, Economic</w:t>
            </w:r>
          </w:p>
          <w:p w14:paraId="69EC3C26" w14:textId="77777777" w:rsidR="00E55BD5" w:rsidRPr="00E55BD5" w:rsidRDefault="00E55BD5" w:rsidP="009E53CD">
            <w:pPr>
              <w:jc w:val="both"/>
              <w:rPr>
                <w:rFonts w:ascii="Times New Roman" w:hAnsi="Times New Roman" w:cs="Times New Roman"/>
                <w:i/>
                <w:sz w:val="28"/>
                <w:szCs w:val="28"/>
                <w:lang w:val="en-US"/>
              </w:rPr>
            </w:pPr>
            <w:r w:rsidRPr="00E55BD5">
              <w:rPr>
                <w:rFonts w:ascii="Times New Roman" w:hAnsi="Times New Roman" w:cs="Times New Roman"/>
                <w:i/>
                <w:sz w:val="28"/>
                <w:szCs w:val="28"/>
                <w:lang w:val="en-US"/>
              </w:rPr>
              <w:t>and Legal Disciplines, Voronezh Institute</w:t>
            </w:r>
          </w:p>
          <w:p w14:paraId="26CC6B80" w14:textId="77777777" w:rsidR="00E55BD5" w:rsidRPr="00E55BD5" w:rsidRDefault="00E55BD5" w:rsidP="009E53CD">
            <w:pPr>
              <w:jc w:val="both"/>
              <w:rPr>
                <w:rFonts w:ascii="Times New Roman" w:hAnsi="Times New Roman" w:cs="Times New Roman"/>
                <w:i/>
                <w:sz w:val="28"/>
                <w:szCs w:val="28"/>
                <w:lang w:val="en-US"/>
              </w:rPr>
            </w:pPr>
            <w:r w:rsidRPr="00E55BD5">
              <w:rPr>
                <w:rFonts w:ascii="Times New Roman" w:hAnsi="Times New Roman" w:cs="Times New Roman"/>
                <w:i/>
                <w:sz w:val="28"/>
                <w:szCs w:val="28"/>
                <w:lang w:val="en-US"/>
              </w:rPr>
              <w:t>Ministry of Internal Affairs of Russia</w:t>
            </w:r>
          </w:p>
          <w:p w14:paraId="1B58B7BE" w14:textId="0B44E458" w:rsidR="00E55BD5" w:rsidRPr="00E55BD5" w:rsidRDefault="00E55BD5" w:rsidP="009E53CD">
            <w:pPr>
              <w:jc w:val="both"/>
              <w:rPr>
                <w:rFonts w:ascii="Times New Roman" w:hAnsi="Times New Roman" w:cs="Times New Roman"/>
                <w:b/>
                <w:bCs/>
                <w:sz w:val="28"/>
                <w:szCs w:val="28"/>
                <w:lang w:val="en-US"/>
              </w:rPr>
            </w:pPr>
            <w:r w:rsidRPr="009E53CD">
              <w:rPr>
                <w:rFonts w:ascii="Times New Roman" w:hAnsi="Times New Roman" w:cs="Times New Roman"/>
                <w:i/>
                <w:sz w:val="28"/>
                <w:szCs w:val="28"/>
                <w:lang w:val="en-US"/>
              </w:rPr>
              <w:t>E-mail: zhuravlev310@yandex.ru</w:t>
            </w:r>
          </w:p>
        </w:tc>
      </w:tr>
    </w:tbl>
    <w:tbl>
      <w:tblPr>
        <w:tblStyle w:val="a6"/>
        <w:tblW w:w="97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336F1C" w:rsidRPr="00B77CBC" w14:paraId="46D7B04B" w14:textId="77777777" w:rsidTr="00D403B5">
        <w:trPr>
          <w:trHeight w:val="2400"/>
        </w:trPr>
        <w:tc>
          <w:tcPr>
            <w:tcW w:w="4898" w:type="dxa"/>
          </w:tcPr>
          <w:p w14:paraId="3C31F8A9" w14:textId="77777777" w:rsidR="00336F1C" w:rsidRPr="00336F1C" w:rsidRDefault="00336F1C" w:rsidP="00D34E27">
            <w:pPr>
              <w:rPr>
                <w:rFonts w:ascii="Times New Roman" w:eastAsia="Calibri" w:hAnsi="Times New Roman" w:cs="Times New Roman"/>
                <w:b/>
                <w:i/>
                <w:sz w:val="28"/>
                <w:szCs w:val="28"/>
                <w:lang w:val="en-US"/>
              </w:rPr>
            </w:pPr>
          </w:p>
          <w:p w14:paraId="641D3C8A" w14:textId="228E3E89" w:rsidR="00336F1C" w:rsidRPr="00336F1C" w:rsidRDefault="00336F1C" w:rsidP="00D34E27">
            <w:pPr>
              <w:rPr>
                <w:rFonts w:ascii="Times New Roman" w:eastAsia="Calibri" w:hAnsi="Times New Roman" w:cs="Times New Roman"/>
                <w:b/>
                <w:i/>
                <w:sz w:val="28"/>
                <w:szCs w:val="28"/>
              </w:rPr>
            </w:pPr>
            <w:r w:rsidRPr="00336F1C">
              <w:rPr>
                <w:rFonts w:ascii="Times New Roman" w:eastAsia="Calibri" w:hAnsi="Times New Roman" w:cs="Times New Roman"/>
                <w:b/>
                <w:i/>
                <w:sz w:val="28"/>
                <w:szCs w:val="28"/>
              </w:rPr>
              <w:t>ТИМОШИНОВА Т</w:t>
            </w:r>
            <w:r>
              <w:rPr>
                <w:rFonts w:ascii="Times New Roman" w:eastAsia="Calibri" w:hAnsi="Times New Roman" w:cs="Times New Roman"/>
                <w:b/>
                <w:i/>
                <w:sz w:val="28"/>
                <w:szCs w:val="28"/>
              </w:rPr>
              <w:t xml:space="preserve">АТЬЯНА </w:t>
            </w:r>
            <w:r w:rsidRPr="00336F1C">
              <w:rPr>
                <w:rFonts w:ascii="Times New Roman" w:eastAsia="Calibri" w:hAnsi="Times New Roman" w:cs="Times New Roman"/>
                <w:b/>
                <w:i/>
                <w:sz w:val="28"/>
                <w:szCs w:val="28"/>
              </w:rPr>
              <w:t>С</w:t>
            </w:r>
            <w:r>
              <w:rPr>
                <w:rFonts w:ascii="Times New Roman" w:eastAsia="Calibri" w:hAnsi="Times New Roman" w:cs="Times New Roman"/>
                <w:b/>
                <w:i/>
                <w:sz w:val="28"/>
                <w:szCs w:val="28"/>
              </w:rPr>
              <w:t>ЕРГЕЕВНА</w:t>
            </w:r>
          </w:p>
          <w:p w14:paraId="50A86F78" w14:textId="77777777" w:rsidR="00336F1C" w:rsidRPr="00336F1C" w:rsidRDefault="00336F1C" w:rsidP="00D34E27">
            <w:pPr>
              <w:rPr>
                <w:rFonts w:ascii="Times New Roman" w:eastAsia="Calibri" w:hAnsi="Times New Roman" w:cs="Times New Roman"/>
                <w:i/>
                <w:sz w:val="28"/>
                <w:szCs w:val="28"/>
              </w:rPr>
            </w:pPr>
            <w:r w:rsidRPr="00336F1C">
              <w:rPr>
                <w:rFonts w:ascii="Times New Roman" w:eastAsia="Calibri" w:hAnsi="Times New Roman" w:cs="Times New Roman"/>
                <w:i/>
                <w:sz w:val="28"/>
                <w:szCs w:val="28"/>
              </w:rPr>
              <w:t>учитель истории и обществознания</w:t>
            </w:r>
          </w:p>
          <w:p w14:paraId="68C939AA" w14:textId="77777777" w:rsidR="00336F1C" w:rsidRPr="00336F1C" w:rsidRDefault="00336F1C" w:rsidP="00D34E27">
            <w:pPr>
              <w:rPr>
                <w:rFonts w:ascii="Times New Roman" w:eastAsia="Calibri" w:hAnsi="Times New Roman" w:cs="Times New Roman"/>
                <w:i/>
                <w:sz w:val="28"/>
                <w:szCs w:val="28"/>
              </w:rPr>
            </w:pPr>
            <w:r w:rsidRPr="00336F1C">
              <w:rPr>
                <w:rFonts w:ascii="Times New Roman" w:eastAsia="Calibri" w:hAnsi="Times New Roman" w:cs="Times New Roman"/>
                <w:i/>
                <w:sz w:val="28"/>
                <w:szCs w:val="28"/>
              </w:rPr>
              <w:t xml:space="preserve">МБОУ Лицей №7 </w:t>
            </w:r>
          </w:p>
          <w:p w14:paraId="0AB61E41" w14:textId="77777777" w:rsidR="00336F1C" w:rsidRPr="00336F1C" w:rsidRDefault="00336F1C" w:rsidP="00D34E27">
            <w:pPr>
              <w:rPr>
                <w:rFonts w:ascii="Times New Roman" w:eastAsia="Calibri" w:hAnsi="Times New Roman" w:cs="Times New Roman"/>
                <w:i/>
                <w:sz w:val="28"/>
                <w:szCs w:val="28"/>
              </w:rPr>
            </w:pPr>
            <w:r w:rsidRPr="00336F1C">
              <w:rPr>
                <w:rFonts w:ascii="Times New Roman" w:eastAsia="Calibri" w:hAnsi="Times New Roman" w:cs="Times New Roman"/>
                <w:i/>
                <w:sz w:val="28"/>
                <w:szCs w:val="28"/>
              </w:rPr>
              <w:t>г. Воронеж</w:t>
            </w:r>
          </w:p>
          <w:p w14:paraId="07B361E2" w14:textId="77777777" w:rsidR="00336F1C" w:rsidRPr="00336F1C" w:rsidRDefault="00336F1C" w:rsidP="00D34E27">
            <w:pPr>
              <w:rPr>
                <w:rFonts w:ascii="Times New Roman" w:eastAsia="Calibri" w:hAnsi="Times New Roman" w:cs="Times New Roman"/>
                <w:b/>
                <w:i/>
                <w:sz w:val="28"/>
                <w:szCs w:val="28"/>
              </w:rPr>
            </w:pPr>
            <w:r w:rsidRPr="00336F1C">
              <w:rPr>
                <w:rFonts w:ascii="Times New Roman" w:eastAsia="Calibri" w:hAnsi="Times New Roman" w:cs="Times New Roman"/>
                <w:i/>
                <w:sz w:val="28"/>
                <w:szCs w:val="28"/>
                <w:lang w:val="en-US"/>
              </w:rPr>
              <w:t>E</w:t>
            </w:r>
            <w:r w:rsidRPr="00336F1C">
              <w:rPr>
                <w:rFonts w:ascii="Times New Roman" w:eastAsia="Calibri" w:hAnsi="Times New Roman" w:cs="Times New Roman"/>
                <w:i/>
                <w:sz w:val="28"/>
                <w:szCs w:val="28"/>
              </w:rPr>
              <w:t>-</w:t>
            </w:r>
            <w:r w:rsidRPr="00336F1C">
              <w:rPr>
                <w:rFonts w:ascii="Times New Roman" w:eastAsia="Calibri" w:hAnsi="Times New Roman" w:cs="Times New Roman"/>
                <w:i/>
                <w:sz w:val="28"/>
                <w:szCs w:val="28"/>
                <w:lang w:val="en-US"/>
              </w:rPr>
              <w:t>mail</w:t>
            </w:r>
            <w:r w:rsidRPr="00336F1C">
              <w:rPr>
                <w:rFonts w:ascii="Times New Roman" w:eastAsia="Calibri" w:hAnsi="Times New Roman" w:cs="Times New Roman"/>
                <w:i/>
                <w:sz w:val="28"/>
                <w:szCs w:val="28"/>
              </w:rPr>
              <w:t xml:space="preserve">: </w:t>
            </w:r>
            <w:proofErr w:type="spellStart"/>
            <w:r w:rsidRPr="00336F1C">
              <w:rPr>
                <w:rFonts w:ascii="Times New Roman" w:eastAsia="Calibri" w:hAnsi="Times New Roman" w:cs="Times New Roman"/>
                <w:i/>
                <w:sz w:val="28"/>
                <w:szCs w:val="28"/>
                <w:lang w:val="en-US"/>
              </w:rPr>
              <w:t>ttimoshinova</w:t>
            </w:r>
            <w:proofErr w:type="spellEnd"/>
            <w:r w:rsidRPr="00336F1C">
              <w:rPr>
                <w:rFonts w:ascii="Times New Roman" w:eastAsia="Calibri" w:hAnsi="Times New Roman" w:cs="Times New Roman"/>
                <w:i/>
                <w:sz w:val="28"/>
                <w:szCs w:val="28"/>
              </w:rPr>
              <w:t>@</w:t>
            </w:r>
            <w:r w:rsidRPr="00336F1C">
              <w:rPr>
                <w:rFonts w:ascii="Times New Roman" w:eastAsia="Calibri" w:hAnsi="Times New Roman" w:cs="Times New Roman"/>
                <w:i/>
                <w:sz w:val="28"/>
                <w:szCs w:val="28"/>
                <w:lang w:val="en-US"/>
              </w:rPr>
              <w:t>bk</w:t>
            </w:r>
            <w:r w:rsidRPr="00336F1C">
              <w:rPr>
                <w:rFonts w:ascii="Times New Roman" w:eastAsia="Calibri" w:hAnsi="Times New Roman" w:cs="Times New Roman"/>
                <w:i/>
                <w:sz w:val="28"/>
                <w:szCs w:val="28"/>
              </w:rPr>
              <w:t>.</w:t>
            </w:r>
            <w:proofErr w:type="spellStart"/>
            <w:r w:rsidRPr="00336F1C">
              <w:rPr>
                <w:rFonts w:ascii="Times New Roman" w:eastAsia="Calibri" w:hAnsi="Times New Roman" w:cs="Times New Roman"/>
                <w:i/>
                <w:sz w:val="28"/>
                <w:szCs w:val="28"/>
                <w:lang w:val="en-US"/>
              </w:rPr>
              <w:t>ru</w:t>
            </w:r>
            <w:proofErr w:type="spellEnd"/>
          </w:p>
        </w:tc>
        <w:tc>
          <w:tcPr>
            <w:tcW w:w="4898" w:type="dxa"/>
          </w:tcPr>
          <w:p w14:paraId="07BECC68" w14:textId="77777777" w:rsidR="00336F1C" w:rsidRPr="00336F1C" w:rsidRDefault="00336F1C" w:rsidP="00D34E27">
            <w:pPr>
              <w:rPr>
                <w:rFonts w:ascii="Times New Roman" w:eastAsia="Calibri" w:hAnsi="Times New Roman" w:cs="Times New Roman"/>
                <w:b/>
                <w:i/>
                <w:sz w:val="28"/>
                <w:szCs w:val="28"/>
              </w:rPr>
            </w:pPr>
          </w:p>
          <w:p w14:paraId="3DB47930" w14:textId="778E63FF" w:rsidR="00336F1C" w:rsidRPr="00336F1C" w:rsidRDefault="00336F1C" w:rsidP="00D34E27">
            <w:pPr>
              <w:rPr>
                <w:rFonts w:ascii="Times New Roman" w:eastAsia="Calibri" w:hAnsi="Times New Roman" w:cs="Times New Roman"/>
                <w:b/>
                <w:i/>
                <w:sz w:val="28"/>
                <w:szCs w:val="28"/>
                <w:lang w:val="en-US"/>
              </w:rPr>
            </w:pPr>
            <w:r w:rsidRPr="00336F1C">
              <w:rPr>
                <w:rFonts w:ascii="Times New Roman" w:eastAsia="Calibri" w:hAnsi="Times New Roman" w:cs="Times New Roman"/>
                <w:b/>
                <w:i/>
                <w:sz w:val="28"/>
                <w:szCs w:val="28"/>
                <w:lang w:val="en-US"/>
              </w:rPr>
              <w:t xml:space="preserve">TIMOSHINOVA </w:t>
            </w:r>
            <w:r w:rsidR="00D403B5" w:rsidRPr="00D403B5">
              <w:rPr>
                <w:rFonts w:ascii="Times New Roman" w:eastAsia="Calibri" w:hAnsi="Times New Roman" w:cs="Times New Roman"/>
                <w:b/>
                <w:i/>
                <w:sz w:val="28"/>
                <w:szCs w:val="28"/>
                <w:lang w:val="en-US"/>
              </w:rPr>
              <w:t>TATIANA SERGEEVNA</w:t>
            </w:r>
          </w:p>
          <w:p w14:paraId="4F9A043F" w14:textId="77777777" w:rsidR="00336F1C" w:rsidRPr="00336F1C" w:rsidRDefault="00336F1C" w:rsidP="00D34E27">
            <w:pPr>
              <w:rPr>
                <w:rFonts w:ascii="Times New Roman" w:eastAsia="Calibri" w:hAnsi="Times New Roman" w:cs="Times New Roman"/>
                <w:i/>
                <w:sz w:val="28"/>
                <w:szCs w:val="28"/>
                <w:lang w:val="en-US"/>
              </w:rPr>
            </w:pPr>
            <w:r w:rsidRPr="00336F1C">
              <w:rPr>
                <w:rFonts w:ascii="Times New Roman" w:eastAsia="Calibri" w:hAnsi="Times New Roman" w:cs="Times New Roman"/>
                <w:i/>
                <w:sz w:val="28"/>
                <w:szCs w:val="28"/>
                <w:lang w:val="en-US"/>
              </w:rPr>
              <w:t>teacher of history and social studies</w:t>
            </w:r>
          </w:p>
          <w:p w14:paraId="62A1CE9C" w14:textId="77777777" w:rsidR="00336F1C" w:rsidRPr="00336F1C" w:rsidRDefault="00336F1C" w:rsidP="00D34E27">
            <w:pPr>
              <w:rPr>
                <w:rFonts w:ascii="Times New Roman" w:eastAsia="Calibri" w:hAnsi="Times New Roman" w:cs="Times New Roman"/>
                <w:i/>
                <w:sz w:val="28"/>
                <w:szCs w:val="28"/>
                <w:lang w:val="en-US"/>
              </w:rPr>
            </w:pPr>
            <w:r w:rsidRPr="00336F1C">
              <w:rPr>
                <w:rFonts w:ascii="Times New Roman" w:eastAsia="Calibri" w:hAnsi="Times New Roman" w:cs="Times New Roman"/>
                <w:i/>
                <w:sz w:val="28"/>
                <w:szCs w:val="28"/>
                <w:lang w:val="en-US"/>
              </w:rPr>
              <w:t>MBOU Lyceum No. 7</w:t>
            </w:r>
          </w:p>
          <w:p w14:paraId="74801BD2" w14:textId="77777777" w:rsidR="00336F1C" w:rsidRPr="00336F1C" w:rsidRDefault="00336F1C" w:rsidP="00D34E27">
            <w:pPr>
              <w:rPr>
                <w:rFonts w:ascii="Times New Roman" w:eastAsia="Calibri" w:hAnsi="Times New Roman" w:cs="Times New Roman"/>
                <w:i/>
                <w:sz w:val="28"/>
                <w:szCs w:val="28"/>
                <w:lang w:val="en-US"/>
              </w:rPr>
            </w:pPr>
            <w:r w:rsidRPr="00336F1C">
              <w:rPr>
                <w:rFonts w:ascii="Times New Roman" w:eastAsia="Calibri" w:hAnsi="Times New Roman" w:cs="Times New Roman"/>
                <w:i/>
                <w:sz w:val="28"/>
                <w:szCs w:val="28"/>
                <w:lang w:val="en-US"/>
              </w:rPr>
              <w:t>Voronezh</w:t>
            </w:r>
          </w:p>
          <w:p w14:paraId="71B84FBB" w14:textId="77777777" w:rsidR="00336F1C" w:rsidRPr="00336F1C" w:rsidRDefault="00336F1C" w:rsidP="00D34E27">
            <w:pPr>
              <w:rPr>
                <w:rFonts w:ascii="Times New Roman" w:eastAsia="Calibri" w:hAnsi="Times New Roman" w:cs="Times New Roman"/>
                <w:b/>
                <w:i/>
                <w:sz w:val="28"/>
                <w:szCs w:val="28"/>
                <w:lang w:val="en-US"/>
              </w:rPr>
            </w:pPr>
            <w:r w:rsidRPr="00336F1C">
              <w:rPr>
                <w:rFonts w:ascii="Times New Roman" w:eastAsia="Calibri" w:hAnsi="Times New Roman" w:cs="Times New Roman"/>
                <w:i/>
                <w:sz w:val="28"/>
                <w:szCs w:val="28"/>
                <w:lang w:val="en-US"/>
              </w:rPr>
              <w:t>E-mail: ttimoshinova@bk.ru</w:t>
            </w:r>
          </w:p>
        </w:tc>
      </w:tr>
    </w:tbl>
    <w:p w14:paraId="4D5D91B6" w14:textId="77777777" w:rsidR="00E55BD5" w:rsidRPr="00E55BD5" w:rsidRDefault="00E55BD5" w:rsidP="00D34E27">
      <w:pPr>
        <w:spacing w:after="0" w:line="240" w:lineRule="auto"/>
        <w:rPr>
          <w:rFonts w:ascii="Times New Roman" w:hAnsi="Times New Roman" w:cs="Times New Roman"/>
          <w:b/>
          <w:bCs/>
          <w:sz w:val="28"/>
          <w:szCs w:val="28"/>
          <w:lang w:val="en-US"/>
        </w:rPr>
      </w:pPr>
    </w:p>
    <w:p w14:paraId="3FFEE574" w14:textId="77777777" w:rsidR="0059409F" w:rsidRDefault="00807AD8" w:rsidP="0059409F">
      <w:pPr>
        <w:spacing w:after="0" w:line="240" w:lineRule="auto"/>
        <w:jc w:val="center"/>
        <w:rPr>
          <w:rFonts w:ascii="Times New Roman" w:hAnsi="Times New Roman" w:cs="Times New Roman"/>
          <w:b/>
          <w:bCs/>
          <w:sz w:val="28"/>
          <w:szCs w:val="28"/>
        </w:rPr>
      </w:pPr>
      <w:r w:rsidRPr="00807AD8">
        <w:rPr>
          <w:rFonts w:ascii="Times New Roman" w:hAnsi="Times New Roman" w:cs="Times New Roman"/>
          <w:b/>
          <w:bCs/>
          <w:sz w:val="28"/>
          <w:szCs w:val="28"/>
        </w:rPr>
        <w:t xml:space="preserve">ДЕМОГРАФИЧЕСКАЯ СИТУАЦИЯ </w:t>
      </w:r>
      <w:r w:rsidR="00CF3630">
        <w:rPr>
          <w:rFonts w:ascii="Times New Roman" w:hAnsi="Times New Roman" w:cs="Times New Roman"/>
          <w:b/>
          <w:bCs/>
          <w:sz w:val="28"/>
          <w:szCs w:val="28"/>
        </w:rPr>
        <w:t xml:space="preserve">В </w:t>
      </w:r>
      <w:r w:rsidRPr="00807AD8">
        <w:rPr>
          <w:rFonts w:ascii="Times New Roman" w:hAnsi="Times New Roman" w:cs="Times New Roman"/>
          <w:b/>
          <w:bCs/>
          <w:sz w:val="28"/>
          <w:szCs w:val="28"/>
        </w:rPr>
        <w:t>ВОРОНЕЖСКОЙ ГУБЕРНИИ НАКАНУНЕ ОТМЕНЫ КРЕПОСТНОГО ПРАВА</w:t>
      </w:r>
      <w:r w:rsidR="0059409F">
        <w:rPr>
          <w:rFonts w:ascii="Times New Roman" w:hAnsi="Times New Roman" w:cs="Times New Roman"/>
          <w:b/>
          <w:bCs/>
          <w:sz w:val="28"/>
          <w:szCs w:val="28"/>
        </w:rPr>
        <w:t xml:space="preserve"> </w:t>
      </w:r>
    </w:p>
    <w:p w14:paraId="342CC89B" w14:textId="0D1BEB41" w:rsidR="00EA212B" w:rsidRPr="00D64570" w:rsidRDefault="0059409F" w:rsidP="0059409F">
      <w:pPr>
        <w:spacing w:after="0" w:line="240" w:lineRule="auto"/>
        <w:jc w:val="center"/>
        <w:rPr>
          <w:rFonts w:ascii="Times New Roman" w:hAnsi="Times New Roman" w:cs="Times New Roman"/>
          <w:b/>
          <w:bCs/>
          <w:sz w:val="28"/>
          <w:szCs w:val="28"/>
          <w:lang w:val="en-US"/>
        </w:rPr>
      </w:pPr>
      <w:r w:rsidRPr="00D64570">
        <w:rPr>
          <w:rFonts w:ascii="Times New Roman" w:hAnsi="Times New Roman" w:cs="Times New Roman"/>
          <w:b/>
          <w:bCs/>
          <w:sz w:val="28"/>
          <w:szCs w:val="28"/>
          <w:lang w:val="en-US"/>
        </w:rPr>
        <w:t xml:space="preserve">(1850 – </w:t>
      </w:r>
      <w:r>
        <w:rPr>
          <w:rFonts w:ascii="Times New Roman" w:hAnsi="Times New Roman" w:cs="Times New Roman"/>
          <w:b/>
          <w:bCs/>
          <w:sz w:val="28"/>
          <w:szCs w:val="28"/>
        </w:rPr>
        <w:t>НАЧАЛО</w:t>
      </w:r>
      <w:r w:rsidRPr="00D64570">
        <w:rPr>
          <w:rFonts w:ascii="Times New Roman" w:hAnsi="Times New Roman" w:cs="Times New Roman"/>
          <w:b/>
          <w:bCs/>
          <w:sz w:val="28"/>
          <w:szCs w:val="28"/>
          <w:lang w:val="en-US"/>
        </w:rPr>
        <w:t xml:space="preserve"> 1860</w:t>
      </w:r>
      <w:r w:rsidRPr="00D64570">
        <w:rPr>
          <w:rFonts w:ascii="Times New Roman" w:hAnsi="Times New Roman" w:cs="Times New Roman"/>
          <w:b/>
          <w:bCs/>
          <w:sz w:val="28"/>
          <w:szCs w:val="28"/>
          <w:lang w:val="en-US"/>
        </w:rPr>
        <w:noBreakHyphen/>
      </w:r>
      <w:r>
        <w:rPr>
          <w:rFonts w:ascii="Times New Roman" w:hAnsi="Times New Roman" w:cs="Times New Roman"/>
          <w:b/>
          <w:bCs/>
          <w:sz w:val="28"/>
          <w:szCs w:val="28"/>
        </w:rPr>
        <w:t>х</w:t>
      </w:r>
      <w:r w:rsidRPr="00D64570">
        <w:rPr>
          <w:rFonts w:ascii="Times New Roman" w:hAnsi="Times New Roman" w:cs="Times New Roman"/>
          <w:b/>
          <w:bCs/>
          <w:sz w:val="28"/>
          <w:szCs w:val="28"/>
          <w:lang w:val="en-US"/>
        </w:rPr>
        <w:t> </w:t>
      </w:r>
      <w:proofErr w:type="spellStart"/>
      <w:r>
        <w:rPr>
          <w:rFonts w:ascii="Times New Roman" w:hAnsi="Times New Roman" w:cs="Times New Roman"/>
          <w:b/>
          <w:bCs/>
          <w:sz w:val="28"/>
          <w:szCs w:val="28"/>
        </w:rPr>
        <w:t>гг</w:t>
      </w:r>
      <w:proofErr w:type="spellEnd"/>
      <w:r w:rsidRPr="00D64570">
        <w:rPr>
          <w:rFonts w:ascii="Times New Roman" w:hAnsi="Times New Roman" w:cs="Times New Roman"/>
          <w:b/>
          <w:bCs/>
          <w:sz w:val="28"/>
          <w:szCs w:val="28"/>
          <w:lang w:val="en-US"/>
        </w:rPr>
        <w:t>.)</w:t>
      </w:r>
    </w:p>
    <w:p w14:paraId="2285F4F2" w14:textId="77777777" w:rsidR="00D403B5" w:rsidRPr="00D64570" w:rsidRDefault="00D403B5" w:rsidP="00D403B5">
      <w:pPr>
        <w:spacing w:after="0" w:line="240" w:lineRule="auto"/>
        <w:jc w:val="center"/>
        <w:rPr>
          <w:rFonts w:ascii="Times New Roman" w:hAnsi="Times New Roman" w:cs="Times New Roman"/>
          <w:b/>
          <w:bCs/>
          <w:sz w:val="28"/>
          <w:szCs w:val="28"/>
          <w:lang w:val="en-US"/>
        </w:rPr>
      </w:pPr>
    </w:p>
    <w:p w14:paraId="0EDE2C7B" w14:textId="014F127F" w:rsidR="009E53CD" w:rsidRDefault="009E53CD" w:rsidP="00D403B5">
      <w:pPr>
        <w:spacing w:after="0" w:line="240" w:lineRule="auto"/>
        <w:jc w:val="center"/>
        <w:rPr>
          <w:rFonts w:ascii="Times New Roman" w:hAnsi="Times New Roman" w:cs="Times New Roman"/>
          <w:b/>
          <w:bCs/>
          <w:sz w:val="28"/>
          <w:szCs w:val="28"/>
          <w:lang w:val="en-US"/>
        </w:rPr>
      </w:pPr>
      <w:r w:rsidRPr="009E53CD">
        <w:rPr>
          <w:rFonts w:ascii="Times New Roman" w:hAnsi="Times New Roman" w:cs="Times New Roman"/>
          <w:b/>
          <w:bCs/>
          <w:sz w:val="28"/>
          <w:szCs w:val="28"/>
          <w:lang w:val="en-US"/>
        </w:rPr>
        <w:t xml:space="preserve">DEMOGRAPHIC SITUATION </w:t>
      </w:r>
      <w:r w:rsidR="00EA212B" w:rsidRPr="00EA212B">
        <w:rPr>
          <w:rFonts w:ascii="Times New Roman" w:hAnsi="Times New Roman" w:cs="Times New Roman"/>
          <w:b/>
          <w:bCs/>
          <w:sz w:val="28"/>
          <w:szCs w:val="28"/>
          <w:lang w:val="en-US"/>
        </w:rPr>
        <w:t xml:space="preserve">IN THE VORONEZH </w:t>
      </w:r>
      <w:r w:rsidRPr="009E53CD">
        <w:rPr>
          <w:rFonts w:ascii="Times New Roman" w:hAnsi="Times New Roman" w:cs="Times New Roman"/>
          <w:b/>
          <w:bCs/>
          <w:sz w:val="28"/>
          <w:szCs w:val="28"/>
          <w:lang w:val="en-US"/>
        </w:rPr>
        <w:t>PROVINCE ON THE EVE OF THE ABOLITION OF SERFDOM</w:t>
      </w:r>
    </w:p>
    <w:p w14:paraId="51855127" w14:textId="76EDD7D6" w:rsidR="0059409F" w:rsidRPr="0054424B" w:rsidRDefault="0059409F" w:rsidP="004475CA">
      <w:pPr>
        <w:spacing w:after="0" w:line="240" w:lineRule="auto"/>
        <w:jc w:val="center"/>
        <w:rPr>
          <w:rFonts w:ascii="Times New Roman" w:hAnsi="Times New Roman" w:cs="Times New Roman"/>
          <w:b/>
          <w:bCs/>
          <w:sz w:val="28"/>
          <w:szCs w:val="28"/>
        </w:rPr>
      </w:pPr>
      <w:r w:rsidRPr="0059409F">
        <w:rPr>
          <w:rFonts w:ascii="Times New Roman" w:hAnsi="Times New Roman" w:cs="Times New Roman"/>
          <w:b/>
          <w:bCs/>
          <w:sz w:val="28"/>
          <w:szCs w:val="28"/>
        </w:rPr>
        <w:t>(1850 – EARLY 1860</w:t>
      </w:r>
      <w:r>
        <w:rPr>
          <w:rFonts w:ascii="Times New Roman" w:hAnsi="Times New Roman" w:cs="Times New Roman"/>
          <w:b/>
          <w:bCs/>
          <w:sz w:val="28"/>
          <w:szCs w:val="28"/>
        </w:rPr>
        <w:t>-</w:t>
      </w:r>
      <w:r w:rsidRPr="0059409F">
        <w:rPr>
          <w:rFonts w:ascii="Times New Roman" w:hAnsi="Times New Roman" w:cs="Times New Roman"/>
          <w:b/>
          <w:bCs/>
          <w:sz w:val="28"/>
          <w:szCs w:val="28"/>
        </w:rPr>
        <w:t>s)</w:t>
      </w:r>
    </w:p>
    <w:p w14:paraId="11E66579" w14:textId="77777777" w:rsidR="008277C4" w:rsidRPr="0054424B" w:rsidRDefault="008277C4" w:rsidP="006E166C">
      <w:pPr>
        <w:spacing w:after="0" w:line="240" w:lineRule="auto"/>
        <w:ind w:firstLine="709"/>
        <w:jc w:val="both"/>
        <w:rPr>
          <w:rFonts w:ascii="Times New Roman" w:eastAsia="Calibri" w:hAnsi="Times New Roman" w:cs="Times New Roman"/>
          <w:b/>
          <w:i/>
          <w:sz w:val="28"/>
          <w:szCs w:val="28"/>
        </w:rPr>
      </w:pPr>
    </w:p>
    <w:p w14:paraId="033E488D" w14:textId="6D26E145" w:rsidR="00C740E2" w:rsidRDefault="006E166C" w:rsidP="006E166C">
      <w:pPr>
        <w:spacing w:after="0" w:line="240" w:lineRule="auto"/>
        <w:ind w:firstLine="709"/>
        <w:jc w:val="both"/>
        <w:rPr>
          <w:rFonts w:ascii="Times New Roman" w:eastAsia="Calibri" w:hAnsi="Times New Roman" w:cs="Times New Roman"/>
          <w:b/>
          <w:i/>
          <w:sz w:val="28"/>
          <w:szCs w:val="28"/>
        </w:rPr>
      </w:pPr>
      <w:r w:rsidRPr="006E166C">
        <w:rPr>
          <w:rFonts w:ascii="Times New Roman" w:eastAsia="Calibri" w:hAnsi="Times New Roman" w:cs="Times New Roman"/>
          <w:b/>
          <w:i/>
          <w:sz w:val="28"/>
          <w:szCs w:val="28"/>
        </w:rPr>
        <w:t>В статье на основе анализа статистических данных</w:t>
      </w:r>
      <w:r w:rsidR="00F84F98">
        <w:rPr>
          <w:rFonts w:ascii="Times New Roman" w:eastAsia="Calibri" w:hAnsi="Times New Roman" w:cs="Times New Roman"/>
          <w:b/>
          <w:i/>
          <w:sz w:val="28"/>
          <w:szCs w:val="28"/>
        </w:rPr>
        <w:t xml:space="preserve"> подворной пер</w:t>
      </w:r>
      <w:r w:rsidR="00C740E2">
        <w:rPr>
          <w:rFonts w:ascii="Times New Roman" w:eastAsia="Calibri" w:hAnsi="Times New Roman" w:cs="Times New Roman"/>
          <w:b/>
          <w:i/>
          <w:sz w:val="28"/>
          <w:szCs w:val="28"/>
        </w:rPr>
        <w:t>еписи крестьянских домохозяйств Воронежской губернии</w:t>
      </w:r>
      <w:r w:rsidR="008D5920">
        <w:rPr>
          <w:rFonts w:ascii="Times New Roman" w:eastAsia="Calibri" w:hAnsi="Times New Roman" w:cs="Times New Roman"/>
          <w:b/>
          <w:i/>
          <w:sz w:val="28"/>
          <w:szCs w:val="28"/>
        </w:rPr>
        <w:t xml:space="preserve">, относящихся к середине – второй половине </w:t>
      </w:r>
      <w:r w:rsidR="008D5920">
        <w:rPr>
          <w:rFonts w:ascii="Times New Roman" w:eastAsia="Calibri" w:hAnsi="Times New Roman" w:cs="Times New Roman"/>
          <w:b/>
          <w:i/>
          <w:sz w:val="28"/>
          <w:szCs w:val="28"/>
          <w:lang w:val="en-US"/>
        </w:rPr>
        <w:t>XIX</w:t>
      </w:r>
      <w:r w:rsidR="008D5920">
        <w:rPr>
          <w:rFonts w:ascii="Times New Roman" w:eastAsia="Calibri" w:hAnsi="Times New Roman" w:cs="Times New Roman"/>
          <w:b/>
          <w:i/>
          <w:sz w:val="28"/>
          <w:szCs w:val="28"/>
        </w:rPr>
        <w:t xml:space="preserve"> в.</w:t>
      </w:r>
      <w:r w:rsidR="00AA313F">
        <w:rPr>
          <w:rFonts w:ascii="Times New Roman" w:eastAsia="Calibri" w:hAnsi="Times New Roman" w:cs="Times New Roman"/>
          <w:b/>
          <w:i/>
          <w:sz w:val="28"/>
          <w:szCs w:val="28"/>
        </w:rPr>
        <w:t>,</w:t>
      </w:r>
      <w:r w:rsidR="008D5920">
        <w:rPr>
          <w:rFonts w:ascii="Times New Roman" w:eastAsia="Calibri" w:hAnsi="Times New Roman" w:cs="Times New Roman"/>
          <w:b/>
          <w:i/>
          <w:sz w:val="28"/>
          <w:szCs w:val="28"/>
        </w:rPr>
        <w:t xml:space="preserve"> </w:t>
      </w:r>
      <w:r w:rsidR="00C740E2">
        <w:rPr>
          <w:rFonts w:ascii="Times New Roman" w:eastAsia="Calibri" w:hAnsi="Times New Roman" w:cs="Times New Roman"/>
          <w:b/>
          <w:i/>
          <w:sz w:val="28"/>
          <w:szCs w:val="28"/>
        </w:rPr>
        <w:t xml:space="preserve">рассматриваются </w:t>
      </w:r>
      <w:r w:rsidR="00C6039F">
        <w:rPr>
          <w:rFonts w:ascii="Times New Roman" w:eastAsia="Calibri" w:hAnsi="Times New Roman" w:cs="Times New Roman"/>
          <w:b/>
          <w:i/>
          <w:sz w:val="28"/>
          <w:szCs w:val="28"/>
        </w:rPr>
        <w:t xml:space="preserve">демографические процессы, протекавшие в регионе </w:t>
      </w:r>
      <w:r w:rsidR="0065709F">
        <w:rPr>
          <w:rFonts w:ascii="Times New Roman" w:eastAsia="Calibri" w:hAnsi="Times New Roman" w:cs="Times New Roman"/>
          <w:b/>
          <w:i/>
          <w:sz w:val="28"/>
          <w:szCs w:val="28"/>
        </w:rPr>
        <w:t xml:space="preserve">накануне Великой реформы </w:t>
      </w:r>
      <w:r w:rsidR="00A419A1">
        <w:rPr>
          <w:rFonts w:ascii="Times New Roman" w:eastAsia="Calibri" w:hAnsi="Times New Roman" w:cs="Times New Roman"/>
          <w:b/>
          <w:i/>
          <w:sz w:val="28"/>
          <w:szCs w:val="28"/>
        </w:rPr>
        <w:t>1861 г.</w:t>
      </w:r>
    </w:p>
    <w:p w14:paraId="64683DF8" w14:textId="26F8BAF5" w:rsidR="006E166C" w:rsidRPr="006E166C" w:rsidRDefault="00C740E2" w:rsidP="006E166C">
      <w:pPr>
        <w:spacing w:after="0" w:line="240" w:lineRule="auto"/>
        <w:ind w:firstLine="709"/>
        <w:jc w:val="both"/>
        <w:rPr>
          <w:rFonts w:ascii="Times New Roman" w:eastAsia="Calibri" w:hAnsi="Times New Roman" w:cs="Times New Roman"/>
          <w:b/>
          <w:i/>
          <w:sz w:val="28"/>
          <w:szCs w:val="28"/>
        </w:rPr>
      </w:pPr>
      <w:r w:rsidRPr="00C740E2">
        <w:rPr>
          <w:rFonts w:ascii="Times New Roman" w:eastAsia="Calibri" w:hAnsi="Times New Roman" w:cs="Times New Roman"/>
          <w:b/>
          <w:i/>
          <w:sz w:val="28"/>
          <w:szCs w:val="28"/>
        </w:rPr>
        <w:t>Всесторонний анализ материалов позволил автору сделать выводы о</w:t>
      </w:r>
      <w:r w:rsidR="00A419A1">
        <w:rPr>
          <w:rFonts w:ascii="Times New Roman" w:eastAsia="Calibri" w:hAnsi="Times New Roman" w:cs="Times New Roman"/>
          <w:b/>
          <w:i/>
          <w:sz w:val="28"/>
          <w:szCs w:val="28"/>
        </w:rPr>
        <w:t xml:space="preserve">тносительно </w:t>
      </w:r>
      <w:r w:rsidR="00EA7F65">
        <w:rPr>
          <w:rFonts w:ascii="Times New Roman" w:eastAsia="Calibri" w:hAnsi="Times New Roman" w:cs="Times New Roman"/>
          <w:b/>
          <w:i/>
          <w:sz w:val="28"/>
          <w:szCs w:val="28"/>
        </w:rPr>
        <w:t xml:space="preserve">общей численности населения губернии в указанный период, </w:t>
      </w:r>
      <w:r w:rsidR="00183C2D">
        <w:rPr>
          <w:rFonts w:ascii="Times New Roman" w:eastAsia="Calibri" w:hAnsi="Times New Roman" w:cs="Times New Roman"/>
          <w:b/>
          <w:i/>
          <w:sz w:val="28"/>
          <w:szCs w:val="28"/>
        </w:rPr>
        <w:t>п</w:t>
      </w:r>
      <w:r w:rsidR="00AF0C9D">
        <w:rPr>
          <w:rFonts w:ascii="Times New Roman" w:eastAsia="Calibri" w:hAnsi="Times New Roman" w:cs="Times New Roman"/>
          <w:b/>
          <w:i/>
          <w:sz w:val="28"/>
          <w:szCs w:val="28"/>
        </w:rPr>
        <w:t>р</w:t>
      </w:r>
      <w:r w:rsidR="00183C2D">
        <w:rPr>
          <w:rFonts w:ascii="Times New Roman" w:eastAsia="Calibri" w:hAnsi="Times New Roman" w:cs="Times New Roman"/>
          <w:b/>
          <w:i/>
          <w:sz w:val="28"/>
          <w:szCs w:val="28"/>
        </w:rPr>
        <w:t xml:space="preserve">оследить </w:t>
      </w:r>
      <w:r w:rsidR="008D5920">
        <w:rPr>
          <w:rFonts w:ascii="Times New Roman" w:eastAsia="Calibri" w:hAnsi="Times New Roman" w:cs="Times New Roman"/>
          <w:b/>
          <w:i/>
          <w:sz w:val="28"/>
          <w:szCs w:val="28"/>
        </w:rPr>
        <w:t>её динамику</w:t>
      </w:r>
      <w:r w:rsidR="00AF0C9D">
        <w:rPr>
          <w:rFonts w:ascii="Times New Roman" w:eastAsia="Calibri" w:hAnsi="Times New Roman" w:cs="Times New Roman"/>
          <w:b/>
          <w:i/>
          <w:sz w:val="28"/>
          <w:szCs w:val="28"/>
        </w:rPr>
        <w:t xml:space="preserve"> с позиции соотношения </w:t>
      </w:r>
      <w:r w:rsidR="00CA59A1">
        <w:rPr>
          <w:rFonts w:ascii="Times New Roman" w:eastAsia="Calibri" w:hAnsi="Times New Roman" w:cs="Times New Roman"/>
          <w:b/>
          <w:i/>
          <w:sz w:val="28"/>
          <w:szCs w:val="28"/>
        </w:rPr>
        <w:t xml:space="preserve">показателей </w:t>
      </w:r>
      <w:r w:rsidR="00AF0C9D">
        <w:rPr>
          <w:rFonts w:ascii="Times New Roman" w:eastAsia="Calibri" w:hAnsi="Times New Roman" w:cs="Times New Roman"/>
          <w:b/>
          <w:i/>
          <w:sz w:val="28"/>
          <w:szCs w:val="28"/>
        </w:rPr>
        <w:t xml:space="preserve">рождаемости и смертности, установить степень зависимости от половозрастных, социально-бытовых условий жизни местного населения. </w:t>
      </w:r>
    </w:p>
    <w:p w14:paraId="0E1E315B" w14:textId="77777777" w:rsidR="006E166C" w:rsidRPr="006E166C" w:rsidRDefault="006E166C" w:rsidP="006E166C">
      <w:pPr>
        <w:spacing w:after="0" w:line="240" w:lineRule="auto"/>
        <w:ind w:firstLine="709"/>
        <w:jc w:val="both"/>
        <w:rPr>
          <w:rFonts w:ascii="Times New Roman" w:eastAsia="Calibri" w:hAnsi="Times New Roman" w:cs="Times New Roman"/>
          <w:b/>
          <w:sz w:val="28"/>
          <w:szCs w:val="28"/>
        </w:rPr>
      </w:pPr>
    </w:p>
    <w:p w14:paraId="292ED579" w14:textId="0E612E14" w:rsidR="001E6E66" w:rsidRDefault="006E166C" w:rsidP="001E6E66">
      <w:pPr>
        <w:spacing w:after="0" w:line="240" w:lineRule="auto"/>
        <w:ind w:firstLine="709"/>
        <w:jc w:val="both"/>
        <w:rPr>
          <w:rFonts w:ascii="Times New Roman" w:eastAsia="Calibri" w:hAnsi="Times New Roman" w:cs="Times New Roman"/>
          <w:b/>
          <w:i/>
          <w:iCs/>
          <w:color w:val="000000"/>
          <w:sz w:val="28"/>
          <w:szCs w:val="28"/>
        </w:rPr>
      </w:pPr>
      <w:r w:rsidRPr="006E166C">
        <w:rPr>
          <w:rFonts w:ascii="Times New Roman" w:eastAsia="Calibri" w:hAnsi="Times New Roman" w:cs="Times New Roman"/>
          <w:i/>
          <w:iCs/>
          <w:color w:val="000000"/>
          <w:sz w:val="28"/>
          <w:szCs w:val="28"/>
          <w:u w:val="single"/>
        </w:rPr>
        <w:t>Ключевые слова:</w:t>
      </w:r>
      <w:r w:rsidRPr="006E166C">
        <w:rPr>
          <w:rFonts w:ascii="Times New Roman" w:eastAsia="Calibri" w:hAnsi="Times New Roman" w:cs="Times New Roman"/>
          <w:i/>
          <w:iCs/>
          <w:color w:val="000000"/>
          <w:sz w:val="28"/>
          <w:szCs w:val="28"/>
        </w:rPr>
        <w:t xml:space="preserve"> </w:t>
      </w:r>
      <w:r w:rsidRPr="001E6E66">
        <w:rPr>
          <w:rFonts w:ascii="Times New Roman" w:eastAsia="Calibri" w:hAnsi="Times New Roman" w:cs="Times New Roman"/>
          <w:b/>
          <w:i/>
          <w:iCs/>
          <w:color w:val="000000"/>
          <w:sz w:val="28"/>
          <w:szCs w:val="28"/>
        </w:rPr>
        <w:t xml:space="preserve">крестьянство, </w:t>
      </w:r>
      <w:r w:rsidR="007049E2" w:rsidRPr="001E6E66">
        <w:rPr>
          <w:rFonts w:ascii="Times New Roman" w:eastAsia="Calibri" w:hAnsi="Times New Roman" w:cs="Times New Roman"/>
          <w:b/>
          <w:i/>
          <w:iCs/>
          <w:color w:val="000000"/>
          <w:sz w:val="28"/>
          <w:szCs w:val="28"/>
        </w:rPr>
        <w:t>демографическая ситуация, Воронежская</w:t>
      </w:r>
      <w:r w:rsidR="001E6E66" w:rsidRPr="001E6E66">
        <w:rPr>
          <w:rFonts w:ascii="Times New Roman" w:eastAsia="Calibri" w:hAnsi="Times New Roman" w:cs="Times New Roman"/>
          <w:b/>
          <w:i/>
          <w:iCs/>
          <w:color w:val="000000"/>
          <w:sz w:val="28"/>
          <w:szCs w:val="28"/>
        </w:rPr>
        <w:t> </w:t>
      </w:r>
      <w:r w:rsidR="007049E2" w:rsidRPr="001E6E66">
        <w:rPr>
          <w:rFonts w:ascii="Times New Roman" w:eastAsia="Calibri" w:hAnsi="Times New Roman" w:cs="Times New Roman"/>
          <w:b/>
          <w:i/>
          <w:iCs/>
          <w:color w:val="000000"/>
          <w:sz w:val="28"/>
          <w:szCs w:val="28"/>
        </w:rPr>
        <w:t>губерния, рождаемость, смертность.</w:t>
      </w:r>
    </w:p>
    <w:p w14:paraId="413171BC" w14:textId="77777777" w:rsidR="001E6E66" w:rsidRPr="001E6E66" w:rsidRDefault="001E6E66" w:rsidP="001E6E66">
      <w:pPr>
        <w:spacing w:after="0" w:line="240" w:lineRule="auto"/>
        <w:ind w:firstLine="709"/>
        <w:jc w:val="both"/>
        <w:rPr>
          <w:rFonts w:ascii="Times New Roman" w:eastAsia="Calibri" w:hAnsi="Times New Roman" w:cs="Times New Roman"/>
          <w:b/>
          <w:i/>
          <w:iCs/>
          <w:color w:val="000000"/>
          <w:sz w:val="28"/>
          <w:szCs w:val="28"/>
        </w:rPr>
      </w:pPr>
    </w:p>
    <w:p w14:paraId="244D0F88" w14:textId="079D024A" w:rsidR="001E6E66" w:rsidRDefault="001E6E66" w:rsidP="001E6E66">
      <w:pPr>
        <w:spacing w:after="0" w:line="240" w:lineRule="auto"/>
        <w:ind w:firstLine="709"/>
        <w:jc w:val="both"/>
        <w:rPr>
          <w:rFonts w:ascii="Times New Roman" w:hAnsi="Times New Roman" w:cs="Times New Roman"/>
          <w:b/>
          <w:bCs/>
          <w:i/>
          <w:iCs/>
          <w:sz w:val="28"/>
          <w:szCs w:val="28"/>
          <w:lang w:val="en-US"/>
        </w:rPr>
      </w:pPr>
      <w:r w:rsidRPr="001E6E66">
        <w:rPr>
          <w:rFonts w:ascii="Times New Roman" w:eastAsia="Calibri" w:hAnsi="Times New Roman" w:cs="Times New Roman"/>
          <w:b/>
          <w:i/>
          <w:color w:val="000000"/>
          <w:sz w:val="28"/>
          <w:szCs w:val="28"/>
          <w:lang w:val="en-US"/>
        </w:rPr>
        <w:t xml:space="preserve">The article based on the analysis of statistical data </w:t>
      </w:r>
      <w:r w:rsidRPr="001E6E66">
        <w:rPr>
          <w:rFonts w:ascii="Times New Roman" w:hAnsi="Times New Roman" w:cs="Times New Roman"/>
          <w:b/>
          <w:bCs/>
          <w:i/>
          <w:iCs/>
          <w:sz w:val="28"/>
          <w:szCs w:val="28"/>
          <w:lang w:val="en-US"/>
        </w:rPr>
        <w:t>from the household census of peasant households of the Voronezh Province dating back to the mid– second half of the XIX century, the demographic processes that took place in the region on the eve of the Great Reform of 1861 are considered in the article.</w:t>
      </w:r>
    </w:p>
    <w:p w14:paraId="444848BF" w14:textId="77777777" w:rsidR="00CA59A1" w:rsidRPr="00CA59A1" w:rsidRDefault="00CA59A1" w:rsidP="001E6E66">
      <w:pPr>
        <w:spacing w:after="0" w:line="240" w:lineRule="auto"/>
        <w:ind w:firstLine="709"/>
        <w:jc w:val="both"/>
        <w:rPr>
          <w:rFonts w:ascii="Times New Roman" w:hAnsi="Times New Roman" w:cs="Times New Roman"/>
          <w:b/>
          <w:bCs/>
          <w:i/>
          <w:iCs/>
          <w:color w:val="000000"/>
          <w:sz w:val="28"/>
          <w:szCs w:val="28"/>
          <w:lang w:val="en-US"/>
        </w:rPr>
      </w:pPr>
      <w:r w:rsidRPr="00CA59A1">
        <w:rPr>
          <w:rFonts w:ascii="Times New Roman" w:hAnsi="Times New Roman" w:cs="Times New Roman"/>
          <w:b/>
          <w:bCs/>
          <w:i/>
          <w:iCs/>
          <w:color w:val="000000"/>
          <w:sz w:val="28"/>
          <w:szCs w:val="28"/>
          <w:lang w:val="en-US"/>
        </w:rPr>
        <w:lastRenderedPageBreak/>
        <w:t>A comprehensive analysis of the materials allowed the author to draw conclusions about the total population of the province during the specified period, to trace its dynamics from the standpoint of the ratio of birth and death rates, to establish the degree of dependence on the gender, age, social and living conditions of the local population.</w:t>
      </w:r>
    </w:p>
    <w:p w14:paraId="51BA6E9D" w14:textId="77777777" w:rsidR="00CA59A1" w:rsidRDefault="00CA59A1" w:rsidP="001E6E66">
      <w:pPr>
        <w:spacing w:after="0" w:line="240" w:lineRule="auto"/>
        <w:ind w:firstLine="709"/>
        <w:jc w:val="both"/>
        <w:rPr>
          <w:rFonts w:ascii="Arial" w:hAnsi="Arial" w:cs="Arial"/>
          <w:color w:val="000000"/>
          <w:sz w:val="20"/>
          <w:szCs w:val="20"/>
          <w:lang w:val="en-US"/>
        </w:rPr>
      </w:pPr>
    </w:p>
    <w:p w14:paraId="0D7CE9AA" w14:textId="241B989C" w:rsidR="001E6E66" w:rsidRDefault="001E6E66" w:rsidP="001E6E66">
      <w:pPr>
        <w:spacing w:after="0" w:line="240" w:lineRule="auto"/>
        <w:ind w:firstLine="709"/>
        <w:jc w:val="both"/>
        <w:rPr>
          <w:rFonts w:ascii="Times New Roman" w:hAnsi="Times New Roman" w:cs="Times New Roman"/>
          <w:b/>
          <w:bCs/>
          <w:i/>
          <w:iCs/>
          <w:sz w:val="28"/>
          <w:szCs w:val="28"/>
          <w:lang w:val="en-US"/>
        </w:rPr>
      </w:pPr>
      <w:r w:rsidRPr="001E6E66">
        <w:rPr>
          <w:rFonts w:ascii="Times New Roman" w:hAnsi="Times New Roman" w:cs="Times New Roman"/>
          <w:i/>
          <w:iCs/>
          <w:sz w:val="28"/>
          <w:szCs w:val="28"/>
          <w:u w:val="single"/>
          <w:lang w:val="en-US"/>
        </w:rPr>
        <w:t>Keywords</w:t>
      </w:r>
      <w:r w:rsidRPr="001E6E66">
        <w:rPr>
          <w:rFonts w:ascii="Times New Roman" w:hAnsi="Times New Roman" w:cs="Times New Roman"/>
          <w:b/>
          <w:bCs/>
          <w:i/>
          <w:iCs/>
          <w:sz w:val="28"/>
          <w:szCs w:val="28"/>
          <w:lang w:val="en-US"/>
        </w:rPr>
        <w:t>: peasantry, demographic situation, Voronezh province, birth rate, mortality.</w:t>
      </w:r>
    </w:p>
    <w:p w14:paraId="7E584FA4" w14:textId="77777777" w:rsidR="001E6E66" w:rsidRPr="001E6E66" w:rsidRDefault="001E6E66" w:rsidP="001E6E66">
      <w:pPr>
        <w:spacing w:after="0" w:line="240" w:lineRule="auto"/>
        <w:ind w:firstLine="709"/>
        <w:jc w:val="both"/>
        <w:rPr>
          <w:rFonts w:ascii="Times New Roman" w:hAnsi="Times New Roman" w:cs="Times New Roman"/>
          <w:b/>
          <w:bCs/>
          <w:i/>
          <w:iCs/>
          <w:sz w:val="28"/>
          <w:szCs w:val="28"/>
          <w:lang w:val="en-US"/>
        </w:rPr>
      </w:pPr>
    </w:p>
    <w:p w14:paraId="5A000C29" w14:textId="0BC1F9DF" w:rsidR="000F1E21" w:rsidRDefault="0021382F" w:rsidP="001E6E6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14:paraId="2B9B967C" w14:textId="77777777" w:rsidR="001E6E66" w:rsidRDefault="001E6E66" w:rsidP="001E6E66">
      <w:pPr>
        <w:spacing w:after="0" w:line="240" w:lineRule="auto"/>
        <w:ind w:firstLine="709"/>
        <w:jc w:val="center"/>
        <w:rPr>
          <w:rFonts w:ascii="Times New Roman" w:hAnsi="Times New Roman" w:cs="Times New Roman"/>
          <w:b/>
          <w:bCs/>
          <w:sz w:val="28"/>
          <w:szCs w:val="28"/>
        </w:rPr>
      </w:pPr>
    </w:p>
    <w:p w14:paraId="44E48952" w14:textId="4B4866F2" w:rsidR="000F1E21" w:rsidRPr="003227A1" w:rsidRDefault="000F1E21" w:rsidP="001E6E66">
      <w:pPr>
        <w:spacing w:after="0" w:line="240" w:lineRule="auto"/>
        <w:ind w:firstLine="709"/>
        <w:jc w:val="both"/>
        <w:rPr>
          <w:rFonts w:ascii="Times New Roman" w:hAnsi="Times New Roman" w:cs="Times New Roman"/>
          <w:sz w:val="28"/>
          <w:szCs w:val="28"/>
        </w:rPr>
      </w:pPr>
      <w:r w:rsidRPr="00053C3B">
        <w:rPr>
          <w:rFonts w:ascii="Times New Roman" w:hAnsi="Times New Roman" w:cs="Times New Roman"/>
          <w:i/>
          <w:iCs/>
          <w:sz w:val="28"/>
          <w:szCs w:val="28"/>
        </w:rPr>
        <w:t>Актуальность.</w:t>
      </w:r>
      <w:r w:rsidR="00541A78">
        <w:rPr>
          <w:rFonts w:ascii="Times New Roman" w:hAnsi="Times New Roman" w:cs="Times New Roman"/>
          <w:sz w:val="28"/>
          <w:szCs w:val="28"/>
        </w:rPr>
        <w:t xml:space="preserve"> </w:t>
      </w:r>
      <w:r w:rsidR="003227A1">
        <w:rPr>
          <w:rFonts w:ascii="Times New Roman" w:hAnsi="Times New Roman" w:cs="Times New Roman"/>
          <w:sz w:val="28"/>
          <w:szCs w:val="28"/>
        </w:rPr>
        <w:t xml:space="preserve">Демографические процессы, протекавшие в России во второй половине </w:t>
      </w:r>
      <w:r w:rsidR="003227A1">
        <w:rPr>
          <w:rFonts w:ascii="Times New Roman" w:hAnsi="Times New Roman" w:cs="Times New Roman"/>
          <w:sz w:val="28"/>
          <w:szCs w:val="28"/>
          <w:lang w:val="en-US"/>
        </w:rPr>
        <w:t>XIX</w:t>
      </w:r>
      <w:r w:rsidR="003227A1" w:rsidRPr="003227A1">
        <w:rPr>
          <w:rFonts w:ascii="Times New Roman" w:hAnsi="Times New Roman" w:cs="Times New Roman"/>
          <w:sz w:val="28"/>
          <w:szCs w:val="28"/>
        </w:rPr>
        <w:t xml:space="preserve"> </w:t>
      </w:r>
      <w:r w:rsidR="003227A1">
        <w:rPr>
          <w:rFonts w:ascii="Times New Roman" w:hAnsi="Times New Roman" w:cs="Times New Roman"/>
          <w:sz w:val="28"/>
          <w:szCs w:val="28"/>
        </w:rPr>
        <w:t>в.</w:t>
      </w:r>
      <w:r w:rsidR="00CE3D24">
        <w:rPr>
          <w:rFonts w:ascii="Times New Roman" w:hAnsi="Times New Roman" w:cs="Times New Roman"/>
          <w:sz w:val="28"/>
          <w:szCs w:val="28"/>
        </w:rPr>
        <w:t xml:space="preserve">, заложили </w:t>
      </w:r>
      <w:r w:rsidR="00D05A76">
        <w:rPr>
          <w:rFonts w:ascii="Times New Roman" w:hAnsi="Times New Roman" w:cs="Times New Roman"/>
          <w:sz w:val="28"/>
          <w:szCs w:val="28"/>
        </w:rPr>
        <w:t xml:space="preserve">социальную </w:t>
      </w:r>
      <w:r w:rsidR="007465D5">
        <w:rPr>
          <w:rFonts w:ascii="Times New Roman" w:hAnsi="Times New Roman" w:cs="Times New Roman"/>
          <w:sz w:val="28"/>
          <w:szCs w:val="28"/>
        </w:rPr>
        <w:t xml:space="preserve">базу </w:t>
      </w:r>
      <w:r w:rsidR="00D05A76">
        <w:rPr>
          <w:rFonts w:ascii="Times New Roman" w:hAnsi="Times New Roman" w:cs="Times New Roman"/>
          <w:sz w:val="28"/>
          <w:szCs w:val="28"/>
        </w:rPr>
        <w:t xml:space="preserve">для будущего </w:t>
      </w:r>
      <w:r w:rsidR="004B0D26">
        <w:rPr>
          <w:rFonts w:ascii="Times New Roman" w:hAnsi="Times New Roman" w:cs="Times New Roman"/>
          <w:sz w:val="28"/>
          <w:szCs w:val="28"/>
        </w:rPr>
        <w:t xml:space="preserve">буржуазного переустройства российского общества. </w:t>
      </w:r>
      <w:r w:rsidR="007465D5">
        <w:rPr>
          <w:rFonts w:ascii="Times New Roman" w:hAnsi="Times New Roman" w:cs="Times New Roman"/>
          <w:sz w:val="28"/>
          <w:szCs w:val="28"/>
        </w:rPr>
        <w:t xml:space="preserve">Состояние экономики и иных сфер жизни напрямую зависели от численности населения страны, его динамики, соотношения показателей рождаемости и смертности. Естественная убыль населения во все времена </w:t>
      </w:r>
      <w:r w:rsidR="001F19EB">
        <w:rPr>
          <w:rFonts w:ascii="Times New Roman" w:hAnsi="Times New Roman" w:cs="Times New Roman"/>
          <w:sz w:val="28"/>
          <w:szCs w:val="28"/>
        </w:rPr>
        <w:t xml:space="preserve">оставляла </w:t>
      </w:r>
      <w:r w:rsidR="007465D5">
        <w:rPr>
          <w:rFonts w:ascii="Times New Roman" w:hAnsi="Times New Roman" w:cs="Times New Roman"/>
          <w:sz w:val="28"/>
          <w:szCs w:val="28"/>
        </w:rPr>
        <w:t xml:space="preserve">негативный отпечаток на </w:t>
      </w:r>
      <w:r w:rsidR="001F19EB">
        <w:rPr>
          <w:rFonts w:ascii="Times New Roman" w:hAnsi="Times New Roman" w:cs="Times New Roman"/>
          <w:sz w:val="28"/>
          <w:szCs w:val="28"/>
        </w:rPr>
        <w:t xml:space="preserve">хозяйственном потенциале страны, подрывала жизнеспособность российской цивилизации в целом, ослабляла её способность противостоять возможным внешним и внутренним угрозам. </w:t>
      </w:r>
      <w:r w:rsidR="00A033F3">
        <w:rPr>
          <w:rFonts w:ascii="Times New Roman" w:hAnsi="Times New Roman" w:cs="Times New Roman"/>
          <w:sz w:val="28"/>
          <w:szCs w:val="28"/>
        </w:rPr>
        <w:t xml:space="preserve">Изучение региональных аспектов протекания демографических процессов второй половине </w:t>
      </w:r>
      <w:r w:rsidR="00A033F3">
        <w:rPr>
          <w:rFonts w:ascii="Times New Roman" w:hAnsi="Times New Roman" w:cs="Times New Roman"/>
          <w:sz w:val="28"/>
          <w:szCs w:val="28"/>
          <w:lang w:val="en-US"/>
        </w:rPr>
        <w:t>XIX</w:t>
      </w:r>
      <w:r w:rsidR="00A033F3" w:rsidRPr="00A033F3">
        <w:rPr>
          <w:rFonts w:ascii="Times New Roman" w:hAnsi="Times New Roman" w:cs="Times New Roman"/>
          <w:sz w:val="28"/>
          <w:szCs w:val="28"/>
        </w:rPr>
        <w:t xml:space="preserve"> </w:t>
      </w:r>
      <w:r w:rsidR="00A033F3">
        <w:rPr>
          <w:rFonts w:ascii="Times New Roman" w:hAnsi="Times New Roman" w:cs="Times New Roman"/>
          <w:sz w:val="28"/>
          <w:szCs w:val="28"/>
        </w:rPr>
        <w:t>в. на примере Воронежской губернии позволяет по-новому взглянуть на социальные проблемы и противоречия, наблюдаемые в современной России.</w:t>
      </w:r>
    </w:p>
    <w:p w14:paraId="2F16CAC7" w14:textId="7555E0F5" w:rsidR="000F1E21" w:rsidRPr="006139AD" w:rsidRDefault="000F1E21" w:rsidP="001E6E66">
      <w:pPr>
        <w:spacing w:after="0" w:line="240" w:lineRule="auto"/>
        <w:ind w:firstLine="709"/>
        <w:jc w:val="both"/>
        <w:rPr>
          <w:rFonts w:ascii="Times New Roman" w:hAnsi="Times New Roman" w:cs="Times New Roman"/>
          <w:sz w:val="28"/>
          <w:szCs w:val="28"/>
        </w:rPr>
      </w:pPr>
      <w:r w:rsidRPr="00053C3B">
        <w:rPr>
          <w:rFonts w:ascii="Times New Roman" w:hAnsi="Times New Roman" w:cs="Times New Roman"/>
          <w:i/>
          <w:iCs/>
          <w:sz w:val="28"/>
          <w:szCs w:val="28"/>
        </w:rPr>
        <w:t>Цель</w:t>
      </w:r>
      <w:r w:rsidR="006139AD">
        <w:rPr>
          <w:rFonts w:ascii="Times New Roman" w:hAnsi="Times New Roman" w:cs="Times New Roman"/>
          <w:i/>
          <w:iCs/>
          <w:sz w:val="28"/>
          <w:szCs w:val="28"/>
        </w:rPr>
        <w:t xml:space="preserve"> исследования – </w:t>
      </w:r>
      <w:r w:rsidR="006139AD">
        <w:rPr>
          <w:rFonts w:ascii="Times New Roman" w:hAnsi="Times New Roman" w:cs="Times New Roman"/>
          <w:sz w:val="28"/>
          <w:szCs w:val="28"/>
        </w:rPr>
        <w:t xml:space="preserve">проанализировать демографические процессы в Воронежской губернии накануне отмены крепостного права, установить их тесную связь с </w:t>
      </w:r>
      <w:r w:rsidR="00BC75E0">
        <w:rPr>
          <w:rFonts w:ascii="Times New Roman" w:hAnsi="Times New Roman" w:cs="Times New Roman"/>
          <w:sz w:val="28"/>
          <w:szCs w:val="28"/>
        </w:rPr>
        <w:t>половозраст</w:t>
      </w:r>
      <w:r w:rsidR="00C40DCA">
        <w:rPr>
          <w:rFonts w:ascii="Times New Roman" w:hAnsi="Times New Roman" w:cs="Times New Roman"/>
          <w:sz w:val="28"/>
          <w:szCs w:val="28"/>
        </w:rPr>
        <w:t xml:space="preserve">ным составом </w:t>
      </w:r>
      <w:r w:rsidR="00BC75E0">
        <w:rPr>
          <w:rFonts w:ascii="Times New Roman" w:hAnsi="Times New Roman" w:cs="Times New Roman"/>
          <w:sz w:val="28"/>
          <w:szCs w:val="28"/>
        </w:rPr>
        <w:t xml:space="preserve">и социально-бытовыми условиями жизни местного населения. </w:t>
      </w:r>
    </w:p>
    <w:p w14:paraId="57047512" w14:textId="12843CBE" w:rsidR="000F1E21" w:rsidRPr="00C40DCA" w:rsidRDefault="000F1E21" w:rsidP="001E6E66">
      <w:pPr>
        <w:spacing w:after="0" w:line="240" w:lineRule="auto"/>
        <w:ind w:firstLine="709"/>
        <w:jc w:val="both"/>
        <w:rPr>
          <w:rFonts w:ascii="Times New Roman" w:hAnsi="Times New Roman" w:cs="Times New Roman"/>
          <w:sz w:val="28"/>
          <w:szCs w:val="28"/>
        </w:rPr>
      </w:pPr>
      <w:r w:rsidRPr="00053C3B">
        <w:rPr>
          <w:rFonts w:ascii="Times New Roman" w:hAnsi="Times New Roman" w:cs="Times New Roman"/>
          <w:i/>
          <w:iCs/>
          <w:sz w:val="28"/>
          <w:szCs w:val="28"/>
        </w:rPr>
        <w:t>Научная новизна.</w:t>
      </w:r>
      <w:r w:rsidR="00C40DCA">
        <w:rPr>
          <w:rFonts w:ascii="Times New Roman" w:hAnsi="Times New Roman" w:cs="Times New Roman"/>
          <w:sz w:val="28"/>
          <w:szCs w:val="28"/>
        </w:rPr>
        <w:t xml:space="preserve"> Научная новизна настоящего исследования состоит в попытке комплексного анализа социально-демографических процессов, протекавших в Воронежской губернии накануне отмены крепостного права в России. </w:t>
      </w:r>
    </w:p>
    <w:p w14:paraId="42041ED1" w14:textId="6C7DE455" w:rsidR="000F1E21" w:rsidRPr="00C40DCA" w:rsidRDefault="000F1E21" w:rsidP="001E6E66">
      <w:pPr>
        <w:spacing w:after="0" w:line="240" w:lineRule="auto"/>
        <w:ind w:firstLine="709"/>
        <w:jc w:val="both"/>
        <w:rPr>
          <w:rFonts w:ascii="Times New Roman" w:hAnsi="Times New Roman" w:cs="Times New Roman"/>
          <w:sz w:val="28"/>
          <w:szCs w:val="28"/>
        </w:rPr>
      </w:pPr>
      <w:r w:rsidRPr="00053C3B">
        <w:rPr>
          <w:rFonts w:ascii="Times New Roman" w:hAnsi="Times New Roman" w:cs="Times New Roman"/>
          <w:i/>
          <w:iCs/>
          <w:sz w:val="28"/>
          <w:szCs w:val="28"/>
        </w:rPr>
        <w:t>Методы исследования.</w:t>
      </w:r>
      <w:r w:rsidR="00C40DCA">
        <w:rPr>
          <w:rFonts w:ascii="Times New Roman" w:hAnsi="Times New Roman" w:cs="Times New Roman"/>
          <w:i/>
          <w:iCs/>
          <w:sz w:val="28"/>
          <w:szCs w:val="28"/>
        </w:rPr>
        <w:t xml:space="preserve"> </w:t>
      </w:r>
      <w:r w:rsidR="00C40DCA">
        <w:rPr>
          <w:rFonts w:ascii="Times New Roman" w:hAnsi="Times New Roman" w:cs="Times New Roman"/>
          <w:sz w:val="28"/>
          <w:szCs w:val="28"/>
        </w:rPr>
        <w:t>Настоящее исследование основывается на принципах историзма</w:t>
      </w:r>
      <w:r w:rsidR="00777C81">
        <w:rPr>
          <w:rFonts w:ascii="Times New Roman" w:hAnsi="Times New Roman" w:cs="Times New Roman"/>
          <w:sz w:val="28"/>
          <w:szCs w:val="28"/>
        </w:rPr>
        <w:t xml:space="preserve"> и научной объективности. Принцип историзма позволил рассмотреть социальные процессы на территории Воронежской губернии с позиции динамики и противоречивости, а принцип объективности – преодолеть одностороннюю оценку в анализе исследуемый явлений и процессов, имеющих отношение к объекту исследования. </w:t>
      </w:r>
      <w:r w:rsidR="009304EF">
        <w:rPr>
          <w:rFonts w:ascii="Times New Roman" w:hAnsi="Times New Roman" w:cs="Times New Roman"/>
          <w:sz w:val="28"/>
          <w:szCs w:val="28"/>
        </w:rPr>
        <w:t>В качестве методов исследования</w:t>
      </w:r>
      <w:r w:rsidR="00597A57">
        <w:rPr>
          <w:rFonts w:ascii="Times New Roman" w:hAnsi="Times New Roman" w:cs="Times New Roman"/>
          <w:sz w:val="28"/>
          <w:szCs w:val="28"/>
        </w:rPr>
        <w:t xml:space="preserve">, использованных в работе, следует отметить </w:t>
      </w:r>
      <w:r w:rsidR="006412B3">
        <w:rPr>
          <w:rFonts w:ascii="Times New Roman" w:hAnsi="Times New Roman" w:cs="Times New Roman"/>
          <w:sz w:val="28"/>
          <w:szCs w:val="28"/>
        </w:rPr>
        <w:t>конкретно-</w:t>
      </w:r>
      <w:r w:rsidR="00597A57">
        <w:rPr>
          <w:rFonts w:ascii="Times New Roman" w:hAnsi="Times New Roman" w:cs="Times New Roman"/>
          <w:sz w:val="28"/>
          <w:szCs w:val="28"/>
        </w:rPr>
        <w:t>истори</w:t>
      </w:r>
      <w:r w:rsidR="006412B3">
        <w:rPr>
          <w:rFonts w:ascii="Times New Roman" w:hAnsi="Times New Roman" w:cs="Times New Roman"/>
          <w:sz w:val="28"/>
          <w:szCs w:val="28"/>
        </w:rPr>
        <w:t>ческий метод</w:t>
      </w:r>
      <w:r w:rsidR="00597A57">
        <w:rPr>
          <w:rFonts w:ascii="Times New Roman" w:hAnsi="Times New Roman" w:cs="Times New Roman"/>
          <w:sz w:val="28"/>
          <w:szCs w:val="28"/>
        </w:rPr>
        <w:t xml:space="preserve"> (</w:t>
      </w:r>
      <w:r w:rsidR="006412B3">
        <w:rPr>
          <w:rFonts w:ascii="Times New Roman" w:hAnsi="Times New Roman" w:cs="Times New Roman"/>
          <w:sz w:val="28"/>
          <w:szCs w:val="28"/>
        </w:rPr>
        <w:t>позволивший проследить специфику демографических процессов в России накануне реформы 1861 г. на примере отдельно взятого региона), статистический метод (</w:t>
      </w:r>
      <w:r w:rsidR="00640EFD">
        <w:rPr>
          <w:rFonts w:ascii="Times New Roman" w:hAnsi="Times New Roman" w:cs="Times New Roman"/>
          <w:sz w:val="28"/>
          <w:szCs w:val="28"/>
        </w:rPr>
        <w:t>на основе статистических данных проанализирована динамика численности населения губернии с позиции рождаемости и смертности, её тесная связь с поло-возрастными и социально-бытовыми факторами).</w:t>
      </w:r>
    </w:p>
    <w:p w14:paraId="25222EA6" w14:textId="77777777" w:rsidR="001E6E66" w:rsidRPr="00053C3B" w:rsidRDefault="001E6E66" w:rsidP="001E6E66">
      <w:pPr>
        <w:spacing w:after="0" w:line="240" w:lineRule="auto"/>
        <w:ind w:firstLine="709"/>
        <w:jc w:val="both"/>
        <w:rPr>
          <w:rFonts w:ascii="Times New Roman" w:hAnsi="Times New Roman" w:cs="Times New Roman"/>
          <w:i/>
          <w:iCs/>
          <w:sz w:val="28"/>
          <w:szCs w:val="28"/>
        </w:rPr>
      </w:pPr>
    </w:p>
    <w:p w14:paraId="0513AE70" w14:textId="77777777" w:rsidR="00CB1EFD" w:rsidRDefault="00CB1EFD" w:rsidP="0021382F">
      <w:pPr>
        <w:jc w:val="center"/>
        <w:rPr>
          <w:rFonts w:ascii="Times New Roman" w:hAnsi="Times New Roman" w:cs="Times New Roman"/>
          <w:b/>
          <w:bCs/>
          <w:sz w:val="28"/>
          <w:szCs w:val="28"/>
        </w:rPr>
      </w:pPr>
    </w:p>
    <w:p w14:paraId="6C4B269A" w14:textId="5F6371DA" w:rsidR="0021382F" w:rsidRPr="006E166C" w:rsidRDefault="0021382F" w:rsidP="0021382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Изложение основного материала</w:t>
      </w:r>
    </w:p>
    <w:p w14:paraId="28B9D998" w14:textId="5288790E" w:rsidR="00807AD8" w:rsidRDefault="00EB628B"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сложившейся традиции ч</w:t>
      </w:r>
      <w:r w:rsidR="00253ED8">
        <w:rPr>
          <w:rFonts w:ascii="Times New Roman" w:hAnsi="Times New Roman" w:cs="Times New Roman"/>
          <w:sz w:val="28"/>
          <w:szCs w:val="28"/>
        </w:rPr>
        <w:t xml:space="preserve">исленность населения Воронежской губернии </w:t>
      </w:r>
      <w:r>
        <w:rPr>
          <w:rFonts w:ascii="Times New Roman" w:hAnsi="Times New Roman" w:cs="Times New Roman"/>
          <w:sz w:val="28"/>
          <w:szCs w:val="28"/>
        </w:rPr>
        <w:t xml:space="preserve">наряду с прочими губерниями Российской империи исследовалась путем ревизий (переписей населения), которые проводились по распоряжению правительства. </w:t>
      </w:r>
      <w:r w:rsidR="00FA18A8">
        <w:rPr>
          <w:rFonts w:ascii="Times New Roman" w:hAnsi="Times New Roman" w:cs="Times New Roman"/>
          <w:sz w:val="28"/>
          <w:szCs w:val="28"/>
        </w:rPr>
        <w:t xml:space="preserve">Ревизии, как правило, имели под собой конкретную экономическую цель – установить общую численность лиц из числа податных сословий, с которых государство взимало налоги. </w:t>
      </w:r>
      <w:r w:rsidR="00D37AA9">
        <w:rPr>
          <w:rFonts w:ascii="Times New Roman" w:hAnsi="Times New Roman" w:cs="Times New Roman"/>
          <w:sz w:val="28"/>
          <w:szCs w:val="28"/>
        </w:rPr>
        <w:t>При этом, важно учитывать, что с</w:t>
      </w:r>
      <w:r w:rsidR="00FA18A8">
        <w:rPr>
          <w:rFonts w:ascii="Times New Roman" w:hAnsi="Times New Roman" w:cs="Times New Roman"/>
          <w:sz w:val="28"/>
          <w:szCs w:val="28"/>
        </w:rPr>
        <w:t xml:space="preserve">татистические данные относительно динамики населения губернии, отраженные в многочисленных сборниках, обозрениях </w:t>
      </w:r>
      <w:r w:rsidR="00FA18A8">
        <w:rPr>
          <w:rFonts w:ascii="Times New Roman" w:hAnsi="Times New Roman" w:cs="Times New Roman"/>
          <w:sz w:val="28"/>
          <w:szCs w:val="28"/>
          <w:lang w:val="en-US"/>
        </w:rPr>
        <w:t>XIX</w:t>
      </w:r>
      <w:r w:rsidR="00FA18A8">
        <w:rPr>
          <w:rFonts w:ascii="Times New Roman" w:hAnsi="Times New Roman" w:cs="Times New Roman"/>
          <w:sz w:val="28"/>
          <w:szCs w:val="28"/>
        </w:rPr>
        <w:t xml:space="preserve"> в., носят усредненный, вероятностный характер, поскольку </w:t>
      </w:r>
      <w:r w:rsidR="00D37AA9">
        <w:rPr>
          <w:rFonts w:ascii="Times New Roman" w:hAnsi="Times New Roman" w:cs="Times New Roman"/>
          <w:sz w:val="28"/>
          <w:szCs w:val="28"/>
        </w:rPr>
        <w:t>касались преимущественно лиц мужского пола. Сведения относительно лиц женского пола и сословий, не облагавшихся подушной податью, нельзя считать совершенно полными и следует принимать только за возможно близкие к истине.</w:t>
      </w:r>
    </w:p>
    <w:p w14:paraId="5898E6F3" w14:textId="0BE42A8C" w:rsidR="00D37AA9" w:rsidRDefault="00D37AA9"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ревизии 1857 г. общая численность народонаселения Воронежской губернии составляла 1 870 854 чел. Из них мужчин – 918 952 чел., женщин – 951 902 чел. Получается, что к концу 1850-х гг. численность лиц женского пола на территории региона </w:t>
      </w:r>
      <w:r w:rsidR="0064611D">
        <w:rPr>
          <w:rFonts w:ascii="Times New Roman" w:hAnsi="Times New Roman" w:cs="Times New Roman"/>
          <w:sz w:val="28"/>
          <w:szCs w:val="28"/>
        </w:rPr>
        <w:t>превышала мужское население на 32</w:t>
      </w:r>
      <w:r w:rsidR="00A54931">
        <w:rPr>
          <w:rFonts w:ascii="Times New Roman" w:hAnsi="Times New Roman" w:cs="Times New Roman"/>
          <w:sz w:val="28"/>
          <w:szCs w:val="28"/>
        </w:rPr>
        <w:t> </w:t>
      </w:r>
      <w:r w:rsidR="0064611D">
        <w:rPr>
          <w:rFonts w:ascii="Times New Roman" w:hAnsi="Times New Roman" w:cs="Times New Roman"/>
          <w:sz w:val="28"/>
          <w:szCs w:val="28"/>
        </w:rPr>
        <w:t>950</w:t>
      </w:r>
      <w:r w:rsidR="00A54931">
        <w:rPr>
          <w:rFonts w:ascii="Times New Roman" w:hAnsi="Times New Roman" w:cs="Times New Roman"/>
          <w:sz w:val="28"/>
          <w:szCs w:val="28"/>
        </w:rPr>
        <w:t> </w:t>
      </w:r>
      <w:r w:rsidR="0064611D">
        <w:rPr>
          <w:rFonts w:ascii="Times New Roman" w:hAnsi="Times New Roman" w:cs="Times New Roman"/>
          <w:sz w:val="28"/>
          <w:szCs w:val="28"/>
        </w:rPr>
        <w:t xml:space="preserve">чел. </w:t>
      </w:r>
    </w:p>
    <w:p w14:paraId="66B157E8" w14:textId="405E2201" w:rsidR="004A2BFD" w:rsidRDefault="00490122"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указанное время по абсолютному числу жителей Воронежская губерния среди других регионов страны занимала 4 место</w:t>
      </w:r>
      <w:r w:rsidR="009F18BA">
        <w:rPr>
          <w:rFonts w:ascii="Times New Roman" w:hAnsi="Times New Roman" w:cs="Times New Roman"/>
          <w:sz w:val="28"/>
          <w:szCs w:val="28"/>
        </w:rPr>
        <w:t>, уступая в это</w:t>
      </w:r>
      <w:r w:rsidR="00771B8E">
        <w:rPr>
          <w:rFonts w:ascii="Times New Roman" w:hAnsi="Times New Roman" w:cs="Times New Roman"/>
          <w:sz w:val="28"/>
          <w:szCs w:val="28"/>
        </w:rPr>
        <w:t>м</w:t>
      </w:r>
      <w:r w:rsidR="009F18BA">
        <w:rPr>
          <w:rFonts w:ascii="Times New Roman" w:hAnsi="Times New Roman" w:cs="Times New Roman"/>
          <w:sz w:val="28"/>
          <w:szCs w:val="28"/>
        </w:rPr>
        <w:t xml:space="preserve"> отношении </w:t>
      </w:r>
      <w:r w:rsidR="004A2BFD">
        <w:rPr>
          <w:rFonts w:ascii="Times New Roman" w:hAnsi="Times New Roman" w:cs="Times New Roman"/>
          <w:sz w:val="28"/>
          <w:szCs w:val="28"/>
        </w:rPr>
        <w:t xml:space="preserve">только </w:t>
      </w:r>
      <w:r w:rsidR="009F18BA">
        <w:rPr>
          <w:rFonts w:ascii="Times New Roman" w:hAnsi="Times New Roman" w:cs="Times New Roman"/>
          <w:sz w:val="28"/>
          <w:szCs w:val="28"/>
        </w:rPr>
        <w:t xml:space="preserve">Вятской, Пермской и Оренбургской губерниям. По отдельным уездам Воронежской губернии наибольшее число жителей зафиксировано в Богучарском и Острогожском уездах, наименьшее – в </w:t>
      </w:r>
      <w:proofErr w:type="spellStart"/>
      <w:r w:rsidR="009F18BA">
        <w:rPr>
          <w:rFonts w:ascii="Times New Roman" w:hAnsi="Times New Roman" w:cs="Times New Roman"/>
          <w:sz w:val="28"/>
          <w:szCs w:val="28"/>
        </w:rPr>
        <w:t>Коротоякском</w:t>
      </w:r>
      <w:proofErr w:type="spellEnd"/>
      <w:r w:rsidR="009F18BA">
        <w:rPr>
          <w:rFonts w:ascii="Times New Roman" w:hAnsi="Times New Roman" w:cs="Times New Roman"/>
          <w:sz w:val="28"/>
          <w:szCs w:val="28"/>
        </w:rPr>
        <w:t xml:space="preserve"> и Задонском. </w:t>
      </w:r>
    </w:p>
    <w:p w14:paraId="5ECE5C54" w14:textId="77777777" w:rsidR="00294EA7" w:rsidRDefault="009F18BA"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Неравномерное распределение населения по уездам губернии было обусловлено спецификой природно-географических условий проживания, прежде всего качеством и количеством плодородных почв, </w:t>
      </w:r>
      <w:r w:rsidR="00F32E16">
        <w:rPr>
          <w:rFonts w:ascii="Times New Roman" w:hAnsi="Times New Roman" w:cs="Times New Roman"/>
          <w:sz w:val="28"/>
          <w:szCs w:val="28"/>
        </w:rPr>
        <w:t xml:space="preserve">наличием природных минералов для строительства и промысла. </w:t>
      </w:r>
    </w:p>
    <w:p w14:paraId="20B44EDC" w14:textId="492F861D" w:rsidR="00490122" w:rsidRPr="00024F54" w:rsidRDefault="00294EA7"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Богучарском уезде на 1 душу обоего пола приходилось в среднем 3,37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пахотной и сенокосной земли, в Новохоперском –</w:t>
      </w:r>
      <w:r>
        <w:t xml:space="preserve"> </w:t>
      </w:r>
      <w:r>
        <w:rPr>
          <w:rFonts w:ascii="Times New Roman" w:hAnsi="Times New Roman" w:cs="Times New Roman"/>
          <w:sz w:val="28"/>
          <w:szCs w:val="28"/>
        </w:rPr>
        <w:t xml:space="preserve">3,32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Бобровском – 3,06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Острогожском – 2,89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Задонском – 1,42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w:t>
      </w:r>
      <w:r w:rsidR="004A2BFD">
        <w:rPr>
          <w:rFonts w:ascii="Times New Roman" w:hAnsi="Times New Roman" w:cs="Times New Roman"/>
          <w:sz w:val="28"/>
          <w:szCs w:val="28"/>
        </w:rPr>
        <w:t xml:space="preserve">При этом, в уездах с наибольшей численностью населения (например, в Богучарском, Павловском, Воронежском, Острогожском) на 100 чел. мужского пола приходилось от 106 до 108 душ женского пола. </w:t>
      </w:r>
      <w:r w:rsidR="004C1661" w:rsidRPr="00024F54">
        <w:rPr>
          <w:rFonts w:ascii="Times New Roman" w:hAnsi="Times New Roman" w:cs="Times New Roman"/>
          <w:sz w:val="28"/>
          <w:szCs w:val="28"/>
        </w:rPr>
        <w:t>[10</w:t>
      </w:r>
      <w:r w:rsidR="004C1661">
        <w:rPr>
          <w:rFonts w:ascii="Times New Roman" w:hAnsi="Times New Roman" w:cs="Times New Roman"/>
          <w:sz w:val="28"/>
          <w:szCs w:val="28"/>
        </w:rPr>
        <w:t>, с. 165</w:t>
      </w:r>
      <w:r w:rsidR="004C1661" w:rsidRPr="00024F54">
        <w:rPr>
          <w:rFonts w:ascii="Times New Roman" w:hAnsi="Times New Roman" w:cs="Times New Roman"/>
          <w:sz w:val="28"/>
          <w:szCs w:val="28"/>
        </w:rPr>
        <w:t>]</w:t>
      </w:r>
    </w:p>
    <w:p w14:paraId="71944B8B" w14:textId="6F5ECBD6" w:rsidR="00102B09" w:rsidRDefault="00102B09"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население Воронежской губернии относительно пространственных характеристик, необходимо отметить, что на 1 кв. милю в 1857 г. приходилось в среднем 1,591 жителя, или 33 чел. на 1 кв. версту. </w:t>
      </w:r>
    </w:p>
    <w:p w14:paraId="5E84D74B" w14:textId="486DAFAE" w:rsidR="00AF1774" w:rsidRPr="004C1661" w:rsidRDefault="00102B09"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знаменитой классификации Кеппена </w:t>
      </w:r>
      <w:proofErr w:type="gramStart"/>
      <w:r>
        <w:rPr>
          <w:rFonts w:ascii="Times New Roman" w:hAnsi="Times New Roman" w:cs="Times New Roman"/>
          <w:sz w:val="28"/>
          <w:szCs w:val="28"/>
        </w:rPr>
        <w:t>в</w:t>
      </w:r>
      <w:r w:rsidR="00294EA7">
        <w:rPr>
          <w:rFonts w:ascii="Times New Roman" w:hAnsi="Times New Roman" w:cs="Times New Roman"/>
          <w:sz w:val="28"/>
          <w:szCs w:val="28"/>
        </w:rPr>
        <w:t xml:space="preserve"> </w:t>
      </w:r>
      <w:r>
        <w:rPr>
          <w:rFonts w:ascii="Times New Roman" w:hAnsi="Times New Roman" w:cs="Times New Roman"/>
          <w:sz w:val="28"/>
          <w:szCs w:val="28"/>
        </w:rPr>
        <w:t>указанный</w:t>
      </w:r>
      <w:r w:rsidR="008067C2">
        <w:rPr>
          <w:rFonts w:ascii="Times New Roman" w:hAnsi="Times New Roman" w:cs="Times New Roman"/>
          <w:sz w:val="28"/>
          <w:szCs w:val="28"/>
        </w:rPr>
        <w:t xml:space="preserve"> </w:t>
      </w:r>
      <w:r>
        <w:rPr>
          <w:rFonts w:ascii="Times New Roman" w:hAnsi="Times New Roman" w:cs="Times New Roman"/>
          <w:sz w:val="28"/>
          <w:szCs w:val="28"/>
        </w:rPr>
        <w:t>период</w:t>
      </w:r>
      <w:proofErr w:type="gramEnd"/>
      <w:r>
        <w:rPr>
          <w:rFonts w:ascii="Times New Roman" w:hAnsi="Times New Roman" w:cs="Times New Roman"/>
          <w:sz w:val="28"/>
          <w:szCs w:val="28"/>
        </w:rPr>
        <w:t xml:space="preserve"> Воронежская губерния </w:t>
      </w:r>
      <w:r w:rsidR="006D1ABA">
        <w:rPr>
          <w:rFonts w:ascii="Times New Roman" w:hAnsi="Times New Roman" w:cs="Times New Roman"/>
          <w:sz w:val="28"/>
          <w:szCs w:val="28"/>
        </w:rPr>
        <w:t>по праву принадлежала к числу густонаселенны</w:t>
      </w:r>
      <w:r w:rsidR="00A92A84">
        <w:rPr>
          <w:rFonts w:ascii="Times New Roman" w:hAnsi="Times New Roman" w:cs="Times New Roman"/>
          <w:sz w:val="28"/>
          <w:szCs w:val="28"/>
        </w:rPr>
        <w:t>х</w:t>
      </w:r>
      <w:r w:rsidR="006D1ABA">
        <w:rPr>
          <w:rFonts w:ascii="Times New Roman" w:hAnsi="Times New Roman" w:cs="Times New Roman"/>
          <w:sz w:val="28"/>
          <w:szCs w:val="28"/>
        </w:rPr>
        <w:t xml:space="preserve"> регионов России, занимая в их ряду достойное 12 место после Московской, Подольской, Курской, Тульской, Полтавской, Киевской, Рязанской и др.</w:t>
      </w:r>
      <w:r w:rsidR="004C1661">
        <w:rPr>
          <w:rFonts w:ascii="Times New Roman" w:hAnsi="Times New Roman" w:cs="Times New Roman"/>
          <w:sz w:val="28"/>
          <w:szCs w:val="28"/>
        </w:rPr>
        <w:t xml:space="preserve"> </w:t>
      </w:r>
      <w:r w:rsidR="004C1661" w:rsidRPr="00024F54">
        <w:rPr>
          <w:rFonts w:ascii="Times New Roman" w:hAnsi="Times New Roman" w:cs="Times New Roman"/>
          <w:sz w:val="28"/>
          <w:szCs w:val="28"/>
        </w:rPr>
        <w:t>[</w:t>
      </w:r>
      <w:r w:rsidR="004C1661">
        <w:rPr>
          <w:rFonts w:ascii="Times New Roman" w:hAnsi="Times New Roman" w:cs="Times New Roman"/>
          <w:sz w:val="28"/>
          <w:szCs w:val="28"/>
        </w:rPr>
        <w:t>10, с. 167</w:t>
      </w:r>
      <w:r w:rsidR="004C1661" w:rsidRPr="00024F54">
        <w:rPr>
          <w:rFonts w:ascii="Times New Roman" w:hAnsi="Times New Roman" w:cs="Times New Roman"/>
          <w:sz w:val="28"/>
          <w:szCs w:val="28"/>
        </w:rPr>
        <w:t>]</w:t>
      </w:r>
    </w:p>
    <w:p w14:paraId="22BECED9" w14:textId="26155BDB" w:rsidR="00102B09" w:rsidRDefault="006D1ABA" w:rsidP="00EB628B">
      <w:pPr>
        <w:spacing w:after="0" w:line="240" w:lineRule="auto"/>
        <w:ind w:firstLine="709"/>
        <w:jc w:val="both"/>
        <w:rPr>
          <w:rFonts w:ascii="Times New Roman" w:hAnsi="Times New Roman" w:cs="Times New Roman"/>
          <w:sz w:val="28"/>
          <w:szCs w:val="28"/>
        </w:rPr>
      </w:pPr>
      <w:bookmarkStart w:id="0" w:name="_Hlk155792102"/>
      <w:r>
        <w:rPr>
          <w:rFonts w:ascii="Times New Roman" w:hAnsi="Times New Roman" w:cs="Times New Roman"/>
          <w:sz w:val="28"/>
          <w:szCs w:val="28"/>
        </w:rPr>
        <w:lastRenderedPageBreak/>
        <w:t xml:space="preserve"> </w:t>
      </w:r>
      <w:r w:rsidR="00AA246C">
        <w:rPr>
          <w:rFonts w:ascii="Times New Roman" w:hAnsi="Times New Roman" w:cs="Times New Roman"/>
          <w:sz w:val="28"/>
          <w:szCs w:val="28"/>
        </w:rPr>
        <w:t>В целом, д</w:t>
      </w:r>
      <w:r w:rsidR="00AF1774">
        <w:rPr>
          <w:rFonts w:ascii="Times New Roman" w:hAnsi="Times New Roman" w:cs="Times New Roman"/>
          <w:sz w:val="28"/>
          <w:szCs w:val="28"/>
        </w:rPr>
        <w:t xml:space="preserve">емографическая ситуация в Воронежской губернии </w:t>
      </w:r>
      <w:r w:rsidR="008067C2">
        <w:rPr>
          <w:rFonts w:ascii="Times New Roman" w:hAnsi="Times New Roman" w:cs="Times New Roman"/>
          <w:sz w:val="28"/>
          <w:szCs w:val="28"/>
        </w:rPr>
        <w:t xml:space="preserve">на протяжении </w:t>
      </w:r>
      <w:r w:rsidR="00AF1774">
        <w:rPr>
          <w:rFonts w:ascii="Times New Roman" w:hAnsi="Times New Roman" w:cs="Times New Roman"/>
          <w:sz w:val="28"/>
          <w:szCs w:val="28"/>
        </w:rPr>
        <w:t xml:space="preserve">1850-х гг. претерпевала постоянные изменения в силу воздействия ряда факторов: </w:t>
      </w:r>
    </w:p>
    <w:p w14:paraId="74051012" w14:textId="70BCDD55" w:rsidR="00AF1774" w:rsidRDefault="00AF1774"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естественн</w:t>
      </w:r>
      <w:r w:rsidR="006C4E9D">
        <w:rPr>
          <w:rFonts w:ascii="Times New Roman" w:hAnsi="Times New Roman" w:cs="Times New Roman"/>
          <w:sz w:val="28"/>
          <w:szCs w:val="28"/>
        </w:rPr>
        <w:t>ой</w:t>
      </w:r>
      <w:r>
        <w:rPr>
          <w:rFonts w:ascii="Times New Roman" w:hAnsi="Times New Roman" w:cs="Times New Roman"/>
          <w:sz w:val="28"/>
          <w:szCs w:val="28"/>
        </w:rPr>
        <w:t xml:space="preserve"> прибыл</w:t>
      </w:r>
      <w:r w:rsidR="006C4E9D">
        <w:rPr>
          <w:rFonts w:ascii="Times New Roman" w:hAnsi="Times New Roman" w:cs="Times New Roman"/>
          <w:sz w:val="28"/>
          <w:szCs w:val="28"/>
        </w:rPr>
        <w:t>и</w:t>
      </w:r>
      <w:r>
        <w:rPr>
          <w:rFonts w:ascii="Times New Roman" w:hAnsi="Times New Roman" w:cs="Times New Roman"/>
          <w:sz w:val="28"/>
          <w:szCs w:val="28"/>
        </w:rPr>
        <w:t xml:space="preserve"> и убыл</w:t>
      </w:r>
      <w:r w:rsidR="006C4E9D">
        <w:rPr>
          <w:rFonts w:ascii="Times New Roman" w:hAnsi="Times New Roman" w:cs="Times New Roman"/>
          <w:sz w:val="28"/>
          <w:szCs w:val="28"/>
        </w:rPr>
        <w:t>и</w:t>
      </w:r>
      <w:r>
        <w:rPr>
          <w:rFonts w:ascii="Times New Roman" w:hAnsi="Times New Roman" w:cs="Times New Roman"/>
          <w:sz w:val="28"/>
          <w:szCs w:val="28"/>
        </w:rPr>
        <w:t xml:space="preserve"> населения (соотношение рождаемости и смертности);</w:t>
      </w:r>
    </w:p>
    <w:p w14:paraId="62066C33" w14:textId="31A3E2B3" w:rsidR="00AF1774" w:rsidRDefault="00AF1774"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миграци</w:t>
      </w:r>
      <w:r w:rsidR="006C4E9D">
        <w:rPr>
          <w:rFonts w:ascii="Times New Roman" w:hAnsi="Times New Roman" w:cs="Times New Roman"/>
          <w:sz w:val="28"/>
          <w:szCs w:val="28"/>
        </w:rPr>
        <w:t>и</w:t>
      </w:r>
      <w:r>
        <w:rPr>
          <w:rFonts w:ascii="Times New Roman" w:hAnsi="Times New Roman" w:cs="Times New Roman"/>
          <w:sz w:val="28"/>
          <w:szCs w:val="28"/>
        </w:rPr>
        <w:t xml:space="preserve"> населения, сопровождавш</w:t>
      </w:r>
      <w:r w:rsidR="006C4E9D">
        <w:rPr>
          <w:rFonts w:ascii="Times New Roman" w:hAnsi="Times New Roman" w:cs="Times New Roman"/>
          <w:sz w:val="28"/>
          <w:szCs w:val="28"/>
        </w:rPr>
        <w:t>ей</w:t>
      </w:r>
      <w:r>
        <w:rPr>
          <w:rFonts w:ascii="Times New Roman" w:hAnsi="Times New Roman" w:cs="Times New Roman"/>
          <w:sz w:val="28"/>
          <w:szCs w:val="28"/>
        </w:rPr>
        <w:t xml:space="preserve">ся массовыми переселенческими потоками </w:t>
      </w:r>
      <w:r w:rsidR="00DC18CF">
        <w:rPr>
          <w:rFonts w:ascii="Times New Roman" w:hAnsi="Times New Roman" w:cs="Times New Roman"/>
          <w:sz w:val="28"/>
          <w:szCs w:val="28"/>
        </w:rPr>
        <w:t>на</w:t>
      </w:r>
      <w:r>
        <w:rPr>
          <w:rFonts w:ascii="Times New Roman" w:hAnsi="Times New Roman" w:cs="Times New Roman"/>
          <w:sz w:val="28"/>
          <w:szCs w:val="28"/>
        </w:rPr>
        <w:t xml:space="preserve"> территори</w:t>
      </w:r>
      <w:r w:rsidR="00DC18CF">
        <w:rPr>
          <w:rFonts w:ascii="Times New Roman" w:hAnsi="Times New Roman" w:cs="Times New Roman"/>
          <w:sz w:val="28"/>
          <w:szCs w:val="28"/>
        </w:rPr>
        <w:t>ю</w:t>
      </w:r>
      <w:r>
        <w:rPr>
          <w:rFonts w:ascii="Times New Roman" w:hAnsi="Times New Roman" w:cs="Times New Roman"/>
          <w:sz w:val="28"/>
          <w:szCs w:val="28"/>
        </w:rPr>
        <w:t xml:space="preserve"> губернии и </w:t>
      </w:r>
      <w:r w:rsidR="00DC18CF">
        <w:rPr>
          <w:rFonts w:ascii="Times New Roman" w:hAnsi="Times New Roman" w:cs="Times New Roman"/>
          <w:sz w:val="28"/>
          <w:szCs w:val="28"/>
        </w:rPr>
        <w:t>за</w:t>
      </w:r>
      <w:r>
        <w:rPr>
          <w:rFonts w:ascii="Times New Roman" w:hAnsi="Times New Roman" w:cs="Times New Roman"/>
          <w:sz w:val="28"/>
          <w:szCs w:val="28"/>
        </w:rPr>
        <w:t xml:space="preserve"> её предел</w:t>
      </w:r>
      <w:r w:rsidR="006C4E9D">
        <w:rPr>
          <w:rFonts w:ascii="Times New Roman" w:hAnsi="Times New Roman" w:cs="Times New Roman"/>
          <w:sz w:val="28"/>
          <w:szCs w:val="28"/>
        </w:rPr>
        <w:t>ами</w:t>
      </w:r>
      <w:r>
        <w:rPr>
          <w:rFonts w:ascii="Times New Roman" w:hAnsi="Times New Roman" w:cs="Times New Roman"/>
          <w:sz w:val="28"/>
          <w:szCs w:val="28"/>
        </w:rPr>
        <w:t>;</w:t>
      </w:r>
    </w:p>
    <w:p w14:paraId="6737DBC4" w14:textId="3011BAE1" w:rsidR="00AF1774" w:rsidRDefault="00AF1774"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4570">
        <w:rPr>
          <w:rFonts w:ascii="Times New Roman" w:hAnsi="Times New Roman" w:cs="Times New Roman"/>
          <w:sz w:val="28"/>
          <w:szCs w:val="28"/>
        </w:rPr>
        <w:t xml:space="preserve">влияние </w:t>
      </w:r>
      <w:r w:rsidR="00DC18CF">
        <w:rPr>
          <w:rFonts w:ascii="Times New Roman" w:hAnsi="Times New Roman" w:cs="Times New Roman"/>
          <w:sz w:val="28"/>
          <w:szCs w:val="28"/>
        </w:rPr>
        <w:t>экономически</w:t>
      </w:r>
      <w:r w:rsidR="00D64570">
        <w:rPr>
          <w:rFonts w:ascii="Times New Roman" w:hAnsi="Times New Roman" w:cs="Times New Roman"/>
          <w:sz w:val="28"/>
          <w:szCs w:val="28"/>
        </w:rPr>
        <w:t>х</w:t>
      </w:r>
      <w:r w:rsidR="00DC18CF">
        <w:rPr>
          <w:rFonts w:ascii="Times New Roman" w:hAnsi="Times New Roman" w:cs="Times New Roman"/>
          <w:sz w:val="28"/>
          <w:szCs w:val="28"/>
        </w:rPr>
        <w:t xml:space="preserve"> процесс</w:t>
      </w:r>
      <w:r w:rsidR="00D64570">
        <w:rPr>
          <w:rFonts w:ascii="Times New Roman" w:hAnsi="Times New Roman" w:cs="Times New Roman"/>
          <w:sz w:val="28"/>
          <w:szCs w:val="28"/>
        </w:rPr>
        <w:t>ов</w:t>
      </w:r>
      <w:r w:rsidR="00DC18CF">
        <w:rPr>
          <w:rFonts w:ascii="Times New Roman" w:hAnsi="Times New Roman" w:cs="Times New Roman"/>
          <w:sz w:val="28"/>
          <w:szCs w:val="28"/>
        </w:rPr>
        <w:t>, протекавши</w:t>
      </w:r>
      <w:r w:rsidR="00D64570">
        <w:rPr>
          <w:rFonts w:ascii="Times New Roman" w:hAnsi="Times New Roman" w:cs="Times New Roman"/>
          <w:sz w:val="28"/>
          <w:szCs w:val="28"/>
        </w:rPr>
        <w:t>х</w:t>
      </w:r>
      <w:r w:rsidR="00DC18CF">
        <w:rPr>
          <w:rFonts w:ascii="Times New Roman" w:hAnsi="Times New Roman" w:cs="Times New Roman"/>
          <w:sz w:val="28"/>
          <w:szCs w:val="28"/>
        </w:rPr>
        <w:t xml:space="preserve"> на территории региона в период проведения торгов, ярмарок, сельскохозяйственных выставок и т.д.;</w:t>
      </w:r>
    </w:p>
    <w:p w14:paraId="3F4B3889" w14:textId="77777777" w:rsidR="00D64570" w:rsidRDefault="00DC18CF" w:rsidP="00D645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военн</w:t>
      </w:r>
      <w:r w:rsidR="00D64570">
        <w:rPr>
          <w:rFonts w:ascii="Times New Roman" w:hAnsi="Times New Roman" w:cs="Times New Roman"/>
          <w:sz w:val="28"/>
          <w:szCs w:val="28"/>
        </w:rPr>
        <w:t>ая</w:t>
      </w:r>
      <w:r>
        <w:rPr>
          <w:rFonts w:ascii="Times New Roman" w:hAnsi="Times New Roman" w:cs="Times New Roman"/>
          <w:sz w:val="28"/>
          <w:szCs w:val="28"/>
        </w:rPr>
        <w:t xml:space="preserve"> обстановк</w:t>
      </w:r>
      <w:r w:rsidR="00D64570">
        <w:rPr>
          <w:rFonts w:ascii="Times New Roman" w:hAnsi="Times New Roman" w:cs="Times New Roman"/>
          <w:sz w:val="28"/>
          <w:szCs w:val="28"/>
        </w:rPr>
        <w:t>а</w:t>
      </w:r>
      <w:r>
        <w:rPr>
          <w:rFonts w:ascii="Times New Roman" w:hAnsi="Times New Roman" w:cs="Times New Roman"/>
          <w:sz w:val="28"/>
          <w:szCs w:val="28"/>
        </w:rPr>
        <w:t xml:space="preserve"> в государстве в целом. В данном случае, речь идет о мобилизационных периодах во время военных конфликтов, сопровождавшихся массовым оттоком мужского населения региона и их отправкой на театр военных действий.</w:t>
      </w:r>
    </w:p>
    <w:p w14:paraId="753C0779" w14:textId="1BF3B1F2" w:rsidR="001F4411" w:rsidRPr="004C1661" w:rsidRDefault="00D64570" w:rsidP="00D64570">
      <w:pPr>
        <w:spacing w:after="0" w:line="240" w:lineRule="auto"/>
        <w:ind w:firstLine="709"/>
        <w:jc w:val="both"/>
        <w:rPr>
          <w:rFonts w:ascii="Times New Roman" w:hAnsi="Times New Roman" w:cs="Times New Roman"/>
          <w:sz w:val="28"/>
          <w:szCs w:val="28"/>
        </w:rPr>
      </w:pPr>
      <w:r w:rsidRPr="00D64570">
        <w:rPr>
          <w:rFonts w:ascii="Times New Roman" w:hAnsi="Times New Roman" w:cs="Times New Roman"/>
          <w:color w:val="000000" w:themeColor="text1"/>
          <w:sz w:val="28"/>
          <w:szCs w:val="28"/>
        </w:rPr>
        <w:t xml:space="preserve">Важное место среди указанных факторов играла и религиозная обстановка на территории региона. </w:t>
      </w:r>
      <w:bookmarkEnd w:id="0"/>
      <w:r w:rsidR="00C5185A">
        <w:rPr>
          <w:rFonts w:ascii="Times New Roman" w:hAnsi="Times New Roman" w:cs="Times New Roman"/>
          <w:color w:val="000000" w:themeColor="text1"/>
          <w:sz w:val="28"/>
          <w:szCs w:val="28"/>
        </w:rPr>
        <w:t xml:space="preserve">На протяжении </w:t>
      </w:r>
      <w:r w:rsidR="00C5185A">
        <w:rPr>
          <w:rFonts w:ascii="Times New Roman" w:hAnsi="Times New Roman" w:cs="Times New Roman"/>
          <w:color w:val="000000" w:themeColor="text1"/>
          <w:sz w:val="28"/>
          <w:szCs w:val="28"/>
          <w:lang w:val="en-US"/>
        </w:rPr>
        <w:t>XVIII</w:t>
      </w:r>
      <w:r w:rsidR="00C5185A">
        <w:rPr>
          <w:rFonts w:ascii="Times New Roman" w:hAnsi="Times New Roman" w:cs="Times New Roman"/>
          <w:color w:val="000000" w:themeColor="text1"/>
          <w:sz w:val="28"/>
          <w:szCs w:val="28"/>
        </w:rPr>
        <w:t xml:space="preserve"> – </w:t>
      </w:r>
      <w:r w:rsidRPr="00D64570">
        <w:rPr>
          <w:rFonts w:ascii="Times New Roman" w:hAnsi="Times New Roman" w:cs="Times New Roman"/>
          <w:color w:val="000000" w:themeColor="text1"/>
          <w:sz w:val="28"/>
          <w:szCs w:val="28"/>
          <w:lang w:val="en-US"/>
        </w:rPr>
        <w:t>XIX</w:t>
      </w:r>
      <w:r w:rsidRPr="00D64570">
        <w:rPr>
          <w:rFonts w:ascii="Times New Roman" w:hAnsi="Times New Roman" w:cs="Times New Roman"/>
          <w:color w:val="000000" w:themeColor="text1"/>
          <w:sz w:val="28"/>
          <w:szCs w:val="28"/>
        </w:rPr>
        <w:t xml:space="preserve"> </w:t>
      </w:r>
      <w:r w:rsidR="00C5185A">
        <w:rPr>
          <w:rFonts w:ascii="Times New Roman" w:hAnsi="Times New Roman" w:cs="Times New Roman"/>
          <w:color w:val="000000" w:themeColor="text1"/>
          <w:sz w:val="28"/>
          <w:szCs w:val="28"/>
        </w:rPr>
        <w:t>в</w:t>
      </w:r>
      <w:r w:rsidRPr="00D64570">
        <w:rPr>
          <w:rFonts w:ascii="Times New Roman" w:hAnsi="Times New Roman" w:cs="Times New Roman"/>
          <w:color w:val="000000" w:themeColor="text1"/>
          <w:sz w:val="28"/>
          <w:szCs w:val="28"/>
        </w:rPr>
        <w:t>в. в отдельных уездах губернии (прежде всего южных, юго-западных) численность населения возрастала за счет переселения сектантов, прежде всего, с территории Украины, которые приносили с собой не только многочисленные обычаи и традиции, но и отдельные виды промысловой деятельности, например кожевенное производство и т.д.</w:t>
      </w:r>
      <w:r w:rsidR="004C1661" w:rsidRPr="004C1661">
        <w:rPr>
          <w:rFonts w:ascii="Times New Roman" w:hAnsi="Times New Roman" w:cs="Times New Roman"/>
          <w:color w:val="000000" w:themeColor="text1"/>
          <w:sz w:val="28"/>
          <w:szCs w:val="28"/>
        </w:rPr>
        <w:t xml:space="preserve"> [</w:t>
      </w:r>
      <w:r w:rsidR="004C1661">
        <w:rPr>
          <w:rFonts w:ascii="Times New Roman" w:hAnsi="Times New Roman" w:cs="Times New Roman"/>
          <w:color w:val="000000" w:themeColor="text1"/>
          <w:sz w:val="28"/>
          <w:szCs w:val="28"/>
        </w:rPr>
        <w:t>11, с. 22-23</w:t>
      </w:r>
      <w:r w:rsidR="004C1661" w:rsidRPr="004C1661">
        <w:rPr>
          <w:rFonts w:ascii="Times New Roman" w:hAnsi="Times New Roman" w:cs="Times New Roman"/>
          <w:color w:val="000000" w:themeColor="text1"/>
          <w:sz w:val="28"/>
          <w:szCs w:val="28"/>
        </w:rPr>
        <w:t>]</w:t>
      </w:r>
    </w:p>
    <w:p w14:paraId="1515889C" w14:textId="2629308B" w:rsidR="00DC18CF" w:rsidRDefault="00C4413A"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вышеуказанных факторов </w:t>
      </w:r>
      <w:r w:rsidR="00AA246C">
        <w:rPr>
          <w:rFonts w:ascii="Times New Roman" w:hAnsi="Times New Roman" w:cs="Times New Roman"/>
          <w:sz w:val="28"/>
          <w:szCs w:val="28"/>
        </w:rPr>
        <w:t xml:space="preserve">наибольшее влияние на демографическое положение Воронежской губернии </w:t>
      </w:r>
      <w:r w:rsidR="00D24E00">
        <w:rPr>
          <w:rFonts w:ascii="Times New Roman" w:hAnsi="Times New Roman" w:cs="Times New Roman"/>
          <w:sz w:val="28"/>
          <w:szCs w:val="28"/>
        </w:rPr>
        <w:t xml:space="preserve">оказывал естественный прирост народонаселения и его убыль с позиции динамики рождаемости и смертности. </w:t>
      </w:r>
    </w:p>
    <w:p w14:paraId="50A30050" w14:textId="62DC9979" w:rsidR="00E22212" w:rsidRPr="004C1661" w:rsidRDefault="00CB70EE"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период с 1848 по 1858 гг. динамика рождаемости в регионе выглядела следующим образом. Согласно статистическим данным подворной переписи населения за 1858 г. за предыдущий календарный год (1857) в губернии число родившихся лиц мужского пола составило 51 095 чел., лиц женского пола – 48 050 чел. В 1848 г. мужчин родилось 47 256 чел., женщин – 47 317 чел. </w:t>
      </w:r>
      <w:r w:rsidRPr="006C4E9D">
        <w:rPr>
          <w:rFonts w:ascii="Times New Roman" w:hAnsi="Times New Roman" w:cs="Times New Roman"/>
          <w:sz w:val="28"/>
          <w:szCs w:val="28"/>
        </w:rPr>
        <w:t>Самые низкие показатели рождаемости среди населения губернии были зафиксированы в 1849 году</w:t>
      </w:r>
      <w:r>
        <w:rPr>
          <w:rFonts w:ascii="Times New Roman" w:hAnsi="Times New Roman" w:cs="Times New Roman"/>
          <w:sz w:val="28"/>
          <w:szCs w:val="28"/>
        </w:rPr>
        <w:t xml:space="preserve">: мужчин – 38 496 чел., женщин </w:t>
      </w:r>
      <w:r w:rsidR="00E22212">
        <w:rPr>
          <w:rFonts w:ascii="Times New Roman" w:hAnsi="Times New Roman" w:cs="Times New Roman"/>
          <w:sz w:val="28"/>
          <w:szCs w:val="28"/>
        </w:rPr>
        <w:t>– 36 456 чел.</w:t>
      </w:r>
      <w:r w:rsidR="004C1661" w:rsidRPr="004C1661">
        <w:rPr>
          <w:rFonts w:ascii="Times New Roman" w:hAnsi="Times New Roman" w:cs="Times New Roman"/>
          <w:sz w:val="28"/>
          <w:szCs w:val="28"/>
        </w:rPr>
        <w:t xml:space="preserve"> [</w:t>
      </w:r>
      <w:r w:rsidR="004C1661">
        <w:rPr>
          <w:rFonts w:ascii="Times New Roman" w:hAnsi="Times New Roman" w:cs="Times New Roman"/>
          <w:sz w:val="28"/>
          <w:szCs w:val="28"/>
        </w:rPr>
        <w:t>3, с. 65-68</w:t>
      </w:r>
      <w:r w:rsidR="004C1661" w:rsidRPr="004C1661">
        <w:rPr>
          <w:rFonts w:ascii="Times New Roman" w:hAnsi="Times New Roman" w:cs="Times New Roman"/>
          <w:sz w:val="28"/>
          <w:szCs w:val="28"/>
        </w:rPr>
        <w:t>]</w:t>
      </w:r>
    </w:p>
    <w:p w14:paraId="648B3448" w14:textId="36753916" w:rsidR="004C1661" w:rsidRPr="004C1661" w:rsidRDefault="004C1661" w:rsidP="008D0B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01003">
        <w:rPr>
          <w:rFonts w:ascii="Times New Roman" w:hAnsi="Times New Roman" w:cs="Times New Roman"/>
          <w:sz w:val="28"/>
          <w:szCs w:val="28"/>
        </w:rPr>
        <w:t xml:space="preserve">1848 г. на территории Воронежской губернии была зафиксирована эпидемия холеры, которая оказала негативное влияние на динамику рождаемости в регионе. </w:t>
      </w:r>
      <w:r w:rsidR="00786DAB">
        <w:rPr>
          <w:rFonts w:ascii="Times New Roman" w:hAnsi="Times New Roman" w:cs="Times New Roman"/>
          <w:sz w:val="28"/>
          <w:szCs w:val="28"/>
        </w:rPr>
        <w:t xml:space="preserve">Причем довольно сильно отразилась она на снижении показателей рождаемости среди лиц мужского пола. В 1849 г. на 1 000 родившихся девочек приходилось порядка 988 мальчиков. </w:t>
      </w:r>
      <w:r w:rsidRPr="004C1661">
        <w:rPr>
          <w:rFonts w:ascii="Times New Roman" w:hAnsi="Times New Roman" w:cs="Times New Roman"/>
          <w:sz w:val="28"/>
          <w:szCs w:val="28"/>
        </w:rPr>
        <w:t>[</w:t>
      </w:r>
      <w:r>
        <w:rPr>
          <w:rFonts w:ascii="Times New Roman" w:hAnsi="Times New Roman" w:cs="Times New Roman"/>
          <w:sz w:val="28"/>
          <w:szCs w:val="28"/>
        </w:rPr>
        <w:t>3, с. 69</w:t>
      </w:r>
      <w:r w:rsidRPr="004C1661">
        <w:rPr>
          <w:rFonts w:ascii="Times New Roman" w:hAnsi="Times New Roman" w:cs="Times New Roman"/>
          <w:sz w:val="28"/>
          <w:szCs w:val="28"/>
        </w:rPr>
        <w:t>]</w:t>
      </w:r>
    </w:p>
    <w:p w14:paraId="3E4BC690" w14:textId="11E26CD1" w:rsidR="008D0B91" w:rsidRDefault="00E22212" w:rsidP="008D0B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за период </w:t>
      </w:r>
      <w:r w:rsidR="00387C71">
        <w:rPr>
          <w:rFonts w:ascii="Times New Roman" w:hAnsi="Times New Roman" w:cs="Times New Roman"/>
          <w:sz w:val="28"/>
          <w:szCs w:val="28"/>
        </w:rPr>
        <w:t xml:space="preserve">с 1848 по 1857 гг. </w:t>
      </w:r>
      <w:r>
        <w:rPr>
          <w:rFonts w:ascii="Times New Roman" w:hAnsi="Times New Roman" w:cs="Times New Roman"/>
          <w:sz w:val="28"/>
          <w:szCs w:val="28"/>
        </w:rPr>
        <w:t>в регионе число родившихся лиц мужского пола состав</w:t>
      </w:r>
      <w:r w:rsidR="00387C71">
        <w:rPr>
          <w:rFonts w:ascii="Times New Roman" w:hAnsi="Times New Roman" w:cs="Times New Roman"/>
          <w:sz w:val="28"/>
          <w:szCs w:val="28"/>
        </w:rPr>
        <w:t>ило 483 334 чел., женщин – 459 960 чел. соответственно.</w:t>
      </w:r>
      <w:r w:rsidR="004C1661">
        <w:rPr>
          <w:rFonts w:ascii="Times New Roman" w:hAnsi="Times New Roman" w:cs="Times New Roman"/>
          <w:sz w:val="28"/>
          <w:szCs w:val="28"/>
        </w:rPr>
        <w:t xml:space="preserve"> </w:t>
      </w:r>
      <w:r w:rsidR="004C1661" w:rsidRPr="004C1661">
        <w:rPr>
          <w:rFonts w:ascii="Times New Roman" w:hAnsi="Times New Roman" w:cs="Times New Roman"/>
          <w:sz w:val="28"/>
          <w:szCs w:val="28"/>
        </w:rPr>
        <w:t>[</w:t>
      </w:r>
      <w:r w:rsidR="004C1661">
        <w:rPr>
          <w:rFonts w:ascii="Times New Roman" w:hAnsi="Times New Roman" w:cs="Times New Roman"/>
          <w:sz w:val="28"/>
          <w:szCs w:val="28"/>
        </w:rPr>
        <w:t>12, с. 238-240</w:t>
      </w:r>
      <w:r w:rsidR="004C1661" w:rsidRPr="004C1661">
        <w:rPr>
          <w:rFonts w:ascii="Times New Roman" w:hAnsi="Times New Roman" w:cs="Times New Roman"/>
          <w:sz w:val="28"/>
          <w:szCs w:val="28"/>
        </w:rPr>
        <w:t>]</w:t>
      </w:r>
      <w:r w:rsidR="00387C71">
        <w:rPr>
          <w:rFonts w:ascii="Times New Roman" w:hAnsi="Times New Roman" w:cs="Times New Roman"/>
          <w:sz w:val="28"/>
          <w:szCs w:val="28"/>
        </w:rPr>
        <w:t xml:space="preserve"> </w:t>
      </w:r>
    </w:p>
    <w:p w14:paraId="47F51DBA" w14:textId="7350FA2C" w:rsidR="00162202" w:rsidRPr="007059CC" w:rsidRDefault="003F21C9" w:rsidP="007059C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Для наглядного отображения указанных демографических процессов на территории Воронежской губернии в 1848-1857 гг. </w:t>
      </w:r>
      <w:r w:rsidR="00040FF9">
        <w:rPr>
          <w:rFonts w:ascii="Times New Roman" w:hAnsi="Times New Roman" w:cs="Times New Roman"/>
          <w:sz w:val="28"/>
          <w:szCs w:val="28"/>
        </w:rPr>
        <w:t>представим использованные нами статистические данные в виде диаграммы 1, составленной автором на основе «</w:t>
      </w:r>
      <w:bookmarkStart w:id="1" w:name="_Hlk150770665"/>
      <w:r w:rsidR="00040FF9">
        <w:rPr>
          <w:rFonts w:ascii="Times New Roman" w:hAnsi="Times New Roman" w:cs="Times New Roman"/>
          <w:sz w:val="28"/>
          <w:szCs w:val="28"/>
        </w:rPr>
        <w:t>Материалов для гео</w:t>
      </w:r>
      <w:r w:rsidR="00DB0012">
        <w:rPr>
          <w:rFonts w:ascii="Times New Roman" w:hAnsi="Times New Roman" w:cs="Times New Roman"/>
          <w:sz w:val="28"/>
          <w:szCs w:val="28"/>
        </w:rPr>
        <w:t>графии и статистики России, собранные офицерами Генерального штаба</w:t>
      </w:r>
      <w:bookmarkEnd w:id="1"/>
      <w:r w:rsidR="00DB0012">
        <w:rPr>
          <w:rFonts w:ascii="Times New Roman" w:hAnsi="Times New Roman" w:cs="Times New Roman"/>
          <w:sz w:val="28"/>
          <w:szCs w:val="28"/>
        </w:rPr>
        <w:t>».</w:t>
      </w:r>
      <w:r w:rsidR="004C1661">
        <w:rPr>
          <w:rFonts w:ascii="Times New Roman" w:hAnsi="Times New Roman" w:cs="Times New Roman"/>
          <w:sz w:val="28"/>
          <w:szCs w:val="28"/>
        </w:rPr>
        <w:t xml:space="preserve"> </w:t>
      </w:r>
      <w:r w:rsidR="004C1661" w:rsidRPr="004C1661">
        <w:rPr>
          <w:rFonts w:ascii="Times New Roman" w:hAnsi="Times New Roman" w:cs="Times New Roman"/>
          <w:sz w:val="28"/>
          <w:szCs w:val="28"/>
        </w:rPr>
        <w:t>[10</w:t>
      </w:r>
      <w:r w:rsidR="004C1661">
        <w:rPr>
          <w:rFonts w:ascii="Times New Roman" w:hAnsi="Times New Roman" w:cs="Times New Roman"/>
          <w:sz w:val="28"/>
          <w:szCs w:val="28"/>
        </w:rPr>
        <w:t>, с. 108-109</w:t>
      </w:r>
      <w:r w:rsidR="004C1661" w:rsidRPr="004C1661">
        <w:rPr>
          <w:rFonts w:ascii="Times New Roman" w:hAnsi="Times New Roman" w:cs="Times New Roman"/>
          <w:sz w:val="28"/>
          <w:szCs w:val="28"/>
        </w:rPr>
        <w:t>]</w:t>
      </w:r>
      <w:r w:rsidR="00BE1037">
        <w:rPr>
          <w:rFonts w:ascii="Times New Roman" w:hAnsi="Times New Roman" w:cs="Times New Roman"/>
          <w:sz w:val="28"/>
          <w:szCs w:val="28"/>
        </w:rPr>
        <w:t xml:space="preserve"> </w:t>
      </w:r>
      <w:r w:rsidR="00162202">
        <w:rPr>
          <w:rFonts w:ascii="Times New Roman" w:hAnsi="Times New Roman" w:cs="Times New Roman"/>
          <w:sz w:val="28"/>
          <w:szCs w:val="28"/>
        </w:rPr>
        <w:t xml:space="preserve">                                                            </w:t>
      </w:r>
    </w:p>
    <w:p w14:paraId="28F89F81" w14:textId="77777777" w:rsidR="00CB1EFD" w:rsidRDefault="00162202" w:rsidP="0032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DB5">
        <w:rPr>
          <w:rFonts w:ascii="Times New Roman" w:hAnsi="Times New Roman" w:cs="Times New Roman"/>
          <w:sz w:val="28"/>
          <w:szCs w:val="28"/>
        </w:rPr>
        <w:t xml:space="preserve">    </w:t>
      </w:r>
    </w:p>
    <w:p w14:paraId="12CEFFE6" w14:textId="77777777" w:rsidR="00CB1EFD" w:rsidRDefault="00CB1EFD" w:rsidP="00324923">
      <w:pPr>
        <w:spacing w:after="0" w:line="240" w:lineRule="auto"/>
        <w:ind w:firstLine="709"/>
        <w:jc w:val="both"/>
        <w:rPr>
          <w:rFonts w:ascii="Times New Roman" w:hAnsi="Times New Roman" w:cs="Times New Roman"/>
          <w:sz w:val="28"/>
          <w:szCs w:val="28"/>
        </w:rPr>
      </w:pPr>
    </w:p>
    <w:p w14:paraId="1B64B7D2" w14:textId="3F25FFF1" w:rsidR="002476E9" w:rsidRDefault="00CB1EFD" w:rsidP="0032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2202">
        <w:rPr>
          <w:rFonts w:ascii="Times New Roman" w:hAnsi="Times New Roman" w:cs="Times New Roman"/>
          <w:sz w:val="28"/>
          <w:szCs w:val="28"/>
        </w:rPr>
        <w:t>Диаграмма 1</w:t>
      </w:r>
    </w:p>
    <w:p w14:paraId="525219E1" w14:textId="62F9984E" w:rsidR="00162202" w:rsidRPr="00162202" w:rsidRDefault="00162202" w:rsidP="00162202">
      <w:pPr>
        <w:spacing w:after="0" w:line="240" w:lineRule="auto"/>
        <w:jc w:val="center"/>
        <w:rPr>
          <w:rFonts w:ascii="Times New Roman" w:hAnsi="Times New Roman" w:cs="Times New Roman"/>
          <w:b/>
          <w:bCs/>
          <w:sz w:val="28"/>
          <w:szCs w:val="28"/>
        </w:rPr>
      </w:pPr>
      <w:r w:rsidRPr="00162202">
        <w:rPr>
          <w:rFonts w:ascii="Times New Roman" w:hAnsi="Times New Roman" w:cs="Times New Roman"/>
          <w:b/>
          <w:bCs/>
          <w:sz w:val="28"/>
          <w:szCs w:val="28"/>
        </w:rPr>
        <w:t xml:space="preserve">Динамика рождаемости на территории Воронежской губернии </w:t>
      </w:r>
    </w:p>
    <w:p w14:paraId="79FD9EE9" w14:textId="283E985B" w:rsidR="00CF5706" w:rsidRPr="00243C79" w:rsidRDefault="0083005C" w:rsidP="00243C79">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3327D7C6" wp14:editId="34991414">
            <wp:simplePos x="0" y="0"/>
            <wp:positionH relativeFrom="margin">
              <wp:align>left</wp:align>
            </wp:positionH>
            <wp:positionV relativeFrom="paragraph">
              <wp:posOffset>266700</wp:posOffset>
            </wp:positionV>
            <wp:extent cx="6076950" cy="2905125"/>
            <wp:effectExtent l="0" t="0" r="0"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162202" w:rsidRPr="00162202">
        <w:rPr>
          <w:rFonts w:ascii="Times New Roman" w:hAnsi="Times New Roman" w:cs="Times New Roman"/>
          <w:b/>
          <w:bCs/>
          <w:sz w:val="28"/>
          <w:szCs w:val="28"/>
        </w:rPr>
        <w:t>в 1848-1857 гг.</w:t>
      </w:r>
    </w:p>
    <w:p w14:paraId="4EF018AB" w14:textId="77777777" w:rsidR="00AA2B0F" w:rsidRDefault="00AA2B0F" w:rsidP="007F6C76">
      <w:pPr>
        <w:spacing w:after="0" w:line="240" w:lineRule="auto"/>
        <w:ind w:firstLine="709"/>
        <w:jc w:val="both"/>
        <w:rPr>
          <w:rFonts w:ascii="Times New Roman" w:hAnsi="Times New Roman" w:cs="Times New Roman"/>
          <w:sz w:val="28"/>
          <w:szCs w:val="28"/>
        </w:rPr>
      </w:pPr>
    </w:p>
    <w:p w14:paraId="3E3B2FE9" w14:textId="0D4C9B57" w:rsidR="007F6C76" w:rsidRDefault="007F6C76" w:rsidP="007F6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представленные в диаграмме 1 сведения позволяют нам с определенной долей достоверности говорить о том, что</w:t>
      </w:r>
      <w:r w:rsidRPr="007F6C76">
        <w:rPr>
          <w:rFonts w:ascii="Times New Roman" w:hAnsi="Times New Roman" w:cs="Times New Roman"/>
          <w:sz w:val="28"/>
          <w:szCs w:val="28"/>
        </w:rPr>
        <w:t xml:space="preserve"> прирост населения Воронежской губернии с позиции показателей рождаемости в 1850-е гг. </w:t>
      </w:r>
      <w:r w:rsidR="00C2423C">
        <w:rPr>
          <w:rFonts w:ascii="Times New Roman" w:hAnsi="Times New Roman" w:cs="Times New Roman"/>
          <w:sz w:val="28"/>
          <w:szCs w:val="28"/>
        </w:rPr>
        <w:t xml:space="preserve">происходил </w:t>
      </w:r>
      <w:r w:rsidRPr="007F6C76">
        <w:rPr>
          <w:rFonts w:ascii="Times New Roman" w:hAnsi="Times New Roman" w:cs="Times New Roman"/>
          <w:sz w:val="28"/>
          <w:szCs w:val="28"/>
        </w:rPr>
        <w:t>за счёт стабильного увеличения численности лиц мужского пола.</w:t>
      </w:r>
    </w:p>
    <w:p w14:paraId="153805C3" w14:textId="68E73043" w:rsidR="00CB70EE" w:rsidRDefault="007F6C76"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3F21C9">
        <w:rPr>
          <w:rFonts w:ascii="Times New Roman" w:hAnsi="Times New Roman" w:cs="Times New Roman"/>
          <w:sz w:val="28"/>
          <w:szCs w:val="28"/>
        </w:rPr>
        <w:t>следует заметить</w:t>
      </w:r>
      <w:r w:rsidR="00B47F08">
        <w:rPr>
          <w:rFonts w:ascii="Times New Roman" w:hAnsi="Times New Roman" w:cs="Times New Roman"/>
          <w:sz w:val="28"/>
          <w:szCs w:val="28"/>
        </w:rPr>
        <w:t>,</w:t>
      </w:r>
      <w:r w:rsidR="0077127A">
        <w:rPr>
          <w:rFonts w:ascii="Times New Roman" w:hAnsi="Times New Roman" w:cs="Times New Roman"/>
          <w:sz w:val="28"/>
          <w:szCs w:val="28"/>
        </w:rPr>
        <w:t xml:space="preserve"> </w:t>
      </w:r>
      <w:r w:rsidR="003F21C9">
        <w:rPr>
          <w:rFonts w:ascii="Times New Roman" w:hAnsi="Times New Roman" w:cs="Times New Roman"/>
          <w:sz w:val="28"/>
          <w:szCs w:val="28"/>
        </w:rPr>
        <w:t>что при этом общая численность женщин в регионе постоянно превалировала над мужским народонаселением</w:t>
      </w:r>
      <w:r w:rsidR="00C2423C">
        <w:rPr>
          <w:rFonts w:ascii="Times New Roman" w:hAnsi="Times New Roman" w:cs="Times New Roman"/>
          <w:sz w:val="28"/>
          <w:szCs w:val="28"/>
        </w:rPr>
        <w:t xml:space="preserve"> (</w:t>
      </w:r>
      <w:r w:rsidR="00C2423C" w:rsidRPr="00C2423C">
        <w:rPr>
          <w:rFonts w:ascii="Times New Roman" w:hAnsi="Times New Roman" w:cs="Times New Roman"/>
          <w:sz w:val="28"/>
          <w:szCs w:val="28"/>
        </w:rPr>
        <w:t xml:space="preserve">951 902 </w:t>
      </w:r>
      <w:r w:rsidR="00C2423C">
        <w:rPr>
          <w:rFonts w:ascii="Times New Roman" w:hAnsi="Times New Roman" w:cs="Times New Roman"/>
          <w:sz w:val="28"/>
          <w:szCs w:val="28"/>
        </w:rPr>
        <w:t>женщин против 918 952 мужчин)</w:t>
      </w:r>
      <w:r w:rsidR="003F21C9">
        <w:rPr>
          <w:rFonts w:ascii="Times New Roman" w:hAnsi="Times New Roman" w:cs="Times New Roman"/>
          <w:sz w:val="28"/>
          <w:szCs w:val="28"/>
        </w:rPr>
        <w:t xml:space="preserve">. Обстоятельства подобного рода обуславливались средней продолжительностью жизни обеих полов. Продолжительность жизни женской категории населения, как правило, </w:t>
      </w:r>
      <w:r w:rsidR="00113FCD">
        <w:rPr>
          <w:rFonts w:ascii="Times New Roman" w:hAnsi="Times New Roman" w:cs="Times New Roman"/>
          <w:sz w:val="28"/>
          <w:szCs w:val="28"/>
        </w:rPr>
        <w:t xml:space="preserve">была </w:t>
      </w:r>
      <w:r w:rsidR="003F21C9">
        <w:rPr>
          <w:rFonts w:ascii="Times New Roman" w:hAnsi="Times New Roman" w:cs="Times New Roman"/>
          <w:sz w:val="28"/>
          <w:szCs w:val="28"/>
        </w:rPr>
        <w:t xml:space="preserve">выше мужской. </w:t>
      </w:r>
    </w:p>
    <w:p w14:paraId="08335D66" w14:textId="5ED942AC" w:rsidR="0043557D" w:rsidRDefault="0043557D" w:rsidP="00EB6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(с 1848 по 1858 гг.) в Воронежской губернии скончалось 713 460 чел. Из них мужчин умерло – 357 594 чел., женщин – 355</w:t>
      </w:r>
      <w:r w:rsidR="006C4E9D">
        <w:rPr>
          <w:rFonts w:ascii="Times New Roman" w:hAnsi="Times New Roman" w:cs="Times New Roman"/>
          <w:sz w:val="28"/>
          <w:szCs w:val="28"/>
        </w:rPr>
        <w:t> </w:t>
      </w:r>
      <w:r>
        <w:rPr>
          <w:rFonts w:ascii="Times New Roman" w:hAnsi="Times New Roman" w:cs="Times New Roman"/>
          <w:sz w:val="28"/>
          <w:szCs w:val="28"/>
        </w:rPr>
        <w:t>866</w:t>
      </w:r>
      <w:r w:rsidR="006C4E9D">
        <w:rPr>
          <w:rFonts w:ascii="Times New Roman" w:hAnsi="Times New Roman" w:cs="Times New Roman"/>
          <w:sz w:val="28"/>
          <w:szCs w:val="28"/>
        </w:rPr>
        <w:t> </w:t>
      </w:r>
      <w:r>
        <w:rPr>
          <w:rFonts w:ascii="Times New Roman" w:hAnsi="Times New Roman" w:cs="Times New Roman"/>
          <w:sz w:val="28"/>
          <w:szCs w:val="28"/>
        </w:rPr>
        <w:t xml:space="preserve">чел. Получается, что за 10 лет мужчин скончалось на 1 728 чел. больше, чем женщин. Иными словами, каждый год от различного рода причин мужчин умирало больше женщин примерно на 172,8 чел. </w:t>
      </w:r>
      <w:r w:rsidR="00CE5D88">
        <w:rPr>
          <w:rFonts w:ascii="Times New Roman" w:hAnsi="Times New Roman" w:cs="Times New Roman"/>
          <w:sz w:val="28"/>
          <w:szCs w:val="28"/>
        </w:rPr>
        <w:t xml:space="preserve">Учитывая факт того, что мужчины выступали основной тягловой (трудовой) силой в типичной крестьянской семье Воронежской губернии, подобные </w:t>
      </w:r>
      <w:r w:rsidR="009B0459">
        <w:rPr>
          <w:rFonts w:ascii="Times New Roman" w:hAnsi="Times New Roman" w:cs="Times New Roman"/>
          <w:sz w:val="28"/>
          <w:szCs w:val="28"/>
        </w:rPr>
        <w:t xml:space="preserve">обстоятельства, так или иначе, оказывали негативное влияние на общее социально-экономическое положение региона. </w:t>
      </w:r>
    </w:p>
    <w:p w14:paraId="52F8C9D6" w14:textId="4CA332CB" w:rsidR="000F1E21" w:rsidRDefault="008B7B02" w:rsidP="001518A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Представленные нами статистические данные</w:t>
      </w:r>
      <w:r w:rsidR="006504B4">
        <w:rPr>
          <w:rFonts w:ascii="Times New Roman" w:hAnsi="Times New Roman" w:cs="Times New Roman"/>
          <w:sz w:val="28"/>
          <w:szCs w:val="28"/>
        </w:rPr>
        <w:t xml:space="preserve"> относительно динамики смертности в Воронежской губернии</w:t>
      </w:r>
      <w:r>
        <w:rPr>
          <w:rFonts w:ascii="Times New Roman" w:hAnsi="Times New Roman" w:cs="Times New Roman"/>
          <w:sz w:val="28"/>
          <w:szCs w:val="28"/>
        </w:rPr>
        <w:t xml:space="preserve"> целесообразно отобразить в виде диаграммы 2, составленной автором на </w:t>
      </w:r>
      <w:r w:rsidRPr="00BE288C">
        <w:rPr>
          <w:rFonts w:ascii="Times New Roman" w:hAnsi="Times New Roman" w:cs="Times New Roman"/>
          <w:color w:val="000000" w:themeColor="text1"/>
          <w:sz w:val="28"/>
          <w:szCs w:val="28"/>
        </w:rPr>
        <w:t>основе анализа подворной переп</w:t>
      </w:r>
      <w:r w:rsidR="004B14E1" w:rsidRPr="00BE288C">
        <w:rPr>
          <w:rFonts w:ascii="Times New Roman" w:hAnsi="Times New Roman" w:cs="Times New Roman"/>
          <w:color w:val="000000" w:themeColor="text1"/>
          <w:sz w:val="28"/>
          <w:szCs w:val="28"/>
        </w:rPr>
        <w:t>иси крестьянских хозяйств.</w:t>
      </w:r>
      <w:r w:rsidR="004C1661">
        <w:rPr>
          <w:rFonts w:ascii="Times New Roman" w:hAnsi="Times New Roman" w:cs="Times New Roman"/>
          <w:color w:val="000000" w:themeColor="text1"/>
          <w:sz w:val="28"/>
          <w:szCs w:val="28"/>
        </w:rPr>
        <w:t xml:space="preserve"> </w:t>
      </w:r>
      <w:r w:rsidR="004C1661" w:rsidRPr="004C1661">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10, с. 145-148</w:t>
      </w:r>
      <w:r w:rsidR="004C1661" w:rsidRPr="004C1661">
        <w:rPr>
          <w:rFonts w:ascii="Times New Roman" w:hAnsi="Times New Roman" w:cs="Times New Roman"/>
          <w:color w:val="000000" w:themeColor="text1"/>
          <w:sz w:val="28"/>
          <w:szCs w:val="28"/>
        </w:rPr>
        <w:t>]</w:t>
      </w:r>
    </w:p>
    <w:p w14:paraId="2BE07EA6" w14:textId="5E67652B" w:rsidR="004C1661" w:rsidRDefault="004C1661" w:rsidP="001518A5">
      <w:pPr>
        <w:spacing w:after="0" w:line="240" w:lineRule="auto"/>
        <w:ind w:firstLine="709"/>
        <w:jc w:val="both"/>
        <w:rPr>
          <w:rFonts w:ascii="Times New Roman" w:hAnsi="Times New Roman" w:cs="Times New Roman"/>
          <w:color w:val="000000" w:themeColor="text1"/>
          <w:sz w:val="28"/>
          <w:szCs w:val="28"/>
        </w:rPr>
      </w:pPr>
    </w:p>
    <w:p w14:paraId="3FA10BAC" w14:textId="77777777" w:rsidR="004C1661" w:rsidRPr="004C1661" w:rsidRDefault="004C1661" w:rsidP="001518A5">
      <w:pPr>
        <w:spacing w:after="0" w:line="240" w:lineRule="auto"/>
        <w:ind w:firstLine="709"/>
        <w:jc w:val="both"/>
        <w:rPr>
          <w:rFonts w:ascii="Times New Roman" w:hAnsi="Times New Roman" w:cs="Times New Roman"/>
          <w:color w:val="000000" w:themeColor="text1"/>
          <w:sz w:val="28"/>
          <w:szCs w:val="28"/>
        </w:rPr>
      </w:pPr>
    </w:p>
    <w:p w14:paraId="33BA5BAB" w14:textId="77777777" w:rsidR="004C1661" w:rsidRDefault="004C1661" w:rsidP="001518A5">
      <w:pPr>
        <w:spacing w:after="0" w:line="240" w:lineRule="auto"/>
        <w:ind w:firstLine="709"/>
        <w:jc w:val="both"/>
        <w:rPr>
          <w:rFonts w:ascii="Times New Roman" w:hAnsi="Times New Roman" w:cs="Times New Roman"/>
          <w:color w:val="FF0000"/>
          <w:sz w:val="28"/>
          <w:szCs w:val="28"/>
        </w:rPr>
      </w:pPr>
    </w:p>
    <w:p w14:paraId="78FA811A" w14:textId="09F6B6B3" w:rsidR="002476E9" w:rsidRDefault="004F3F10" w:rsidP="0032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DB5">
        <w:rPr>
          <w:rFonts w:ascii="Times New Roman" w:hAnsi="Times New Roman" w:cs="Times New Roman"/>
          <w:sz w:val="28"/>
          <w:szCs w:val="28"/>
        </w:rPr>
        <w:t xml:space="preserve">   </w:t>
      </w:r>
      <w:r w:rsidR="00324923">
        <w:rPr>
          <w:rFonts w:ascii="Times New Roman" w:hAnsi="Times New Roman" w:cs="Times New Roman"/>
          <w:sz w:val="28"/>
          <w:szCs w:val="28"/>
        </w:rPr>
        <w:t xml:space="preserve"> </w:t>
      </w:r>
      <w:r>
        <w:rPr>
          <w:rFonts w:ascii="Times New Roman" w:hAnsi="Times New Roman" w:cs="Times New Roman"/>
          <w:sz w:val="28"/>
          <w:szCs w:val="28"/>
        </w:rPr>
        <w:t>Диаграмма 2</w:t>
      </w:r>
    </w:p>
    <w:p w14:paraId="427B95A8" w14:textId="4742B87D" w:rsidR="004F3F10" w:rsidRPr="00162202" w:rsidRDefault="004F3F10" w:rsidP="004F3F10">
      <w:pPr>
        <w:spacing w:after="0" w:line="240" w:lineRule="auto"/>
        <w:jc w:val="center"/>
        <w:rPr>
          <w:rFonts w:ascii="Times New Roman" w:hAnsi="Times New Roman" w:cs="Times New Roman"/>
          <w:b/>
          <w:bCs/>
          <w:sz w:val="28"/>
          <w:szCs w:val="28"/>
        </w:rPr>
      </w:pPr>
      <w:r w:rsidRPr="00162202">
        <w:rPr>
          <w:rFonts w:ascii="Times New Roman" w:hAnsi="Times New Roman" w:cs="Times New Roman"/>
          <w:b/>
          <w:bCs/>
          <w:sz w:val="28"/>
          <w:szCs w:val="28"/>
        </w:rPr>
        <w:t xml:space="preserve">Динамика </w:t>
      </w:r>
      <w:r>
        <w:rPr>
          <w:rFonts w:ascii="Times New Roman" w:hAnsi="Times New Roman" w:cs="Times New Roman"/>
          <w:b/>
          <w:bCs/>
          <w:sz w:val="28"/>
          <w:szCs w:val="28"/>
        </w:rPr>
        <w:t>смертно</w:t>
      </w:r>
      <w:r w:rsidRPr="00162202">
        <w:rPr>
          <w:rFonts w:ascii="Times New Roman" w:hAnsi="Times New Roman" w:cs="Times New Roman"/>
          <w:b/>
          <w:bCs/>
          <w:sz w:val="28"/>
          <w:szCs w:val="28"/>
        </w:rPr>
        <w:t xml:space="preserve">сти на территории Воронежской губернии </w:t>
      </w:r>
    </w:p>
    <w:p w14:paraId="6990BBC8" w14:textId="3D9ED3DB" w:rsidR="004F3F10" w:rsidRPr="00252530" w:rsidRDefault="004F3F10" w:rsidP="00252530">
      <w:pPr>
        <w:spacing w:after="0" w:line="240" w:lineRule="auto"/>
        <w:jc w:val="center"/>
        <w:rPr>
          <w:rFonts w:ascii="Times New Roman" w:hAnsi="Times New Roman" w:cs="Times New Roman"/>
          <w:b/>
          <w:bCs/>
          <w:sz w:val="28"/>
          <w:szCs w:val="28"/>
        </w:rPr>
      </w:pPr>
      <w:r w:rsidRPr="00162202">
        <w:rPr>
          <w:rFonts w:ascii="Times New Roman" w:hAnsi="Times New Roman" w:cs="Times New Roman"/>
          <w:b/>
          <w:bCs/>
          <w:sz w:val="28"/>
          <w:szCs w:val="28"/>
        </w:rPr>
        <w:t>в 1848-185</w:t>
      </w:r>
      <w:r w:rsidR="00252530">
        <w:rPr>
          <w:rFonts w:ascii="Times New Roman" w:hAnsi="Times New Roman" w:cs="Times New Roman"/>
          <w:b/>
          <w:bCs/>
          <w:sz w:val="28"/>
          <w:szCs w:val="28"/>
        </w:rPr>
        <w:t>8</w:t>
      </w:r>
      <w:r w:rsidRPr="00162202">
        <w:rPr>
          <w:rFonts w:ascii="Times New Roman" w:hAnsi="Times New Roman" w:cs="Times New Roman"/>
          <w:b/>
          <w:bCs/>
          <w:sz w:val="28"/>
          <w:szCs w:val="28"/>
        </w:rPr>
        <w:t xml:space="preserve"> гг.</w:t>
      </w:r>
    </w:p>
    <w:p w14:paraId="1C9C30FA" w14:textId="2F0F99B3" w:rsidR="004F3F10" w:rsidRDefault="004F3F10" w:rsidP="00EB628B">
      <w:pPr>
        <w:spacing w:after="0" w:line="240" w:lineRule="auto"/>
        <w:ind w:firstLine="709"/>
        <w:jc w:val="both"/>
        <w:rPr>
          <w:rFonts w:ascii="Times New Roman" w:hAnsi="Times New Roman" w:cs="Times New Roman"/>
          <w:color w:val="FF0000"/>
          <w:sz w:val="28"/>
          <w:szCs w:val="28"/>
        </w:rPr>
      </w:pPr>
    </w:p>
    <w:p w14:paraId="1E6CDFAD" w14:textId="20DC7142" w:rsidR="00A56CBC" w:rsidRDefault="003617E8" w:rsidP="005C58E9">
      <w:pPr>
        <w:spacing w:after="0" w:line="240" w:lineRule="auto"/>
        <w:ind w:right="283" w:firstLine="709"/>
        <w:jc w:val="both"/>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14:anchorId="53B8715D" wp14:editId="68EDC359">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494801" w14:textId="516BC53E" w:rsidR="006C3E6B" w:rsidRDefault="00A56CBC" w:rsidP="006C3E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в диаграмме 2 сведения носят усредненный, вероятностный характер, который был свойственен работе отечественных статистов на всем протяжении </w:t>
      </w:r>
      <w:r>
        <w:rPr>
          <w:rFonts w:ascii="Times New Roman" w:hAnsi="Times New Roman" w:cs="Times New Roman"/>
          <w:sz w:val="28"/>
          <w:szCs w:val="28"/>
          <w:lang w:val="en-US"/>
        </w:rPr>
        <w:t>XIX</w:t>
      </w:r>
      <w:r w:rsidRPr="00A56CBC">
        <w:rPr>
          <w:rFonts w:ascii="Times New Roman" w:hAnsi="Times New Roman" w:cs="Times New Roman"/>
          <w:sz w:val="28"/>
          <w:szCs w:val="28"/>
        </w:rPr>
        <w:t xml:space="preserve"> </w:t>
      </w:r>
      <w:r>
        <w:rPr>
          <w:rFonts w:ascii="Times New Roman" w:hAnsi="Times New Roman" w:cs="Times New Roman"/>
          <w:sz w:val="28"/>
          <w:szCs w:val="28"/>
        </w:rPr>
        <w:t xml:space="preserve">в. В связи с этим, данные относительно смертности, как и рождаемости, имеют определенную долю погрешности, однако наглядно демонстрируют общую демографическую ситуацию в Воронежской губернии в период, предшествовавший Великой реформе Александра </w:t>
      </w:r>
      <w:r>
        <w:rPr>
          <w:rFonts w:ascii="Times New Roman" w:hAnsi="Times New Roman" w:cs="Times New Roman"/>
          <w:sz w:val="28"/>
          <w:szCs w:val="28"/>
          <w:lang w:val="en-US"/>
        </w:rPr>
        <w:t>II</w:t>
      </w:r>
      <w:r>
        <w:rPr>
          <w:rFonts w:ascii="Times New Roman" w:hAnsi="Times New Roman" w:cs="Times New Roman"/>
          <w:sz w:val="28"/>
          <w:szCs w:val="28"/>
        </w:rPr>
        <w:t xml:space="preserve"> – отмене крепостного права в России.</w:t>
      </w:r>
    </w:p>
    <w:p w14:paraId="2554025B" w14:textId="77777777" w:rsidR="007F62CF" w:rsidRDefault="006C3E6B" w:rsidP="006C3E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подчеркнуть, что динамика смертности в регионе во все времена зависела не только от общей социально-экономической и общественно-политической ситуации в стране и крае, но и от стихийно возникавших вспышек опасных заболеваний. </w:t>
      </w:r>
    </w:p>
    <w:p w14:paraId="15D0D41D" w14:textId="18C6584B" w:rsidR="00E1617C" w:rsidRPr="004C1661" w:rsidRDefault="006C3E6B"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 например, 26 мая 1848 г. в селе Троицком Новохоперского уезда зафиксирована вспышка холеры, которая в скором времени </w:t>
      </w:r>
      <w:r w:rsidR="00BE5257">
        <w:rPr>
          <w:rFonts w:ascii="Times New Roman" w:hAnsi="Times New Roman" w:cs="Times New Roman"/>
          <w:sz w:val="28"/>
          <w:szCs w:val="28"/>
        </w:rPr>
        <w:t>охватила практически всю губернию. Продолжалась она до конца октября текущего года. В 1849 г. в регионе произошла внезапная вспышка ц</w:t>
      </w:r>
      <w:r w:rsidR="0003199B">
        <w:rPr>
          <w:rFonts w:ascii="Times New Roman" w:hAnsi="Times New Roman" w:cs="Times New Roman"/>
          <w:sz w:val="28"/>
          <w:szCs w:val="28"/>
        </w:rPr>
        <w:t>и</w:t>
      </w:r>
      <w:r w:rsidR="00BE5257">
        <w:rPr>
          <w:rFonts w:ascii="Times New Roman" w:hAnsi="Times New Roman" w:cs="Times New Roman"/>
          <w:sz w:val="28"/>
          <w:szCs w:val="28"/>
        </w:rPr>
        <w:t>нги, которая была вызвана, прежде всего, неблагоприятными социально-бытовыми условиями жизни местного населения. Неурожай 1848 г. спровоцировал дефицит хлеба и так называемых</w:t>
      </w:r>
      <w:r w:rsidR="00F72D2F">
        <w:rPr>
          <w:rFonts w:ascii="Times New Roman" w:hAnsi="Times New Roman" w:cs="Times New Roman"/>
          <w:sz w:val="28"/>
          <w:szCs w:val="28"/>
        </w:rPr>
        <w:t xml:space="preserve"> кислых огородных овощей, составлявших основу рациона </w:t>
      </w:r>
      <w:r w:rsidR="00F505EC">
        <w:rPr>
          <w:rFonts w:ascii="Times New Roman" w:hAnsi="Times New Roman" w:cs="Times New Roman"/>
          <w:sz w:val="28"/>
          <w:szCs w:val="28"/>
        </w:rPr>
        <w:t xml:space="preserve">питания </w:t>
      </w:r>
      <w:r w:rsidR="00F72D2F">
        <w:rPr>
          <w:rFonts w:ascii="Times New Roman" w:hAnsi="Times New Roman" w:cs="Times New Roman"/>
          <w:sz w:val="28"/>
          <w:szCs w:val="28"/>
        </w:rPr>
        <w:t xml:space="preserve">крестьянской семьи. </w:t>
      </w:r>
      <w:r w:rsidR="00C73DC2">
        <w:rPr>
          <w:rFonts w:ascii="Times New Roman" w:hAnsi="Times New Roman" w:cs="Times New Roman"/>
          <w:sz w:val="28"/>
          <w:szCs w:val="28"/>
        </w:rPr>
        <w:t xml:space="preserve">«Масла в огонь» добавил топливный дефицит, вынуждавший крестьян разбирать соломенные крыши своих жилищ и скармливать их скоту. </w:t>
      </w:r>
      <w:r w:rsidR="00652478" w:rsidRPr="00652478">
        <w:rPr>
          <w:rFonts w:ascii="Times New Roman" w:hAnsi="Times New Roman" w:cs="Times New Roman"/>
          <w:color w:val="000000" w:themeColor="text1"/>
          <w:sz w:val="28"/>
          <w:szCs w:val="28"/>
        </w:rPr>
        <w:t xml:space="preserve">При этом </w:t>
      </w:r>
      <w:r w:rsidR="00652478">
        <w:rPr>
          <w:rFonts w:ascii="Times New Roman" w:hAnsi="Times New Roman" w:cs="Times New Roman"/>
          <w:color w:val="000000" w:themeColor="text1"/>
          <w:sz w:val="28"/>
          <w:szCs w:val="28"/>
        </w:rPr>
        <w:t xml:space="preserve">наибольшее число случаев летального исхода констатируется в младенческом возрасте. </w:t>
      </w:r>
      <w:r w:rsidR="00BE5964">
        <w:rPr>
          <w:rFonts w:ascii="Times New Roman" w:hAnsi="Times New Roman" w:cs="Times New Roman"/>
          <w:color w:val="000000" w:themeColor="text1"/>
          <w:sz w:val="28"/>
          <w:szCs w:val="28"/>
        </w:rPr>
        <w:t xml:space="preserve">Высокие показатели младенческой смертности среди жителей Воронежской губернии были обусловлены ненадлежащим присмотром за младенцами в крестьянском быту. </w:t>
      </w:r>
      <w:r w:rsidR="004C1661" w:rsidRPr="00024F54">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7, с. 165</w:t>
      </w:r>
      <w:r w:rsidR="004C1661" w:rsidRPr="00024F54">
        <w:rPr>
          <w:rFonts w:ascii="Times New Roman" w:hAnsi="Times New Roman" w:cs="Times New Roman"/>
          <w:color w:val="000000" w:themeColor="text1"/>
          <w:sz w:val="28"/>
          <w:szCs w:val="28"/>
        </w:rPr>
        <w:t>]</w:t>
      </w:r>
    </w:p>
    <w:p w14:paraId="319C3E84" w14:textId="4DD30F6B" w:rsidR="00652478" w:rsidRDefault="00AD57D0"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Важно отметить, что </w:t>
      </w:r>
      <w:r w:rsidR="00E1617C">
        <w:rPr>
          <w:rFonts w:ascii="Times New Roman" w:hAnsi="Times New Roman" w:cs="Times New Roman"/>
          <w:color w:val="000000" w:themeColor="text1"/>
          <w:sz w:val="28"/>
          <w:szCs w:val="28"/>
        </w:rPr>
        <w:t>среди причин смертности населения региона большая роль отводится и так называемым случайным факторам. Среди них наиболее распространенными были:</w:t>
      </w:r>
    </w:p>
    <w:p w14:paraId="35034839" w14:textId="2B0D9214" w:rsidR="00E1617C" w:rsidRDefault="00E1617C"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естественные </w:t>
      </w:r>
      <w:r w:rsidR="005F12BC">
        <w:rPr>
          <w:rFonts w:ascii="Times New Roman" w:hAnsi="Times New Roman" w:cs="Times New Roman"/>
          <w:color w:val="000000" w:themeColor="text1"/>
          <w:sz w:val="28"/>
          <w:szCs w:val="28"/>
        </w:rPr>
        <w:t xml:space="preserve">причины (смерть вследствие воздействия со стороны стихийных факторов природного, либо техногенного характера): удар молнии во время грозы, утопление, </w:t>
      </w:r>
      <w:proofErr w:type="spellStart"/>
      <w:r w:rsidR="005F12BC">
        <w:rPr>
          <w:rFonts w:ascii="Times New Roman" w:hAnsi="Times New Roman" w:cs="Times New Roman"/>
          <w:color w:val="000000" w:themeColor="text1"/>
          <w:sz w:val="28"/>
          <w:szCs w:val="28"/>
        </w:rPr>
        <w:t>уг</w:t>
      </w:r>
      <w:r w:rsidR="00B17DA3">
        <w:rPr>
          <w:rFonts w:ascii="Times New Roman" w:hAnsi="Times New Roman" w:cs="Times New Roman"/>
          <w:color w:val="000000" w:themeColor="text1"/>
          <w:sz w:val="28"/>
          <w:szCs w:val="28"/>
        </w:rPr>
        <w:t>а</w:t>
      </w:r>
      <w:r w:rsidR="005F12BC">
        <w:rPr>
          <w:rFonts w:ascii="Times New Roman" w:hAnsi="Times New Roman" w:cs="Times New Roman"/>
          <w:color w:val="000000" w:themeColor="text1"/>
          <w:sz w:val="28"/>
          <w:szCs w:val="28"/>
        </w:rPr>
        <w:t>рание</w:t>
      </w:r>
      <w:proofErr w:type="spellEnd"/>
      <w:r w:rsidR="005F12BC">
        <w:rPr>
          <w:rFonts w:ascii="Times New Roman" w:hAnsi="Times New Roman" w:cs="Times New Roman"/>
          <w:color w:val="000000" w:themeColor="text1"/>
          <w:sz w:val="28"/>
          <w:szCs w:val="28"/>
        </w:rPr>
        <w:t xml:space="preserve"> (сгорание) во время пожара и т.д.;</w:t>
      </w:r>
    </w:p>
    <w:p w14:paraId="61998187" w14:textId="3DD15343" w:rsidR="005F12BC" w:rsidRDefault="005F12BC"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насильственные причины, то есть убийства, наступление смерти вследствие полученного увечья и т.д.</w:t>
      </w:r>
    </w:p>
    <w:p w14:paraId="183FE633" w14:textId="028F0314" w:rsidR="000F1E61" w:rsidRDefault="00957744"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1854</w:t>
      </w:r>
      <w:r w:rsidR="000F1E6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1857 гг. в Воронежской городской больнице умерло 1 558 чел. Из них наибольшее количество летальных исходов </w:t>
      </w:r>
      <w:r w:rsidR="00134B43">
        <w:rPr>
          <w:rFonts w:ascii="Times New Roman" w:hAnsi="Times New Roman" w:cs="Times New Roman"/>
          <w:color w:val="000000" w:themeColor="text1"/>
          <w:sz w:val="28"/>
          <w:szCs w:val="28"/>
        </w:rPr>
        <w:t xml:space="preserve">(300 случаев) </w:t>
      </w:r>
      <w:r>
        <w:rPr>
          <w:rFonts w:ascii="Times New Roman" w:hAnsi="Times New Roman" w:cs="Times New Roman"/>
          <w:color w:val="000000" w:themeColor="text1"/>
          <w:sz w:val="28"/>
          <w:szCs w:val="28"/>
        </w:rPr>
        <w:t>зафиксировано в 1855</w:t>
      </w:r>
      <w:r w:rsidR="006C4E9D">
        <w:rPr>
          <w:rFonts w:ascii="Times New Roman" w:hAnsi="Times New Roman" w:cs="Times New Roman"/>
          <w:color w:val="000000" w:themeColor="text1"/>
          <w:sz w:val="28"/>
          <w:szCs w:val="28"/>
        </w:rPr>
        <w:t> </w:t>
      </w:r>
      <w:r w:rsidR="000F1E61">
        <w:rPr>
          <w:rFonts w:ascii="Times New Roman" w:hAnsi="Times New Roman" w:cs="Times New Roman"/>
          <w:color w:val="000000" w:themeColor="text1"/>
          <w:sz w:val="28"/>
          <w:szCs w:val="28"/>
        </w:rPr>
        <w:t>–</w:t>
      </w:r>
      <w:r w:rsidR="006C4E9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1856 гг. Основная причина – распространение таких опасных заболеваний, как холера и брюшной тиф. </w:t>
      </w:r>
      <w:r w:rsidR="00134B43">
        <w:rPr>
          <w:rFonts w:ascii="Times New Roman" w:hAnsi="Times New Roman" w:cs="Times New Roman"/>
          <w:color w:val="000000" w:themeColor="text1"/>
          <w:sz w:val="28"/>
          <w:szCs w:val="28"/>
        </w:rPr>
        <w:t xml:space="preserve">На втором месте после холеры и тифа находился туберкулез, унесший жизнь порядка 252 чел. </w:t>
      </w:r>
    </w:p>
    <w:p w14:paraId="22741778" w14:textId="3AD1BB5D" w:rsidR="00957744" w:rsidRPr="004C1661" w:rsidRDefault="00134B43"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 констатировать, что среди множества смертельно опасных заболеваний, ставших причиной смерти людей в Воронежской губернии в указанное время, онкология находилась</w:t>
      </w:r>
      <w:r w:rsidR="001379A9">
        <w:rPr>
          <w:rFonts w:ascii="Times New Roman" w:hAnsi="Times New Roman" w:cs="Times New Roman"/>
          <w:color w:val="000000" w:themeColor="text1"/>
          <w:sz w:val="28"/>
          <w:szCs w:val="28"/>
        </w:rPr>
        <w:t xml:space="preserve"> в числе </w:t>
      </w:r>
      <w:r w:rsidR="00CA6B81">
        <w:rPr>
          <w:rFonts w:ascii="Times New Roman" w:hAnsi="Times New Roman" w:cs="Times New Roman"/>
          <w:color w:val="000000" w:themeColor="text1"/>
          <w:sz w:val="28"/>
          <w:szCs w:val="28"/>
        </w:rPr>
        <w:t>менее распространенных – в 1854</w:t>
      </w:r>
      <w:r w:rsidR="000F1E61">
        <w:rPr>
          <w:rFonts w:ascii="Times New Roman" w:hAnsi="Times New Roman" w:cs="Times New Roman"/>
          <w:color w:val="000000" w:themeColor="text1"/>
          <w:sz w:val="28"/>
          <w:szCs w:val="28"/>
        </w:rPr>
        <w:t xml:space="preserve"> – </w:t>
      </w:r>
      <w:r w:rsidR="00CA6B81">
        <w:rPr>
          <w:rFonts w:ascii="Times New Roman" w:hAnsi="Times New Roman" w:cs="Times New Roman"/>
          <w:color w:val="000000" w:themeColor="text1"/>
          <w:sz w:val="28"/>
          <w:szCs w:val="28"/>
        </w:rPr>
        <w:t>1857 гг. от наружного рака и опухолей умерло 6</w:t>
      </w:r>
      <w:r w:rsidR="000F1E61">
        <w:rPr>
          <w:rFonts w:ascii="Times New Roman" w:hAnsi="Times New Roman" w:cs="Times New Roman"/>
          <w:color w:val="000000" w:themeColor="text1"/>
          <w:sz w:val="28"/>
          <w:szCs w:val="28"/>
        </w:rPr>
        <w:t> </w:t>
      </w:r>
      <w:r w:rsidR="00CA6B81">
        <w:rPr>
          <w:rFonts w:ascii="Times New Roman" w:hAnsi="Times New Roman" w:cs="Times New Roman"/>
          <w:color w:val="000000" w:themeColor="text1"/>
          <w:sz w:val="28"/>
          <w:szCs w:val="28"/>
        </w:rPr>
        <w:t xml:space="preserve">чел. </w:t>
      </w:r>
      <w:r w:rsidR="004C1661" w:rsidRPr="00024F54">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7, с. 168-169</w:t>
      </w:r>
      <w:r w:rsidR="004C1661" w:rsidRPr="00024F54">
        <w:rPr>
          <w:rFonts w:ascii="Times New Roman" w:hAnsi="Times New Roman" w:cs="Times New Roman"/>
          <w:color w:val="000000" w:themeColor="text1"/>
          <w:sz w:val="28"/>
          <w:szCs w:val="28"/>
        </w:rPr>
        <w:t>]</w:t>
      </w:r>
    </w:p>
    <w:p w14:paraId="77E18AB2" w14:textId="4971A7E3" w:rsidR="002C2A45" w:rsidRPr="004C1661" w:rsidRDefault="00CD57B8"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сравнения обратимся к региональной медицинской статистике недавних лет. В </w:t>
      </w:r>
      <w:r w:rsidR="002C2A45">
        <w:rPr>
          <w:rFonts w:ascii="Times New Roman" w:hAnsi="Times New Roman" w:cs="Times New Roman"/>
          <w:color w:val="000000" w:themeColor="text1"/>
          <w:sz w:val="28"/>
          <w:szCs w:val="28"/>
        </w:rPr>
        <w:t xml:space="preserve">2018 г. среди остальных территорий </w:t>
      </w:r>
      <w:r>
        <w:rPr>
          <w:rFonts w:ascii="Times New Roman" w:hAnsi="Times New Roman" w:cs="Times New Roman"/>
          <w:color w:val="000000" w:themeColor="text1"/>
          <w:sz w:val="28"/>
          <w:szCs w:val="28"/>
        </w:rPr>
        <w:t xml:space="preserve">ЦФО </w:t>
      </w:r>
      <w:r w:rsidR="002C2A45">
        <w:rPr>
          <w:rFonts w:ascii="Times New Roman" w:hAnsi="Times New Roman" w:cs="Times New Roman"/>
          <w:color w:val="000000" w:themeColor="text1"/>
          <w:sz w:val="28"/>
          <w:szCs w:val="28"/>
        </w:rPr>
        <w:t xml:space="preserve">Воронежская область по числу выявленных у людей злокачественных новообразований (рака) занимало 19 место, а по темпам прироста данных показателей за десятилетие (с 2008 по 2018 гг.) – 6 место. </w:t>
      </w:r>
      <w:r w:rsidR="004C1661" w:rsidRPr="004C1661">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9, с. 153</w:t>
      </w:r>
      <w:r w:rsidR="004C1661" w:rsidRPr="004C1661">
        <w:rPr>
          <w:rFonts w:ascii="Times New Roman" w:hAnsi="Times New Roman" w:cs="Times New Roman"/>
          <w:color w:val="000000" w:themeColor="text1"/>
          <w:sz w:val="28"/>
          <w:szCs w:val="28"/>
        </w:rPr>
        <w:t>]</w:t>
      </w:r>
    </w:p>
    <w:p w14:paraId="4B1F3333" w14:textId="0C1F8AAF" w:rsidR="000F1E61" w:rsidRDefault="000F1E61" w:rsidP="00E161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w:t>
      </w:r>
      <w:r w:rsidR="00CD57B8">
        <w:rPr>
          <w:rFonts w:ascii="Times New Roman" w:hAnsi="Times New Roman" w:cs="Times New Roman"/>
          <w:color w:val="000000" w:themeColor="text1"/>
          <w:sz w:val="28"/>
          <w:szCs w:val="28"/>
        </w:rPr>
        <w:t xml:space="preserve">современную </w:t>
      </w:r>
      <w:r w:rsidRPr="002C2A45">
        <w:rPr>
          <w:rFonts w:ascii="Times New Roman" w:hAnsi="Times New Roman" w:cs="Times New Roman"/>
          <w:color w:val="000000" w:themeColor="text1"/>
          <w:sz w:val="28"/>
          <w:szCs w:val="28"/>
        </w:rPr>
        <w:t xml:space="preserve">статистику </w:t>
      </w:r>
      <w:r>
        <w:rPr>
          <w:rFonts w:ascii="Times New Roman" w:hAnsi="Times New Roman" w:cs="Times New Roman"/>
          <w:color w:val="000000" w:themeColor="text1"/>
          <w:sz w:val="28"/>
          <w:szCs w:val="28"/>
        </w:rPr>
        <w:t xml:space="preserve">распространения онкологических заболеваний среди населения Воронежской области, можно констатировать, что несмотря на непростые социально-бытовые условия жизни середины </w:t>
      </w:r>
      <w:r>
        <w:rPr>
          <w:rFonts w:ascii="Times New Roman" w:hAnsi="Times New Roman" w:cs="Times New Roman"/>
          <w:color w:val="000000" w:themeColor="text1"/>
          <w:sz w:val="28"/>
          <w:szCs w:val="28"/>
          <w:lang w:val="en-US"/>
        </w:rPr>
        <w:t>XIX</w:t>
      </w:r>
      <w:r w:rsidRPr="000F1E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006C4E9D">
        <w:rPr>
          <w:rFonts w:ascii="Times New Roman" w:hAnsi="Times New Roman" w:cs="Times New Roman"/>
          <w:color w:val="000000" w:themeColor="text1"/>
          <w:sz w:val="28"/>
          <w:szCs w:val="28"/>
        </w:rPr>
        <w:t xml:space="preserve">люди </w:t>
      </w:r>
      <w:r w:rsidR="008D2C51">
        <w:rPr>
          <w:rFonts w:ascii="Times New Roman" w:hAnsi="Times New Roman" w:cs="Times New Roman"/>
          <w:color w:val="000000" w:themeColor="text1"/>
          <w:sz w:val="28"/>
          <w:szCs w:val="28"/>
        </w:rPr>
        <w:t xml:space="preserve">практически не болели </w:t>
      </w:r>
      <w:proofErr w:type="spellStart"/>
      <w:r w:rsidR="008D2C51">
        <w:rPr>
          <w:rFonts w:ascii="Times New Roman" w:hAnsi="Times New Roman" w:cs="Times New Roman"/>
          <w:color w:val="000000" w:themeColor="text1"/>
          <w:sz w:val="28"/>
          <w:szCs w:val="28"/>
        </w:rPr>
        <w:t>аутоимунными</w:t>
      </w:r>
      <w:proofErr w:type="spellEnd"/>
      <w:r w:rsidR="008D2C51">
        <w:rPr>
          <w:rFonts w:ascii="Times New Roman" w:hAnsi="Times New Roman" w:cs="Times New Roman"/>
          <w:color w:val="000000" w:themeColor="text1"/>
          <w:sz w:val="28"/>
          <w:szCs w:val="28"/>
        </w:rPr>
        <w:t xml:space="preserve"> заболеваниями. </w:t>
      </w:r>
    </w:p>
    <w:p w14:paraId="05042D95" w14:textId="321369C8" w:rsidR="00A42C9A" w:rsidRPr="004C1661" w:rsidRDefault="00A42C9A" w:rsidP="00FC3212">
      <w:pPr>
        <w:spacing w:after="0" w:line="240" w:lineRule="auto"/>
        <w:ind w:firstLine="709"/>
        <w:jc w:val="both"/>
        <w:rPr>
          <w:rFonts w:ascii="Times New Roman" w:hAnsi="Times New Roman" w:cs="Times New Roman"/>
          <w:color w:val="000000" w:themeColor="text1"/>
          <w:sz w:val="28"/>
          <w:szCs w:val="28"/>
        </w:rPr>
      </w:pPr>
      <w:r w:rsidRPr="00A42C9A">
        <w:rPr>
          <w:rFonts w:ascii="Times New Roman" w:hAnsi="Times New Roman" w:cs="Times New Roman"/>
          <w:color w:val="000000" w:themeColor="text1"/>
          <w:sz w:val="28"/>
          <w:szCs w:val="28"/>
        </w:rPr>
        <w:t xml:space="preserve">При этом, </w:t>
      </w:r>
      <w:r>
        <w:rPr>
          <w:rFonts w:ascii="Times New Roman" w:hAnsi="Times New Roman" w:cs="Times New Roman"/>
          <w:color w:val="000000" w:themeColor="text1"/>
          <w:sz w:val="28"/>
          <w:szCs w:val="28"/>
        </w:rPr>
        <w:t>за десятилетний период с 1848 по 1858 гг. показатели смертности напрямую зависели от причин, которые приводили к летальному исходу. Наибольшее число смертей (1 881 случай) было связано с утоплением. Наименьшее – со смертью в младенческом возрасте</w:t>
      </w:r>
      <w:r w:rsidR="000E63C0">
        <w:rPr>
          <w:rFonts w:ascii="Times New Roman" w:hAnsi="Times New Roman" w:cs="Times New Roman"/>
          <w:color w:val="000000" w:themeColor="text1"/>
          <w:sz w:val="28"/>
          <w:szCs w:val="28"/>
        </w:rPr>
        <w:t xml:space="preserve"> (82 случая)</w:t>
      </w:r>
      <w:r>
        <w:rPr>
          <w:rFonts w:ascii="Times New Roman" w:hAnsi="Times New Roman" w:cs="Times New Roman"/>
          <w:color w:val="000000" w:themeColor="text1"/>
          <w:sz w:val="28"/>
          <w:szCs w:val="28"/>
        </w:rPr>
        <w:t xml:space="preserve">. </w:t>
      </w:r>
      <w:r w:rsidR="000E63C0">
        <w:rPr>
          <w:rFonts w:ascii="Times New Roman" w:hAnsi="Times New Roman" w:cs="Times New Roman"/>
          <w:color w:val="000000" w:themeColor="text1"/>
          <w:sz w:val="28"/>
          <w:szCs w:val="28"/>
        </w:rPr>
        <w:t>Несмотря на тяжелые социально-бытовые условия жизни в дореформенный период статистика летальных исходов, наступавших вследствие убийств и самоубийств (суицида), была сравнительно невысокой: убийств – 222, суицидов – 260.</w:t>
      </w:r>
      <w:r w:rsidR="004C1661">
        <w:rPr>
          <w:rFonts w:ascii="Times New Roman" w:hAnsi="Times New Roman" w:cs="Times New Roman"/>
          <w:color w:val="000000" w:themeColor="text1"/>
          <w:sz w:val="28"/>
          <w:szCs w:val="28"/>
        </w:rPr>
        <w:t xml:space="preserve"> </w:t>
      </w:r>
      <w:r w:rsidR="004C1661" w:rsidRPr="004C1661">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10, с. 153</w:t>
      </w:r>
      <w:r w:rsidR="004C1661" w:rsidRPr="004C1661">
        <w:rPr>
          <w:rFonts w:ascii="Times New Roman" w:hAnsi="Times New Roman" w:cs="Times New Roman"/>
          <w:color w:val="000000" w:themeColor="text1"/>
          <w:sz w:val="28"/>
          <w:szCs w:val="28"/>
        </w:rPr>
        <w:t>]</w:t>
      </w:r>
    </w:p>
    <w:p w14:paraId="4E7D78C3" w14:textId="44F1FC3F" w:rsidR="004C1661" w:rsidRPr="004C1661" w:rsidRDefault="0061770F" w:rsidP="00FC3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Определенное влияние на демографические показатели </w:t>
      </w:r>
      <w:r w:rsidR="00196ECE">
        <w:rPr>
          <w:rFonts w:ascii="Times New Roman" w:hAnsi="Times New Roman" w:cs="Times New Roman"/>
          <w:color w:val="000000" w:themeColor="text1"/>
          <w:sz w:val="28"/>
          <w:szCs w:val="28"/>
        </w:rPr>
        <w:t xml:space="preserve">в Воронежской губернии накануне отмены крепостного права оказывала статистика заключенных браков. </w:t>
      </w:r>
      <w:r w:rsidR="001C0029">
        <w:rPr>
          <w:rFonts w:ascii="Times New Roman" w:hAnsi="Times New Roman" w:cs="Times New Roman"/>
          <w:color w:val="000000" w:themeColor="text1"/>
          <w:sz w:val="28"/>
          <w:szCs w:val="28"/>
        </w:rPr>
        <w:t xml:space="preserve">Наибольшее число браков было заключено в 1856-1857 гг., то есть в период после окончания Крымской войны. </w:t>
      </w:r>
      <w:r w:rsidR="00A25D45">
        <w:rPr>
          <w:rFonts w:ascii="Times New Roman" w:hAnsi="Times New Roman" w:cs="Times New Roman"/>
          <w:color w:val="000000" w:themeColor="text1"/>
          <w:sz w:val="28"/>
          <w:szCs w:val="28"/>
        </w:rPr>
        <w:t>Наименьшее – в предшествующие три года (с 1853 по 1856 гг.).</w:t>
      </w:r>
      <w:r w:rsidR="004C1661">
        <w:rPr>
          <w:rFonts w:ascii="Times New Roman" w:hAnsi="Times New Roman" w:cs="Times New Roman"/>
          <w:color w:val="000000" w:themeColor="text1"/>
          <w:sz w:val="28"/>
          <w:szCs w:val="28"/>
        </w:rPr>
        <w:t xml:space="preserve"> </w:t>
      </w:r>
      <w:r w:rsidR="004C1661" w:rsidRPr="00024F54">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14, с. 234</w:t>
      </w:r>
      <w:r w:rsidR="004C1661" w:rsidRPr="00024F54">
        <w:rPr>
          <w:rFonts w:ascii="Times New Roman" w:hAnsi="Times New Roman" w:cs="Times New Roman"/>
          <w:color w:val="000000" w:themeColor="text1"/>
          <w:sz w:val="28"/>
          <w:szCs w:val="28"/>
        </w:rPr>
        <w:t>]</w:t>
      </w:r>
    </w:p>
    <w:p w14:paraId="16DC58C4" w14:textId="2DCDE2AB" w:rsidR="00C06AEB" w:rsidRDefault="005368C3" w:rsidP="00FC3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господство патриархального уклада жизни среди населения Воронежской губернии в исследуемый период, рождение детей вне брака считалось явлением постыдным и социально неодобряемым. В связи с этим </w:t>
      </w:r>
      <w:r w:rsidR="00C24CBE">
        <w:rPr>
          <w:rFonts w:ascii="Times New Roman" w:hAnsi="Times New Roman" w:cs="Times New Roman"/>
          <w:color w:val="000000" w:themeColor="text1"/>
          <w:sz w:val="28"/>
          <w:szCs w:val="28"/>
        </w:rPr>
        <w:t xml:space="preserve">статистика </w:t>
      </w:r>
      <w:r w:rsidR="00C92D0F">
        <w:rPr>
          <w:rFonts w:ascii="Times New Roman" w:hAnsi="Times New Roman" w:cs="Times New Roman"/>
          <w:color w:val="000000" w:themeColor="text1"/>
          <w:sz w:val="28"/>
          <w:szCs w:val="28"/>
        </w:rPr>
        <w:t>заключени</w:t>
      </w:r>
      <w:r w:rsidR="00C24CBE">
        <w:rPr>
          <w:rFonts w:ascii="Times New Roman" w:hAnsi="Times New Roman" w:cs="Times New Roman"/>
          <w:color w:val="000000" w:themeColor="text1"/>
          <w:sz w:val="28"/>
          <w:szCs w:val="28"/>
        </w:rPr>
        <w:t>я</w:t>
      </w:r>
      <w:r w:rsidR="00C92D0F">
        <w:rPr>
          <w:rFonts w:ascii="Times New Roman" w:hAnsi="Times New Roman" w:cs="Times New Roman"/>
          <w:color w:val="000000" w:themeColor="text1"/>
          <w:sz w:val="28"/>
          <w:szCs w:val="28"/>
        </w:rPr>
        <w:t xml:space="preserve"> бра</w:t>
      </w:r>
      <w:r w:rsidR="00C24CBE">
        <w:rPr>
          <w:rFonts w:ascii="Times New Roman" w:hAnsi="Times New Roman" w:cs="Times New Roman"/>
          <w:color w:val="000000" w:themeColor="text1"/>
          <w:sz w:val="28"/>
          <w:szCs w:val="28"/>
        </w:rPr>
        <w:t xml:space="preserve">ков </w:t>
      </w:r>
      <w:r w:rsidR="00C92D0F">
        <w:rPr>
          <w:rFonts w:ascii="Times New Roman" w:hAnsi="Times New Roman" w:cs="Times New Roman"/>
          <w:color w:val="000000" w:themeColor="text1"/>
          <w:sz w:val="28"/>
          <w:szCs w:val="28"/>
        </w:rPr>
        <w:t>выступал</w:t>
      </w:r>
      <w:r w:rsidR="00C24CBE">
        <w:rPr>
          <w:rFonts w:ascii="Times New Roman" w:hAnsi="Times New Roman" w:cs="Times New Roman"/>
          <w:color w:val="000000" w:themeColor="text1"/>
          <w:sz w:val="28"/>
          <w:szCs w:val="28"/>
        </w:rPr>
        <w:t>а одним из</w:t>
      </w:r>
      <w:r w:rsidR="00C92D0F">
        <w:rPr>
          <w:rFonts w:ascii="Times New Roman" w:hAnsi="Times New Roman" w:cs="Times New Roman"/>
          <w:color w:val="000000" w:themeColor="text1"/>
          <w:sz w:val="28"/>
          <w:szCs w:val="28"/>
        </w:rPr>
        <w:t xml:space="preserve"> важны</w:t>
      </w:r>
      <w:r w:rsidR="00C24CBE">
        <w:rPr>
          <w:rFonts w:ascii="Times New Roman" w:hAnsi="Times New Roman" w:cs="Times New Roman"/>
          <w:color w:val="000000" w:themeColor="text1"/>
          <w:sz w:val="28"/>
          <w:szCs w:val="28"/>
        </w:rPr>
        <w:t>х</w:t>
      </w:r>
      <w:r w:rsidR="00C92D0F">
        <w:rPr>
          <w:rFonts w:ascii="Times New Roman" w:hAnsi="Times New Roman" w:cs="Times New Roman"/>
          <w:color w:val="000000" w:themeColor="text1"/>
          <w:sz w:val="28"/>
          <w:szCs w:val="28"/>
        </w:rPr>
        <w:t xml:space="preserve"> услов</w:t>
      </w:r>
      <w:r w:rsidR="00C24CBE">
        <w:rPr>
          <w:rFonts w:ascii="Times New Roman" w:hAnsi="Times New Roman" w:cs="Times New Roman"/>
          <w:color w:val="000000" w:themeColor="text1"/>
          <w:sz w:val="28"/>
          <w:szCs w:val="28"/>
        </w:rPr>
        <w:t>ий</w:t>
      </w:r>
      <w:r w:rsidR="00C92D0F">
        <w:rPr>
          <w:rFonts w:ascii="Times New Roman" w:hAnsi="Times New Roman" w:cs="Times New Roman"/>
          <w:color w:val="000000" w:themeColor="text1"/>
          <w:sz w:val="28"/>
          <w:szCs w:val="28"/>
        </w:rPr>
        <w:t xml:space="preserve"> улучшения демографической ситуации в регионе.</w:t>
      </w:r>
    </w:p>
    <w:p w14:paraId="0702FE9D" w14:textId="10133F2D" w:rsidR="00B8292B" w:rsidRPr="004C1661" w:rsidRDefault="00E2146B" w:rsidP="00FC3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Д.Д. </w:t>
      </w:r>
      <w:proofErr w:type="spellStart"/>
      <w:r>
        <w:rPr>
          <w:rFonts w:ascii="Times New Roman" w:hAnsi="Times New Roman" w:cs="Times New Roman"/>
          <w:color w:val="000000" w:themeColor="text1"/>
          <w:sz w:val="28"/>
          <w:szCs w:val="28"/>
        </w:rPr>
        <w:t>Солодовченко</w:t>
      </w:r>
      <w:proofErr w:type="spellEnd"/>
      <w:r>
        <w:rPr>
          <w:rFonts w:ascii="Times New Roman" w:hAnsi="Times New Roman" w:cs="Times New Roman"/>
          <w:color w:val="000000" w:themeColor="text1"/>
          <w:sz w:val="28"/>
          <w:szCs w:val="28"/>
        </w:rPr>
        <w:t xml:space="preserve"> в </w:t>
      </w:r>
      <w:r w:rsidR="00975FFC">
        <w:rPr>
          <w:rFonts w:ascii="Times New Roman" w:hAnsi="Times New Roman" w:cs="Times New Roman"/>
          <w:color w:val="000000" w:themeColor="text1"/>
          <w:sz w:val="28"/>
          <w:szCs w:val="28"/>
        </w:rPr>
        <w:t xml:space="preserve">работе </w:t>
      </w:r>
      <w:r>
        <w:rPr>
          <w:rFonts w:ascii="Times New Roman" w:hAnsi="Times New Roman" w:cs="Times New Roman"/>
          <w:color w:val="000000" w:themeColor="text1"/>
          <w:sz w:val="28"/>
          <w:szCs w:val="28"/>
        </w:rPr>
        <w:t>«</w:t>
      </w:r>
      <w:bookmarkStart w:id="2" w:name="_Hlk151029509"/>
      <w:r>
        <w:rPr>
          <w:rFonts w:ascii="Times New Roman" w:hAnsi="Times New Roman" w:cs="Times New Roman"/>
          <w:color w:val="000000" w:themeColor="text1"/>
          <w:sz w:val="28"/>
          <w:szCs w:val="28"/>
        </w:rPr>
        <w:t xml:space="preserve">Социально-демографическое развитие Воронежской губернии во второй половине </w:t>
      </w:r>
      <w:r>
        <w:rPr>
          <w:rFonts w:ascii="Times New Roman" w:hAnsi="Times New Roman" w:cs="Times New Roman"/>
          <w:color w:val="000000" w:themeColor="text1"/>
          <w:sz w:val="28"/>
          <w:szCs w:val="28"/>
          <w:lang w:val="en-US"/>
        </w:rPr>
        <w:t>XIX</w:t>
      </w:r>
      <w:r>
        <w:rPr>
          <w:rFonts w:ascii="Times New Roman" w:hAnsi="Times New Roman" w:cs="Times New Roman"/>
          <w:color w:val="000000" w:themeColor="text1"/>
          <w:sz w:val="28"/>
          <w:szCs w:val="28"/>
        </w:rPr>
        <w:t xml:space="preserve"> века</w:t>
      </w:r>
      <w:bookmarkEnd w:id="2"/>
      <w:r>
        <w:rPr>
          <w:rFonts w:ascii="Times New Roman" w:hAnsi="Times New Roman" w:cs="Times New Roman"/>
          <w:color w:val="000000" w:themeColor="text1"/>
          <w:sz w:val="28"/>
          <w:szCs w:val="28"/>
        </w:rPr>
        <w:t xml:space="preserve">» проанализировал социально-бытовые причины и предпосылки изменения </w:t>
      </w:r>
      <w:r w:rsidR="00EA76DE">
        <w:rPr>
          <w:rFonts w:ascii="Times New Roman" w:hAnsi="Times New Roman" w:cs="Times New Roman"/>
          <w:color w:val="000000" w:themeColor="text1"/>
          <w:sz w:val="28"/>
          <w:szCs w:val="28"/>
        </w:rPr>
        <w:t xml:space="preserve">демографических показателей региона на протяжении второй половины </w:t>
      </w:r>
      <w:r w:rsidR="00EA76DE">
        <w:rPr>
          <w:rFonts w:ascii="Times New Roman" w:hAnsi="Times New Roman" w:cs="Times New Roman"/>
          <w:color w:val="000000" w:themeColor="text1"/>
          <w:sz w:val="28"/>
          <w:szCs w:val="28"/>
          <w:lang w:val="en-US"/>
        </w:rPr>
        <w:t>XIX</w:t>
      </w:r>
      <w:r w:rsidR="00EA76DE">
        <w:rPr>
          <w:rFonts w:ascii="Times New Roman" w:hAnsi="Times New Roman" w:cs="Times New Roman"/>
          <w:color w:val="000000" w:themeColor="text1"/>
          <w:sz w:val="28"/>
          <w:szCs w:val="28"/>
        </w:rPr>
        <w:t> </w:t>
      </w:r>
      <w:r w:rsidR="00975FFC">
        <w:rPr>
          <w:rFonts w:ascii="Times New Roman" w:hAnsi="Times New Roman" w:cs="Times New Roman"/>
          <w:color w:val="000000" w:themeColor="text1"/>
          <w:sz w:val="28"/>
          <w:szCs w:val="28"/>
        </w:rPr>
        <w:t>в. и</w:t>
      </w:r>
      <w:r>
        <w:rPr>
          <w:rFonts w:ascii="Times New Roman" w:hAnsi="Times New Roman" w:cs="Times New Roman"/>
          <w:color w:val="000000" w:themeColor="text1"/>
          <w:sz w:val="28"/>
          <w:szCs w:val="28"/>
        </w:rPr>
        <w:t xml:space="preserve"> при</w:t>
      </w:r>
      <w:r w:rsidR="00975FFC">
        <w:rPr>
          <w:rFonts w:ascii="Times New Roman" w:hAnsi="Times New Roman" w:cs="Times New Roman"/>
          <w:color w:val="000000" w:themeColor="text1"/>
          <w:sz w:val="28"/>
          <w:szCs w:val="28"/>
        </w:rPr>
        <w:t>шёл</w:t>
      </w:r>
      <w:r w:rsidR="00EA76DE">
        <w:rPr>
          <w:rFonts w:ascii="Times New Roman" w:hAnsi="Times New Roman" w:cs="Times New Roman"/>
          <w:color w:val="000000" w:themeColor="text1"/>
          <w:sz w:val="28"/>
          <w:szCs w:val="28"/>
        </w:rPr>
        <w:t xml:space="preserve"> к выводу о том, что демографическое развитие Воронежской губернии в значительной мере определялось медико-санитарными, социально-бытовыми и нравственными особенностями жизни местного населения, преимущественно крестьянства.</w:t>
      </w:r>
      <w:r w:rsidR="004C1661">
        <w:rPr>
          <w:rFonts w:ascii="Times New Roman" w:hAnsi="Times New Roman" w:cs="Times New Roman"/>
          <w:color w:val="000000" w:themeColor="text1"/>
          <w:sz w:val="28"/>
          <w:szCs w:val="28"/>
        </w:rPr>
        <w:t xml:space="preserve"> </w:t>
      </w:r>
      <w:r w:rsidR="004C1661" w:rsidRPr="00A15513">
        <w:rPr>
          <w:rFonts w:ascii="Times New Roman" w:hAnsi="Times New Roman" w:cs="Times New Roman"/>
          <w:color w:val="000000" w:themeColor="text1"/>
          <w:sz w:val="28"/>
          <w:szCs w:val="28"/>
        </w:rPr>
        <w:t>[</w:t>
      </w:r>
      <w:r w:rsidR="004C1661">
        <w:rPr>
          <w:rFonts w:ascii="Times New Roman" w:hAnsi="Times New Roman" w:cs="Times New Roman"/>
          <w:color w:val="000000" w:themeColor="text1"/>
          <w:sz w:val="28"/>
          <w:szCs w:val="28"/>
        </w:rPr>
        <w:t xml:space="preserve">13, с. </w:t>
      </w:r>
      <w:r w:rsidR="00A15513">
        <w:rPr>
          <w:rFonts w:ascii="Times New Roman" w:hAnsi="Times New Roman" w:cs="Times New Roman"/>
          <w:color w:val="000000" w:themeColor="text1"/>
          <w:sz w:val="28"/>
          <w:szCs w:val="28"/>
        </w:rPr>
        <w:t>16</w:t>
      </w:r>
      <w:r w:rsidR="004C1661" w:rsidRPr="00A15513">
        <w:rPr>
          <w:rFonts w:ascii="Times New Roman" w:hAnsi="Times New Roman" w:cs="Times New Roman"/>
          <w:color w:val="000000" w:themeColor="text1"/>
          <w:sz w:val="28"/>
          <w:szCs w:val="28"/>
        </w:rPr>
        <w:t>]</w:t>
      </w:r>
    </w:p>
    <w:p w14:paraId="17DFB6F9" w14:textId="15841414" w:rsidR="00EA76DE" w:rsidRDefault="00EA76DE" w:rsidP="00FC3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Высокие показатели смертности, особенно в младенческом и раннем детском возрасте, обуславливались широким распространением тяжелых инфекций (тиф, дифтерия, холера, сифилис). В дореформенный период в Воронежской губернии, как и по всей России в целом, уровень развития здравоохранения находился на крайне низком уровне. В отдельных местностях страны практически никогда не было больниц, поликлиник и амбулаторий, в связи с чем крестьяне довольно часто прибегали к традиционным (народным) методам лечения и самопомощи, которые зачастую приводили к летальному исходу. </w:t>
      </w:r>
    </w:p>
    <w:p w14:paraId="6F1007F7" w14:textId="4D6B5B7E" w:rsidR="00E2146B" w:rsidRDefault="00EA76DE" w:rsidP="00FC3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причин высокой детской смертности </w:t>
      </w:r>
      <w:r w:rsidR="00526CA9">
        <w:rPr>
          <w:rFonts w:ascii="Times New Roman" w:hAnsi="Times New Roman" w:cs="Times New Roman"/>
          <w:color w:val="000000" w:themeColor="text1"/>
          <w:sz w:val="28"/>
          <w:szCs w:val="28"/>
        </w:rPr>
        <w:t xml:space="preserve">он выделяет </w:t>
      </w:r>
      <w:r>
        <w:rPr>
          <w:rFonts w:ascii="Times New Roman" w:hAnsi="Times New Roman" w:cs="Times New Roman"/>
          <w:color w:val="000000" w:themeColor="text1"/>
          <w:sz w:val="28"/>
          <w:szCs w:val="28"/>
        </w:rPr>
        <w:t xml:space="preserve">антисанитарные условия </w:t>
      </w:r>
      <w:r w:rsidR="0074517B">
        <w:rPr>
          <w:rFonts w:ascii="Times New Roman" w:hAnsi="Times New Roman" w:cs="Times New Roman"/>
          <w:color w:val="000000" w:themeColor="text1"/>
          <w:sz w:val="28"/>
          <w:szCs w:val="28"/>
        </w:rPr>
        <w:t>жизни населения, отсутствие квалифицированной медицинской помощи, неправильный уход за детьми (прежде всего, нарушение режима кормления), тяжелый физический труд матерей в пренатальный период, бедный рацион питания</w:t>
      </w:r>
      <w:r w:rsidR="00243C79">
        <w:rPr>
          <w:rFonts w:ascii="Times New Roman" w:hAnsi="Times New Roman" w:cs="Times New Roman"/>
          <w:color w:val="000000" w:themeColor="text1"/>
          <w:sz w:val="28"/>
          <w:szCs w:val="28"/>
        </w:rPr>
        <w:t xml:space="preserve"> и т.д.</w:t>
      </w:r>
      <w:r w:rsidR="0074517B">
        <w:rPr>
          <w:rFonts w:ascii="Times New Roman" w:hAnsi="Times New Roman" w:cs="Times New Roman"/>
          <w:color w:val="000000" w:themeColor="text1"/>
          <w:sz w:val="28"/>
          <w:szCs w:val="28"/>
        </w:rPr>
        <w:t xml:space="preserve"> </w:t>
      </w:r>
      <w:r w:rsidR="00A15513" w:rsidRPr="00A15513">
        <w:rPr>
          <w:rFonts w:ascii="Times New Roman" w:hAnsi="Times New Roman" w:cs="Times New Roman"/>
          <w:color w:val="000000" w:themeColor="text1"/>
          <w:sz w:val="28"/>
          <w:szCs w:val="28"/>
        </w:rPr>
        <w:t>[13, с. 1</w:t>
      </w:r>
      <w:r w:rsidR="00A15513">
        <w:rPr>
          <w:rFonts w:ascii="Times New Roman" w:hAnsi="Times New Roman" w:cs="Times New Roman"/>
          <w:color w:val="000000" w:themeColor="text1"/>
          <w:sz w:val="28"/>
          <w:szCs w:val="28"/>
        </w:rPr>
        <w:t>7</w:t>
      </w:r>
      <w:r w:rsidR="00A15513" w:rsidRPr="00A15513">
        <w:rPr>
          <w:rFonts w:ascii="Times New Roman" w:hAnsi="Times New Roman" w:cs="Times New Roman"/>
          <w:color w:val="000000" w:themeColor="text1"/>
          <w:sz w:val="28"/>
          <w:szCs w:val="28"/>
        </w:rPr>
        <w:t>]</w:t>
      </w:r>
    </w:p>
    <w:p w14:paraId="367A3E3E" w14:textId="1DB805F8" w:rsidR="000927BE" w:rsidRPr="00A15513" w:rsidRDefault="00687146" w:rsidP="008444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показателем </w:t>
      </w:r>
      <w:r w:rsidR="00583594">
        <w:rPr>
          <w:rFonts w:ascii="Times New Roman" w:hAnsi="Times New Roman" w:cs="Times New Roman"/>
          <w:color w:val="000000" w:themeColor="text1"/>
          <w:sz w:val="28"/>
          <w:szCs w:val="28"/>
        </w:rPr>
        <w:t>нормальной продолжительности жизни населения губернии выс</w:t>
      </w:r>
      <w:r w:rsidR="00B634D1">
        <w:rPr>
          <w:rFonts w:ascii="Times New Roman" w:hAnsi="Times New Roman" w:cs="Times New Roman"/>
          <w:color w:val="000000" w:themeColor="text1"/>
          <w:sz w:val="28"/>
          <w:szCs w:val="28"/>
        </w:rPr>
        <w:t xml:space="preserve">тупало качество питания. Традиционно русский крестьянин питался за счёт </w:t>
      </w:r>
      <w:r w:rsidR="002C0353">
        <w:rPr>
          <w:rFonts w:ascii="Times New Roman" w:hAnsi="Times New Roman" w:cs="Times New Roman"/>
          <w:color w:val="000000" w:themeColor="text1"/>
          <w:sz w:val="28"/>
          <w:szCs w:val="28"/>
        </w:rPr>
        <w:t xml:space="preserve">продуктов домашнего хозяйства. </w:t>
      </w:r>
      <w:r w:rsidR="009F4554">
        <w:rPr>
          <w:rFonts w:ascii="Times New Roman" w:hAnsi="Times New Roman" w:cs="Times New Roman"/>
          <w:color w:val="000000" w:themeColor="text1"/>
          <w:sz w:val="28"/>
          <w:szCs w:val="28"/>
        </w:rPr>
        <w:t xml:space="preserve">Покупная пища была в русской деревне редкостью. Достаточно внушительный объем работы, который выполняли крестьяне по хозяйству, </w:t>
      </w:r>
      <w:r w:rsidR="00CE4AF3">
        <w:rPr>
          <w:rFonts w:ascii="Times New Roman" w:hAnsi="Times New Roman" w:cs="Times New Roman"/>
          <w:color w:val="000000" w:themeColor="text1"/>
          <w:sz w:val="28"/>
          <w:szCs w:val="28"/>
        </w:rPr>
        <w:t xml:space="preserve">не </w:t>
      </w:r>
      <w:r w:rsidR="00F60793">
        <w:rPr>
          <w:rFonts w:ascii="Times New Roman" w:hAnsi="Times New Roman" w:cs="Times New Roman"/>
          <w:color w:val="000000" w:themeColor="text1"/>
          <w:sz w:val="28"/>
          <w:szCs w:val="28"/>
        </w:rPr>
        <w:t xml:space="preserve">позволял сельским труженикам уделять достаточно времени на качественное приготовление пищи. Мясные блюда на столах среднестатистической крестьянской семьи были редкостью и появлялись </w:t>
      </w:r>
      <w:r w:rsidR="00A421DB">
        <w:rPr>
          <w:rFonts w:ascii="Times New Roman" w:hAnsi="Times New Roman" w:cs="Times New Roman"/>
          <w:color w:val="000000" w:themeColor="text1"/>
          <w:sz w:val="28"/>
          <w:szCs w:val="28"/>
        </w:rPr>
        <w:t>только на праздники</w:t>
      </w:r>
      <w:r w:rsidR="007972D8">
        <w:rPr>
          <w:rFonts w:ascii="Times New Roman" w:hAnsi="Times New Roman" w:cs="Times New Roman"/>
          <w:color w:val="000000" w:themeColor="text1"/>
          <w:sz w:val="28"/>
          <w:szCs w:val="28"/>
        </w:rPr>
        <w:t xml:space="preserve"> и по </w:t>
      </w:r>
      <w:r w:rsidR="005E4C9F">
        <w:rPr>
          <w:rFonts w:ascii="Times New Roman" w:hAnsi="Times New Roman" w:cs="Times New Roman"/>
          <w:color w:val="000000" w:themeColor="text1"/>
          <w:sz w:val="28"/>
          <w:szCs w:val="28"/>
        </w:rPr>
        <w:t>знаменательным событиям: свадьбы, помолвки, похороны и т.д.</w:t>
      </w:r>
      <w:r w:rsidR="00A15513">
        <w:rPr>
          <w:rFonts w:ascii="Times New Roman" w:hAnsi="Times New Roman" w:cs="Times New Roman"/>
          <w:color w:val="000000" w:themeColor="text1"/>
          <w:sz w:val="28"/>
          <w:szCs w:val="28"/>
        </w:rPr>
        <w:t xml:space="preserve"> </w:t>
      </w:r>
      <w:r w:rsidR="00A15513" w:rsidRPr="001B4988">
        <w:rPr>
          <w:rFonts w:ascii="Times New Roman" w:hAnsi="Times New Roman" w:cs="Times New Roman"/>
          <w:color w:val="000000" w:themeColor="text1"/>
          <w:sz w:val="28"/>
          <w:szCs w:val="28"/>
        </w:rPr>
        <w:t>[</w:t>
      </w:r>
      <w:r w:rsidR="00A15513">
        <w:rPr>
          <w:rFonts w:ascii="Times New Roman" w:hAnsi="Times New Roman" w:cs="Times New Roman"/>
          <w:color w:val="000000" w:themeColor="text1"/>
          <w:sz w:val="28"/>
          <w:szCs w:val="28"/>
        </w:rPr>
        <w:t>4, с. 31-33</w:t>
      </w:r>
      <w:r w:rsidR="00A15513" w:rsidRPr="001B4988">
        <w:rPr>
          <w:rFonts w:ascii="Times New Roman" w:hAnsi="Times New Roman" w:cs="Times New Roman"/>
          <w:color w:val="000000" w:themeColor="text1"/>
          <w:sz w:val="28"/>
          <w:szCs w:val="28"/>
        </w:rPr>
        <w:t>]</w:t>
      </w:r>
    </w:p>
    <w:p w14:paraId="1D25B59B" w14:textId="77777777" w:rsidR="0084445D" w:rsidRPr="0084445D" w:rsidRDefault="0084445D" w:rsidP="0084445D">
      <w:pPr>
        <w:spacing w:after="0" w:line="240" w:lineRule="auto"/>
        <w:ind w:firstLine="709"/>
        <w:jc w:val="both"/>
        <w:rPr>
          <w:rFonts w:ascii="Times New Roman" w:hAnsi="Times New Roman" w:cs="Times New Roman"/>
          <w:color w:val="000000" w:themeColor="text1"/>
          <w:sz w:val="28"/>
          <w:szCs w:val="28"/>
        </w:rPr>
      </w:pPr>
    </w:p>
    <w:p w14:paraId="79A03AFA" w14:textId="47AF9880" w:rsidR="00CB7386" w:rsidRDefault="000F1E21" w:rsidP="00CB7386">
      <w:pPr>
        <w:spacing w:after="0" w:line="240" w:lineRule="auto"/>
        <w:ind w:firstLine="709"/>
        <w:jc w:val="center"/>
        <w:rPr>
          <w:rFonts w:ascii="Times New Roman" w:hAnsi="Times New Roman" w:cs="Times New Roman"/>
          <w:b/>
          <w:bCs/>
          <w:color w:val="000000" w:themeColor="text1"/>
          <w:sz w:val="28"/>
          <w:szCs w:val="28"/>
        </w:rPr>
      </w:pPr>
      <w:r w:rsidRPr="000F1E21">
        <w:rPr>
          <w:rFonts w:ascii="Times New Roman" w:hAnsi="Times New Roman" w:cs="Times New Roman"/>
          <w:b/>
          <w:bCs/>
          <w:color w:val="000000" w:themeColor="text1"/>
          <w:sz w:val="28"/>
          <w:szCs w:val="28"/>
        </w:rPr>
        <w:t>Вывод</w:t>
      </w:r>
      <w:r w:rsidR="00CB7386">
        <w:rPr>
          <w:rFonts w:ascii="Times New Roman" w:hAnsi="Times New Roman" w:cs="Times New Roman"/>
          <w:b/>
          <w:bCs/>
          <w:color w:val="000000" w:themeColor="text1"/>
          <w:sz w:val="28"/>
          <w:szCs w:val="28"/>
        </w:rPr>
        <w:t>ы</w:t>
      </w:r>
    </w:p>
    <w:p w14:paraId="5635CA22" w14:textId="77777777" w:rsidR="00CB7386" w:rsidRDefault="00CB7386" w:rsidP="00CB7386">
      <w:pPr>
        <w:spacing w:after="0" w:line="240" w:lineRule="auto"/>
        <w:ind w:firstLine="709"/>
        <w:rPr>
          <w:rFonts w:ascii="Times New Roman" w:hAnsi="Times New Roman" w:cs="Times New Roman"/>
          <w:b/>
          <w:bCs/>
          <w:color w:val="000000" w:themeColor="text1"/>
          <w:sz w:val="28"/>
          <w:szCs w:val="28"/>
        </w:rPr>
      </w:pPr>
    </w:p>
    <w:p w14:paraId="1BE47497" w14:textId="4EF80CF6" w:rsidR="00771B8E" w:rsidRDefault="00CB7386" w:rsidP="00771B8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w:t>
      </w:r>
      <w:r w:rsidR="007956F1">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следует отметить, что </w:t>
      </w:r>
      <w:r w:rsidR="007956F1">
        <w:rPr>
          <w:rFonts w:ascii="Times New Roman" w:hAnsi="Times New Roman" w:cs="Times New Roman"/>
          <w:color w:val="000000" w:themeColor="text1"/>
          <w:sz w:val="28"/>
          <w:szCs w:val="28"/>
        </w:rPr>
        <w:t>в 1850 – начале 1860-х гг. на территории Воронежской губернии демографическая ситуация характеризовалась противоречивой динамикой</w:t>
      </w:r>
      <w:r w:rsidR="00771B8E">
        <w:rPr>
          <w:rFonts w:ascii="Times New Roman" w:hAnsi="Times New Roman" w:cs="Times New Roman"/>
          <w:color w:val="000000" w:themeColor="text1"/>
          <w:sz w:val="28"/>
          <w:szCs w:val="28"/>
        </w:rPr>
        <w:t xml:space="preserve">, которая обуславливалась </w:t>
      </w:r>
      <w:r w:rsidR="00771B8E" w:rsidRPr="00771B8E">
        <w:rPr>
          <w:rFonts w:ascii="Times New Roman" w:hAnsi="Times New Roman" w:cs="Times New Roman"/>
          <w:color w:val="000000" w:themeColor="text1"/>
          <w:sz w:val="28"/>
          <w:szCs w:val="28"/>
        </w:rPr>
        <w:t>воздействи</w:t>
      </w:r>
      <w:r w:rsidR="00771B8E">
        <w:rPr>
          <w:rFonts w:ascii="Times New Roman" w:hAnsi="Times New Roman" w:cs="Times New Roman"/>
          <w:color w:val="000000" w:themeColor="text1"/>
          <w:sz w:val="28"/>
          <w:szCs w:val="28"/>
        </w:rPr>
        <w:t>ем</w:t>
      </w:r>
      <w:r w:rsidR="00771B8E" w:rsidRPr="00771B8E">
        <w:rPr>
          <w:rFonts w:ascii="Times New Roman" w:hAnsi="Times New Roman" w:cs="Times New Roman"/>
          <w:color w:val="000000" w:themeColor="text1"/>
          <w:sz w:val="28"/>
          <w:szCs w:val="28"/>
        </w:rPr>
        <w:t xml:space="preserve"> </w:t>
      </w:r>
      <w:r w:rsidR="00771B8E">
        <w:rPr>
          <w:rFonts w:ascii="Times New Roman" w:hAnsi="Times New Roman" w:cs="Times New Roman"/>
          <w:color w:val="000000" w:themeColor="text1"/>
          <w:sz w:val="28"/>
          <w:szCs w:val="28"/>
        </w:rPr>
        <w:t xml:space="preserve">таких </w:t>
      </w:r>
      <w:r w:rsidR="00771B8E" w:rsidRPr="00771B8E">
        <w:rPr>
          <w:rFonts w:ascii="Times New Roman" w:hAnsi="Times New Roman" w:cs="Times New Roman"/>
          <w:color w:val="000000" w:themeColor="text1"/>
          <w:sz w:val="28"/>
          <w:szCs w:val="28"/>
        </w:rPr>
        <w:t>факторов</w:t>
      </w:r>
      <w:r w:rsidR="00771B8E">
        <w:rPr>
          <w:rFonts w:ascii="Times New Roman" w:hAnsi="Times New Roman" w:cs="Times New Roman"/>
          <w:color w:val="000000" w:themeColor="text1"/>
          <w:sz w:val="28"/>
          <w:szCs w:val="28"/>
        </w:rPr>
        <w:t xml:space="preserve">, как: </w:t>
      </w:r>
      <w:r w:rsidR="00771B8E" w:rsidRPr="00771B8E">
        <w:rPr>
          <w:rFonts w:ascii="Times New Roman" w:hAnsi="Times New Roman" w:cs="Times New Roman"/>
          <w:color w:val="000000" w:themeColor="text1"/>
          <w:sz w:val="28"/>
          <w:szCs w:val="28"/>
        </w:rPr>
        <w:t>естественн</w:t>
      </w:r>
      <w:r w:rsidR="00771B8E">
        <w:rPr>
          <w:rFonts w:ascii="Times New Roman" w:hAnsi="Times New Roman" w:cs="Times New Roman"/>
          <w:color w:val="000000" w:themeColor="text1"/>
          <w:sz w:val="28"/>
          <w:szCs w:val="28"/>
        </w:rPr>
        <w:t>ая</w:t>
      </w:r>
      <w:r w:rsidR="00771B8E" w:rsidRPr="00771B8E">
        <w:rPr>
          <w:rFonts w:ascii="Times New Roman" w:hAnsi="Times New Roman" w:cs="Times New Roman"/>
          <w:color w:val="000000" w:themeColor="text1"/>
          <w:sz w:val="28"/>
          <w:szCs w:val="28"/>
        </w:rPr>
        <w:t xml:space="preserve"> прибыл</w:t>
      </w:r>
      <w:r w:rsidR="00771B8E">
        <w:rPr>
          <w:rFonts w:ascii="Times New Roman" w:hAnsi="Times New Roman" w:cs="Times New Roman"/>
          <w:color w:val="000000" w:themeColor="text1"/>
          <w:sz w:val="28"/>
          <w:szCs w:val="28"/>
        </w:rPr>
        <w:t>ь</w:t>
      </w:r>
      <w:r w:rsidR="00771B8E" w:rsidRPr="00771B8E">
        <w:rPr>
          <w:rFonts w:ascii="Times New Roman" w:hAnsi="Times New Roman" w:cs="Times New Roman"/>
          <w:color w:val="000000" w:themeColor="text1"/>
          <w:sz w:val="28"/>
          <w:szCs w:val="28"/>
        </w:rPr>
        <w:t xml:space="preserve"> и убыл</w:t>
      </w:r>
      <w:r w:rsidR="00771B8E">
        <w:rPr>
          <w:rFonts w:ascii="Times New Roman" w:hAnsi="Times New Roman" w:cs="Times New Roman"/>
          <w:color w:val="000000" w:themeColor="text1"/>
          <w:sz w:val="28"/>
          <w:szCs w:val="28"/>
        </w:rPr>
        <w:t>ь</w:t>
      </w:r>
      <w:r w:rsidR="00771B8E" w:rsidRPr="00771B8E">
        <w:rPr>
          <w:rFonts w:ascii="Times New Roman" w:hAnsi="Times New Roman" w:cs="Times New Roman"/>
          <w:color w:val="000000" w:themeColor="text1"/>
          <w:sz w:val="28"/>
          <w:szCs w:val="28"/>
        </w:rPr>
        <w:t xml:space="preserve"> населения</w:t>
      </w:r>
      <w:r w:rsidR="00771B8E">
        <w:rPr>
          <w:rFonts w:ascii="Times New Roman" w:hAnsi="Times New Roman" w:cs="Times New Roman"/>
          <w:color w:val="000000" w:themeColor="text1"/>
          <w:sz w:val="28"/>
          <w:szCs w:val="28"/>
        </w:rPr>
        <w:t>;</w:t>
      </w:r>
      <w:r w:rsidR="00771B8E" w:rsidRPr="00771B8E">
        <w:rPr>
          <w:rFonts w:ascii="Times New Roman" w:hAnsi="Times New Roman" w:cs="Times New Roman"/>
          <w:color w:val="000000" w:themeColor="text1"/>
          <w:sz w:val="28"/>
          <w:szCs w:val="28"/>
        </w:rPr>
        <w:t xml:space="preserve"> </w:t>
      </w:r>
      <w:r w:rsidR="00771B8E">
        <w:rPr>
          <w:rFonts w:ascii="Times New Roman" w:hAnsi="Times New Roman" w:cs="Times New Roman"/>
          <w:color w:val="000000" w:themeColor="text1"/>
          <w:sz w:val="28"/>
          <w:szCs w:val="28"/>
        </w:rPr>
        <w:t xml:space="preserve">постоянные </w:t>
      </w:r>
      <w:r w:rsidR="00771B8E" w:rsidRPr="00771B8E">
        <w:rPr>
          <w:rFonts w:ascii="Times New Roman" w:hAnsi="Times New Roman" w:cs="Times New Roman"/>
          <w:color w:val="000000" w:themeColor="text1"/>
          <w:sz w:val="28"/>
          <w:szCs w:val="28"/>
        </w:rPr>
        <w:t>миграци</w:t>
      </w:r>
      <w:r w:rsidR="00771B8E">
        <w:rPr>
          <w:rFonts w:ascii="Times New Roman" w:hAnsi="Times New Roman" w:cs="Times New Roman"/>
          <w:color w:val="000000" w:themeColor="text1"/>
          <w:sz w:val="28"/>
          <w:szCs w:val="28"/>
        </w:rPr>
        <w:t xml:space="preserve">онные потоки по </w:t>
      </w:r>
      <w:r w:rsidR="00771B8E" w:rsidRPr="00771B8E">
        <w:rPr>
          <w:rFonts w:ascii="Times New Roman" w:hAnsi="Times New Roman" w:cs="Times New Roman"/>
          <w:color w:val="000000" w:themeColor="text1"/>
          <w:sz w:val="28"/>
          <w:szCs w:val="28"/>
        </w:rPr>
        <w:t>территори</w:t>
      </w:r>
      <w:r w:rsidR="00771B8E">
        <w:rPr>
          <w:rFonts w:ascii="Times New Roman" w:hAnsi="Times New Roman" w:cs="Times New Roman"/>
          <w:color w:val="000000" w:themeColor="text1"/>
          <w:sz w:val="28"/>
          <w:szCs w:val="28"/>
        </w:rPr>
        <w:t>и</w:t>
      </w:r>
      <w:r w:rsidR="00771B8E" w:rsidRPr="00771B8E">
        <w:rPr>
          <w:rFonts w:ascii="Times New Roman" w:hAnsi="Times New Roman" w:cs="Times New Roman"/>
          <w:color w:val="000000" w:themeColor="text1"/>
          <w:sz w:val="28"/>
          <w:szCs w:val="28"/>
        </w:rPr>
        <w:t xml:space="preserve"> губернии и за её пределами;</w:t>
      </w:r>
      <w:r w:rsidR="00771B8E">
        <w:rPr>
          <w:rFonts w:ascii="Times New Roman" w:hAnsi="Times New Roman" w:cs="Times New Roman"/>
          <w:color w:val="000000" w:themeColor="text1"/>
          <w:sz w:val="28"/>
          <w:szCs w:val="28"/>
        </w:rPr>
        <w:t xml:space="preserve"> </w:t>
      </w:r>
      <w:r w:rsidR="00771B8E" w:rsidRPr="00771B8E">
        <w:rPr>
          <w:rFonts w:ascii="Times New Roman" w:hAnsi="Times New Roman" w:cs="Times New Roman"/>
          <w:color w:val="000000" w:themeColor="text1"/>
          <w:sz w:val="28"/>
          <w:szCs w:val="28"/>
        </w:rPr>
        <w:t>военная обстановка в государстве</w:t>
      </w:r>
      <w:r w:rsidR="00771B8E">
        <w:rPr>
          <w:rFonts w:ascii="Times New Roman" w:hAnsi="Times New Roman" w:cs="Times New Roman"/>
          <w:color w:val="000000" w:themeColor="text1"/>
          <w:sz w:val="28"/>
          <w:szCs w:val="28"/>
        </w:rPr>
        <w:t xml:space="preserve"> и т.д.</w:t>
      </w:r>
    </w:p>
    <w:p w14:paraId="2BA3AD00" w14:textId="7F40C2E9" w:rsidR="00701010" w:rsidRDefault="000C10C5" w:rsidP="001C64F8">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Показатели рождаемости и смертности среди местного населения детерминировались не только общим уровнем социально-экономического положения региона, но и степенью распространенности опасных заболеваний</w:t>
      </w:r>
      <w:r w:rsidR="00F73058">
        <w:rPr>
          <w:rFonts w:ascii="Times New Roman" w:hAnsi="Times New Roman" w:cs="Times New Roman"/>
          <w:color w:val="000000" w:themeColor="text1"/>
          <w:sz w:val="28"/>
          <w:szCs w:val="28"/>
        </w:rPr>
        <w:t xml:space="preserve">, общим санитарно-бытовым состоянием </w:t>
      </w:r>
      <w:r w:rsidR="00F0783B">
        <w:rPr>
          <w:rFonts w:ascii="Times New Roman" w:hAnsi="Times New Roman" w:cs="Times New Roman"/>
          <w:color w:val="000000" w:themeColor="text1"/>
          <w:sz w:val="28"/>
          <w:szCs w:val="28"/>
        </w:rPr>
        <w:t xml:space="preserve">населенных пунктов. </w:t>
      </w:r>
      <w:r w:rsidR="00771B8E">
        <w:rPr>
          <w:rFonts w:ascii="Times New Roman" w:hAnsi="Times New Roman" w:cs="Times New Roman"/>
          <w:color w:val="000000" w:themeColor="text1"/>
          <w:sz w:val="28"/>
          <w:szCs w:val="28"/>
        </w:rPr>
        <w:t xml:space="preserve">При этом на протяжении 1850-х гг. в губернии </w:t>
      </w:r>
      <w:r w:rsidR="00A25FB7">
        <w:rPr>
          <w:rFonts w:ascii="Times New Roman" w:hAnsi="Times New Roman" w:cs="Times New Roman"/>
          <w:color w:val="000000" w:themeColor="text1"/>
          <w:sz w:val="28"/>
          <w:szCs w:val="28"/>
        </w:rPr>
        <w:t xml:space="preserve">показатели </w:t>
      </w:r>
      <w:r w:rsidR="00771B8E">
        <w:rPr>
          <w:rFonts w:ascii="Times New Roman" w:hAnsi="Times New Roman" w:cs="Times New Roman"/>
          <w:color w:val="000000" w:themeColor="text1"/>
          <w:sz w:val="28"/>
          <w:szCs w:val="28"/>
        </w:rPr>
        <w:t xml:space="preserve">уровня рождаемости и смертности </w:t>
      </w:r>
      <w:r w:rsidR="00771B8E">
        <w:rPr>
          <w:rFonts w:ascii="Times New Roman" w:hAnsi="Times New Roman" w:cs="Times New Roman"/>
          <w:color w:val="000000" w:themeColor="text1"/>
          <w:sz w:val="28"/>
          <w:szCs w:val="28"/>
        </w:rPr>
        <w:lastRenderedPageBreak/>
        <w:t>среди мужского населения</w:t>
      </w:r>
      <w:r w:rsidR="0089576C">
        <w:rPr>
          <w:rFonts w:ascii="Times New Roman" w:hAnsi="Times New Roman" w:cs="Times New Roman"/>
          <w:color w:val="000000" w:themeColor="text1"/>
          <w:sz w:val="28"/>
          <w:szCs w:val="28"/>
        </w:rPr>
        <w:t xml:space="preserve"> </w:t>
      </w:r>
      <w:r w:rsidR="00A25FB7">
        <w:rPr>
          <w:rFonts w:ascii="Times New Roman" w:hAnsi="Times New Roman" w:cs="Times New Roman"/>
          <w:color w:val="000000" w:themeColor="text1"/>
          <w:sz w:val="28"/>
          <w:szCs w:val="28"/>
        </w:rPr>
        <w:t xml:space="preserve">превалировали </w:t>
      </w:r>
      <w:r w:rsidR="0089576C">
        <w:rPr>
          <w:rFonts w:ascii="Times New Roman" w:hAnsi="Times New Roman" w:cs="Times New Roman"/>
          <w:color w:val="000000" w:themeColor="text1"/>
          <w:sz w:val="28"/>
          <w:szCs w:val="28"/>
        </w:rPr>
        <w:t xml:space="preserve">над женским. </w:t>
      </w:r>
      <w:r w:rsidR="00A25FB7">
        <w:rPr>
          <w:rFonts w:ascii="Times New Roman" w:hAnsi="Times New Roman" w:cs="Times New Roman"/>
          <w:color w:val="000000" w:themeColor="text1"/>
          <w:sz w:val="28"/>
          <w:szCs w:val="28"/>
        </w:rPr>
        <w:t xml:space="preserve">Особенно высокой была младенческая смертность, наступавшая, как правило, вследствие отсутствия квалифицированной медицинской помощи, санитарии, плохого рациона питания. </w:t>
      </w:r>
    </w:p>
    <w:p w14:paraId="72827434" w14:textId="77777777" w:rsidR="001C64F8" w:rsidRPr="001C64F8" w:rsidRDefault="001C64F8" w:rsidP="001C64F8">
      <w:pPr>
        <w:spacing w:after="0" w:line="240" w:lineRule="auto"/>
        <w:ind w:firstLine="709"/>
        <w:jc w:val="both"/>
        <w:rPr>
          <w:rFonts w:ascii="Times New Roman" w:hAnsi="Times New Roman" w:cs="Times New Roman"/>
          <w:b/>
          <w:bCs/>
          <w:color w:val="000000" w:themeColor="text1"/>
          <w:sz w:val="28"/>
          <w:szCs w:val="28"/>
        </w:rPr>
      </w:pPr>
    </w:p>
    <w:p w14:paraId="1906C95B" w14:textId="122DE7F0" w:rsidR="00513AAA" w:rsidRPr="004B2F90" w:rsidRDefault="004B2F90" w:rsidP="004B2F90">
      <w:pPr>
        <w:spacing w:after="0" w:line="240" w:lineRule="auto"/>
        <w:jc w:val="center"/>
        <w:rPr>
          <w:rFonts w:ascii="Times New Roman" w:eastAsia="Calibri" w:hAnsi="Times New Roman" w:cs="Times New Roman"/>
          <w:b/>
          <w:sz w:val="28"/>
          <w:szCs w:val="28"/>
        </w:rPr>
      </w:pPr>
      <w:r w:rsidRPr="004B2F90">
        <w:rPr>
          <w:rFonts w:ascii="Times New Roman" w:eastAsia="Calibri" w:hAnsi="Times New Roman" w:cs="Times New Roman"/>
          <w:b/>
          <w:sz w:val="28"/>
          <w:szCs w:val="28"/>
        </w:rPr>
        <w:t>Библиографический список</w:t>
      </w:r>
    </w:p>
    <w:p w14:paraId="5DA533F0" w14:textId="77777777" w:rsidR="004B2F90" w:rsidRPr="00513AAA" w:rsidRDefault="004B2F90" w:rsidP="00513AAA">
      <w:pPr>
        <w:spacing w:after="0" w:line="240" w:lineRule="auto"/>
        <w:ind w:firstLine="709"/>
        <w:jc w:val="both"/>
        <w:rPr>
          <w:rFonts w:ascii="Times New Roman" w:hAnsi="Times New Roman" w:cs="Times New Roman"/>
          <w:color w:val="000000" w:themeColor="text1"/>
          <w:sz w:val="28"/>
          <w:szCs w:val="28"/>
        </w:rPr>
      </w:pPr>
    </w:p>
    <w:p w14:paraId="3580332F" w14:textId="5B9806F6" w:rsidR="00513AAA"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1.</w:t>
      </w:r>
      <w:r>
        <w:rPr>
          <w:rFonts w:ascii="Times New Roman" w:eastAsia="Times New Roman" w:hAnsi="Times New Roman" w:cs="Times New Roman"/>
          <w:i/>
          <w:iCs/>
          <w:color w:val="1A1A1A"/>
          <w:sz w:val="28"/>
          <w:szCs w:val="28"/>
          <w:lang w:eastAsia="ru-RU"/>
        </w:rPr>
        <w:t> </w:t>
      </w:r>
      <w:proofErr w:type="spellStart"/>
      <w:r w:rsidR="00513AAA" w:rsidRPr="00FA158A">
        <w:rPr>
          <w:rFonts w:ascii="Times New Roman" w:eastAsia="Times New Roman" w:hAnsi="Times New Roman" w:cs="Times New Roman"/>
          <w:i/>
          <w:iCs/>
          <w:color w:val="1A1A1A"/>
          <w:sz w:val="28"/>
          <w:szCs w:val="28"/>
          <w:lang w:eastAsia="ru-RU"/>
        </w:rPr>
        <w:t>Безгин</w:t>
      </w:r>
      <w:proofErr w:type="spellEnd"/>
      <w:r w:rsidR="00513AAA" w:rsidRPr="00FA158A">
        <w:rPr>
          <w:rFonts w:ascii="Times New Roman" w:eastAsia="Times New Roman" w:hAnsi="Times New Roman" w:cs="Times New Roman"/>
          <w:i/>
          <w:iCs/>
          <w:color w:val="1A1A1A"/>
          <w:sz w:val="28"/>
          <w:szCs w:val="28"/>
          <w:lang w:eastAsia="ru-RU"/>
        </w:rPr>
        <w:t xml:space="preserve"> В.Б.</w:t>
      </w:r>
      <w:r w:rsidR="00513AAA" w:rsidRPr="00513AAA">
        <w:rPr>
          <w:rFonts w:ascii="Times New Roman" w:eastAsia="Times New Roman" w:hAnsi="Times New Roman" w:cs="Times New Roman"/>
          <w:color w:val="1A1A1A"/>
          <w:sz w:val="28"/>
          <w:szCs w:val="28"/>
          <w:lang w:eastAsia="ru-RU"/>
        </w:rPr>
        <w:t xml:space="preserve"> Крестьянская повседневность. Традиции конца XIX — начала XX века. М</w:t>
      </w:r>
      <w:r w:rsidR="00677FAB">
        <w:rPr>
          <w:rFonts w:ascii="Times New Roman" w:eastAsia="Times New Roman" w:hAnsi="Times New Roman" w:cs="Times New Roman"/>
          <w:color w:val="1A1A1A"/>
          <w:sz w:val="28"/>
          <w:szCs w:val="28"/>
          <w:lang w:eastAsia="ru-RU"/>
        </w:rPr>
        <w:t>осква-</w:t>
      </w:r>
      <w:r w:rsidR="00513AAA" w:rsidRPr="00513AAA">
        <w:rPr>
          <w:rFonts w:ascii="Times New Roman" w:eastAsia="Times New Roman" w:hAnsi="Times New Roman" w:cs="Times New Roman"/>
          <w:color w:val="1A1A1A"/>
          <w:sz w:val="28"/>
          <w:szCs w:val="28"/>
          <w:lang w:eastAsia="ru-RU"/>
        </w:rPr>
        <w:t xml:space="preserve">Тамбов: Изд-во </w:t>
      </w:r>
      <w:proofErr w:type="spellStart"/>
      <w:r w:rsidR="00513AAA" w:rsidRPr="00513AAA">
        <w:rPr>
          <w:rFonts w:ascii="Times New Roman" w:eastAsia="Times New Roman" w:hAnsi="Times New Roman" w:cs="Times New Roman"/>
          <w:color w:val="1A1A1A"/>
          <w:sz w:val="28"/>
          <w:szCs w:val="28"/>
          <w:lang w:eastAsia="ru-RU"/>
        </w:rPr>
        <w:t>Тамб</w:t>
      </w:r>
      <w:proofErr w:type="spellEnd"/>
      <w:r w:rsidR="00513AAA" w:rsidRPr="00513AAA">
        <w:rPr>
          <w:rFonts w:ascii="Times New Roman" w:eastAsia="Times New Roman" w:hAnsi="Times New Roman" w:cs="Times New Roman"/>
          <w:color w:val="1A1A1A"/>
          <w:sz w:val="28"/>
          <w:szCs w:val="28"/>
          <w:lang w:eastAsia="ru-RU"/>
        </w:rPr>
        <w:t>. гос. тех. ун-та, 2004</w:t>
      </w:r>
      <w:r w:rsidR="00B017F8">
        <w:rPr>
          <w:rFonts w:ascii="Times New Roman" w:eastAsia="Times New Roman" w:hAnsi="Times New Roman" w:cs="Times New Roman"/>
          <w:color w:val="1A1A1A"/>
          <w:sz w:val="28"/>
          <w:szCs w:val="28"/>
          <w:lang w:eastAsia="ru-RU"/>
        </w:rPr>
        <w:t>.</w:t>
      </w:r>
      <w:r w:rsidR="00677FAB">
        <w:rPr>
          <w:rFonts w:ascii="Times New Roman" w:eastAsia="Times New Roman" w:hAnsi="Times New Roman" w:cs="Times New Roman"/>
          <w:color w:val="1A1A1A"/>
          <w:sz w:val="28"/>
          <w:szCs w:val="28"/>
          <w:lang w:eastAsia="ru-RU"/>
        </w:rPr>
        <w:t xml:space="preserve"> </w:t>
      </w:r>
      <w:r w:rsidR="00B84DD1">
        <w:rPr>
          <w:rFonts w:ascii="Times New Roman" w:eastAsia="Times New Roman" w:hAnsi="Times New Roman" w:cs="Times New Roman"/>
          <w:color w:val="1A1A1A"/>
          <w:sz w:val="28"/>
          <w:szCs w:val="28"/>
          <w:lang w:eastAsia="ru-RU"/>
        </w:rPr>
        <w:t>367 с.</w:t>
      </w:r>
    </w:p>
    <w:p w14:paraId="63BFE032" w14:textId="2FD89FA3" w:rsidR="0084656A" w:rsidRDefault="002364BE" w:rsidP="008465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2. </w:t>
      </w:r>
      <w:r w:rsidR="0084656A" w:rsidRPr="0084656A">
        <w:rPr>
          <w:rFonts w:ascii="Times New Roman" w:eastAsia="Times New Roman" w:hAnsi="Times New Roman" w:cs="Times New Roman"/>
          <w:color w:val="1A1A1A"/>
          <w:sz w:val="28"/>
          <w:szCs w:val="28"/>
          <w:lang w:eastAsia="ru-RU"/>
        </w:rPr>
        <w:t>Быт великорусских крестьян</w:t>
      </w:r>
      <w:r w:rsidR="00567ED4">
        <w:rPr>
          <w:rFonts w:ascii="Times New Roman" w:eastAsia="Times New Roman" w:hAnsi="Times New Roman" w:cs="Times New Roman"/>
          <w:color w:val="1A1A1A"/>
          <w:sz w:val="28"/>
          <w:szCs w:val="28"/>
          <w:lang w:eastAsia="ru-RU"/>
        </w:rPr>
        <w:t>-</w:t>
      </w:r>
      <w:r w:rsidR="0084656A" w:rsidRPr="0084656A">
        <w:rPr>
          <w:rFonts w:ascii="Times New Roman" w:eastAsia="Times New Roman" w:hAnsi="Times New Roman" w:cs="Times New Roman"/>
          <w:color w:val="1A1A1A"/>
          <w:sz w:val="28"/>
          <w:szCs w:val="28"/>
          <w:lang w:eastAsia="ru-RU"/>
        </w:rPr>
        <w:t>земледельцев. Описание материалов этнографического</w:t>
      </w:r>
      <w:r w:rsidR="0084656A">
        <w:rPr>
          <w:rFonts w:ascii="Times New Roman" w:eastAsia="Times New Roman" w:hAnsi="Times New Roman" w:cs="Times New Roman"/>
          <w:color w:val="1A1A1A"/>
          <w:sz w:val="28"/>
          <w:szCs w:val="28"/>
          <w:lang w:eastAsia="ru-RU"/>
        </w:rPr>
        <w:t xml:space="preserve"> </w:t>
      </w:r>
      <w:r w:rsidR="0084656A" w:rsidRPr="0084656A">
        <w:rPr>
          <w:rFonts w:ascii="Times New Roman" w:eastAsia="Times New Roman" w:hAnsi="Times New Roman" w:cs="Times New Roman"/>
          <w:color w:val="1A1A1A"/>
          <w:sz w:val="28"/>
          <w:szCs w:val="28"/>
          <w:lang w:eastAsia="ru-RU"/>
        </w:rPr>
        <w:t>бюро князя В.Н. Тенишева</w:t>
      </w:r>
      <w:r w:rsidR="00EE49F6">
        <w:rPr>
          <w:rFonts w:ascii="Times New Roman" w:eastAsia="Times New Roman" w:hAnsi="Times New Roman" w:cs="Times New Roman"/>
          <w:color w:val="1A1A1A"/>
          <w:sz w:val="28"/>
          <w:szCs w:val="28"/>
          <w:lang w:eastAsia="ru-RU"/>
        </w:rPr>
        <w:t xml:space="preserve"> </w:t>
      </w:r>
      <w:r w:rsidR="00EE49F6" w:rsidRPr="00EE49F6">
        <w:rPr>
          <w:rFonts w:ascii="Times New Roman" w:eastAsia="Times New Roman" w:hAnsi="Times New Roman" w:cs="Times New Roman"/>
          <w:color w:val="1A1A1A"/>
          <w:sz w:val="28"/>
          <w:szCs w:val="28"/>
          <w:lang w:eastAsia="ru-RU"/>
        </w:rPr>
        <w:t xml:space="preserve">/ </w:t>
      </w:r>
      <w:r w:rsidR="0084656A" w:rsidRPr="0084656A">
        <w:rPr>
          <w:rFonts w:ascii="Times New Roman" w:eastAsia="Times New Roman" w:hAnsi="Times New Roman" w:cs="Times New Roman"/>
          <w:color w:val="1A1A1A"/>
          <w:sz w:val="28"/>
          <w:szCs w:val="28"/>
          <w:lang w:eastAsia="ru-RU"/>
        </w:rPr>
        <w:t>Фирсов</w:t>
      </w:r>
      <w:r w:rsidR="00521B43">
        <w:rPr>
          <w:rFonts w:ascii="Times New Roman" w:eastAsia="Times New Roman" w:hAnsi="Times New Roman" w:cs="Times New Roman"/>
          <w:color w:val="1A1A1A"/>
          <w:sz w:val="28"/>
          <w:szCs w:val="28"/>
          <w:lang w:eastAsia="ru-RU"/>
        </w:rPr>
        <w:t> </w:t>
      </w:r>
      <w:r w:rsidR="0084656A" w:rsidRPr="0084656A">
        <w:rPr>
          <w:rFonts w:ascii="Times New Roman" w:eastAsia="Times New Roman" w:hAnsi="Times New Roman" w:cs="Times New Roman"/>
          <w:color w:val="1A1A1A"/>
          <w:sz w:val="28"/>
          <w:szCs w:val="28"/>
          <w:lang w:eastAsia="ru-RU"/>
        </w:rPr>
        <w:t>Б.М., Киселёва И.Г.</w:t>
      </w:r>
      <w:r w:rsidR="00CB1EFD">
        <w:rPr>
          <w:rFonts w:ascii="Times New Roman" w:eastAsia="Times New Roman" w:hAnsi="Times New Roman" w:cs="Times New Roman"/>
          <w:color w:val="1A1A1A"/>
          <w:sz w:val="28"/>
          <w:szCs w:val="28"/>
          <w:lang w:eastAsia="ru-RU"/>
        </w:rPr>
        <w:t xml:space="preserve"> </w:t>
      </w:r>
      <w:r w:rsidR="00521B43">
        <w:rPr>
          <w:rFonts w:ascii="Times New Roman" w:eastAsia="Times New Roman" w:hAnsi="Times New Roman" w:cs="Times New Roman"/>
          <w:color w:val="1A1A1A"/>
          <w:sz w:val="28"/>
          <w:szCs w:val="28"/>
          <w:lang w:eastAsia="ru-RU"/>
        </w:rPr>
        <w:t xml:space="preserve">Санкт-Петербург: </w:t>
      </w:r>
      <w:r w:rsidR="0084656A" w:rsidRPr="0084656A">
        <w:rPr>
          <w:rFonts w:ascii="Times New Roman" w:eastAsia="Times New Roman" w:hAnsi="Times New Roman" w:cs="Times New Roman"/>
          <w:color w:val="1A1A1A"/>
          <w:sz w:val="28"/>
          <w:szCs w:val="28"/>
          <w:lang w:eastAsia="ru-RU"/>
        </w:rPr>
        <w:t>Изд-во</w:t>
      </w:r>
      <w:r w:rsidR="0084656A">
        <w:rPr>
          <w:rFonts w:ascii="Times New Roman" w:eastAsia="Times New Roman" w:hAnsi="Times New Roman" w:cs="Times New Roman"/>
          <w:color w:val="1A1A1A"/>
          <w:sz w:val="28"/>
          <w:szCs w:val="28"/>
          <w:lang w:eastAsia="ru-RU"/>
        </w:rPr>
        <w:t xml:space="preserve"> </w:t>
      </w:r>
      <w:r w:rsidR="0084656A" w:rsidRPr="0084656A">
        <w:rPr>
          <w:rFonts w:ascii="Times New Roman" w:eastAsia="Times New Roman" w:hAnsi="Times New Roman" w:cs="Times New Roman"/>
          <w:color w:val="1A1A1A"/>
          <w:sz w:val="28"/>
          <w:szCs w:val="28"/>
          <w:lang w:eastAsia="ru-RU"/>
        </w:rPr>
        <w:t>Европейского дома</w:t>
      </w:r>
      <w:r w:rsidR="00521B43">
        <w:rPr>
          <w:rFonts w:ascii="Times New Roman" w:eastAsia="Times New Roman" w:hAnsi="Times New Roman" w:cs="Times New Roman"/>
          <w:color w:val="1A1A1A"/>
          <w:sz w:val="28"/>
          <w:szCs w:val="28"/>
          <w:lang w:eastAsia="ru-RU"/>
        </w:rPr>
        <w:t xml:space="preserve">, </w:t>
      </w:r>
      <w:r w:rsidR="0084656A" w:rsidRPr="0084656A">
        <w:rPr>
          <w:rFonts w:ascii="Times New Roman" w:eastAsia="Times New Roman" w:hAnsi="Times New Roman" w:cs="Times New Roman"/>
          <w:color w:val="1A1A1A"/>
          <w:sz w:val="28"/>
          <w:szCs w:val="28"/>
          <w:lang w:eastAsia="ru-RU"/>
        </w:rPr>
        <w:t>1993</w:t>
      </w:r>
      <w:r w:rsidR="0084656A">
        <w:rPr>
          <w:rFonts w:ascii="Times New Roman" w:eastAsia="Times New Roman" w:hAnsi="Times New Roman" w:cs="Times New Roman"/>
          <w:color w:val="1A1A1A"/>
          <w:sz w:val="28"/>
          <w:szCs w:val="28"/>
          <w:lang w:eastAsia="ru-RU"/>
        </w:rPr>
        <w:t>.</w:t>
      </w:r>
      <w:r w:rsidR="00521B43">
        <w:rPr>
          <w:rFonts w:ascii="Times New Roman" w:eastAsia="Times New Roman" w:hAnsi="Times New Roman" w:cs="Times New Roman"/>
          <w:color w:val="1A1A1A"/>
          <w:sz w:val="28"/>
          <w:szCs w:val="28"/>
          <w:lang w:eastAsia="ru-RU"/>
        </w:rPr>
        <w:t xml:space="preserve"> </w:t>
      </w:r>
      <w:r w:rsidR="00B84DD1">
        <w:rPr>
          <w:rFonts w:ascii="Times New Roman" w:eastAsia="Times New Roman" w:hAnsi="Times New Roman" w:cs="Times New Roman"/>
          <w:color w:val="1A1A1A"/>
          <w:sz w:val="28"/>
          <w:szCs w:val="28"/>
          <w:lang w:eastAsia="ru-RU"/>
        </w:rPr>
        <w:t>455 с.</w:t>
      </w:r>
    </w:p>
    <w:p w14:paraId="37BBCFFB" w14:textId="6CA9CB85" w:rsidR="00242BDE" w:rsidRDefault="002364BE" w:rsidP="008465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3. </w:t>
      </w:r>
      <w:r w:rsidR="00242BDE" w:rsidRPr="00242BDE">
        <w:rPr>
          <w:rFonts w:ascii="Times New Roman" w:eastAsia="Times New Roman" w:hAnsi="Times New Roman" w:cs="Times New Roman"/>
          <w:color w:val="1A1A1A"/>
          <w:sz w:val="28"/>
          <w:szCs w:val="28"/>
          <w:lang w:eastAsia="ru-RU"/>
        </w:rPr>
        <w:t>Военно-статистическое обозрение Российской империи, издаваемое по высочайшему повелению при 1-м отделении Департамента Генерального Штаба.</w:t>
      </w:r>
      <w:r w:rsidR="00242BDE">
        <w:rPr>
          <w:rFonts w:ascii="Times New Roman" w:eastAsia="Times New Roman" w:hAnsi="Times New Roman" w:cs="Times New Roman"/>
          <w:color w:val="1A1A1A"/>
          <w:sz w:val="28"/>
          <w:szCs w:val="28"/>
          <w:lang w:eastAsia="ru-RU"/>
        </w:rPr>
        <w:t xml:space="preserve"> </w:t>
      </w:r>
      <w:r w:rsidR="00242BDE" w:rsidRPr="00242BDE">
        <w:rPr>
          <w:rFonts w:ascii="Times New Roman" w:eastAsia="Times New Roman" w:hAnsi="Times New Roman" w:cs="Times New Roman"/>
          <w:color w:val="1A1A1A"/>
          <w:sz w:val="28"/>
          <w:szCs w:val="28"/>
          <w:lang w:eastAsia="ru-RU"/>
        </w:rPr>
        <w:t>Т. III. Ч. II. Воронежская губерния. Санкт-Петербург: Типография Департамента Генерального Штаба, 1850. 356 с.</w:t>
      </w:r>
    </w:p>
    <w:p w14:paraId="6AA21794" w14:textId="2A60400D" w:rsidR="000C10C5" w:rsidRPr="00513AAA" w:rsidRDefault="002364BE" w:rsidP="008465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4</w:t>
      </w:r>
      <w:r>
        <w:rPr>
          <w:rFonts w:ascii="Times New Roman" w:eastAsia="Times New Roman" w:hAnsi="Times New Roman" w:cs="Times New Roman"/>
          <w:i/>
          <w:iCs/>
          <w:color w:val="1A1A1A"/>
          <w:sz w:val="28"/>
          <w:szCs w:val="28"/>
          <w:lang w:eastAsia="ru-RU"/>
        </w:rPr>
        <w:t xml:space="preserve">. </w:t>
      </w:r>
      <w:r w:rsidR="000C10C5" w:rsidRPr="00EE49F6">
        <w:rPr>
          <w:rFonts w:ascii="Times New Roman" w:eastAsia="Times New Roman" w:hAnsi="Times New Roman" w:cs="Times New Roman"/>
          <w:i/>
          <w:iCs/>
          <w:color w:val="1A1A1A"/>
          <w:sz w:val="28"/>
          <w:szCs w:val="28"/>
          <w:lang w:eastAsia="ru-RU"/>
        </w:rPr>
        <w:t>Ершов Б.А.</w:t>
      </w:r>
      <w:r w:rsidR="000C10C5" w:rsidRPr="000C10C5">
        <w:rPr>
          <w:rFonts w:ascii="Times New Roman" w:eastAsia="Times New Roman" w:hAnsi="Times New Roman" w:cs="Times New Roman"/>
          <w:color w:val="1A1A1A"/>
          <w:sz w:val="28"/>
          <w:szCs w:val="28"/>
          <w:lang w:eastAsia="ru-RU"/>
        </w:rPr>
        <w:t xml:space="preserve"> Жизнь крестьян в XIX веке / Б.А. Ершов, А.А. </w:t>
      </w:r>
      <w:proofErr w:type="spellStart"/>
      <w:r w:rsidR="000C10C5" w:rsidRPr="000C10C5">
        <w:rPr>
          <w:rFonts w:ascii="Times New Roman" w:eastAsia="Times New Roman" w:hAnsi="Times New Roman" w:cs="Times New Roman"/>
          <w:color w:val="1A1A1A"/>
          <w:sz w:val="28"/>
          <w:szCs w:val="28"/>
          <w:lang w:eastAsia="ru-RU"/>
        </w:rPr>
        <w:t>Грибовский</w:t>
      </w:r>
      <w:proofErr w:type="spellEnd"/>
      <w:r w:rsidR="000C10C5" w:rsidRPr="000C10C5">
        <w:rPr>
          <w:rFonts w:ascii="Times New Roman" w:eastAsia="Times New Roman" w:hAnsi="Times New Roman" w:cs="Times New Roman"/>
          <w:color w:val="1A1A1A"/>
          <w:sz w:val="28"/>
          <w:szCs w:val="28"/>
          <w:lang w:eastAsia="ru-RU"/>
        </w:rPr>
        <w:t>, Д.С.</w:t>
      </w:r>
      <w:r w:rsidR="00EE49F6">
        <w:rPr>
          <w:rFonts w:ascii="Times New Roman" w:eastAsia="Times New Roman" w:hAnsi="Times New Roman" w:cs="Times New Roman"/>
          <w:color w:val="1A1A1A"/>
          <w:sz w:val="28"/>
          <w:szCs w:val="28"/>
          <w:lang w:val="en-US" w:eastAsia="ru-RU"/>
        </w:rPr>
        <w:t> </w:t>
      </w:r>
      <w:r w:rsidR="000C10C5" w:rsidRPr="000C10C5">
        <w:rPr>
          <w:rFonts w:ascii="Times New Roman" w:eastAsia="Times New Roman" w:hAnsi="Times New Roman" w:cs="Times New Roman"/>
          <w:color w:val="1A1A1A"/>
          <w:sz w:val="28"/>
          <w:szCs w:val="28"/>
          <w:lang w:eastAsia="ru-RU"/>
        </w:rPr>
        <w:t>Туганов // Международный научный журнал «Символ науки». № 12-3. 2016.</w:t>
      </w:r>
      <w:r>
        <w:rPr>
          <w:rFonts w:ascii="Times New Roman" w:eastAsia="Times New Roman" w:hAnsi="Times New Roman" w:cs="Times New Roman"/>
          <w:color w:val="1A1A1A"/>
          <w:sz w:val="28"/>
          <w:szCs w:val="28"/>
          <w:lang w:eastAsia="ru-RU"/>
        </w:rPr>
        <w:t xml:space="preserve"> </w:t>
      </w:r>
      <w:r w:rsidR="000C10C5" w:rsidRPr="000C10C5">
        <w:rPr>
          <w:rFonts w:ascii="Times New Roman" w:eastAsia="Times New Roman" w:hAnsi="Times New Roman" w:cs="Times New Roman"/>
          <w:color w:val="1A1A1A"/>
          <w:sz w:val="28"/>
          <w:szCs w:val="28"/>
          <w:lang w:eastAsia="ru-RU"/>
        </w:rPr>
        <w:t>С. 31-33.</w:t>
      </w:r>
    </w:p>
    <w:p w14:paraId="70741913" w14:textId="5E49E87F" w:rsidR="00513AAA" w:rsidRPr="00513AAA"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5.</w:t>
      </w:r>
      <w:r>
        <w:rPr>
          <w:rFonts w:ascii="Times New Roman" w:eastAsia="Times New Roman" w:hAnsi="Times New Roman" w:cs="Times New Roman"/>
          <w:i/>
          <w:iCs/>
          <w:color w:val="1A1A1A"/>
          <w:sz w:val="28"/>
          <w:szCs w:val="28"/>
          <w:lang w:eastAsia="ru-RU"/>
        </w:rPr>
        <w:t xml:space="preserve"> </w:t>
      </w:r>
      <w:r w:rsidR="00513AAA" w:rsidRPr="00EE49F6">
        <w:rPr>
          <w:rFonts w:ascii="Times New Roman" w:eastAsia="Times New Roman" w:hAnsi="Times New Roman" w:cs="Times New Roman"/>
          <w:i/>
          <w:iCs/>
          <w:color w:val="1A1A1A"/>
          <w:sz w:val="28"/>
          <w:szCs w:val="28"/>
          <w:lang w:eastAsia="ru-RU"/>
        </w:rPr>
        <w:t>Жиров Н.А.</w:t>
      </w:r>
      <w:r w:rsidR="00513AAA" w:rsidRPr="00513AAA">
        <w:rPr>
          <w:rFonts w:ascii="Times New Roman" w:eastAsia="Times New Roman" w:hAnsi="Times New Roman" w:cs="Times New Roman"/>
          <w:color w:val="1A1A1A"/>
          <w:sz w:val="28"/>
          <w:szCs w:val="28"/>
          <w:lang w:eastAsia="ru-RU"/>
        </w:rPr>
        <w:t xml:space="preserve"> Демографические процессы в орловской деревне в годы Первой мировой войны. </w:t>
      </w:r>
      <w:proofErr w:type="spellStart"/>
      <w:r w:rsidR="00513AAA" w:rsidRPr="00513AAA">
        <w:rPr>
          <w:rFonts w:ascii="Times New Roman" w:eastAsia="Times New Roman" w:hAnsi="Times New Roman" w:cs="Times New Roman"/>
          <w:color w:val="1A1A1A"/>
          <w:sz w:val="28"/>
          <w:szCs w:val="28"/>
          <w:lang w:eastAsia="ru-RU"/>
        </w:rPr>
        <w:t>Микродемографический</w:t>
      </w:r>
      <w:proofErr w:type="spellEnd"/>
      <w:r w:rsidR="00513AAA" w:rsidRPr="00513AAA">
        <w:rPr>
          <w:rFonts w:ascii="Times New Roman" w:eastAsia="Times New Roman" w:hAnsi="Times New Roman" w:cs="Times New Roman"/>
          <w:color w:val="1A1A1A"/>
          <w:sz w:val="28"/>
          <w:szCs w:val="28"/>
          <w:lang w:eastAsia="ru-RU"/>
        </w:rPr>
        <w:t xml:space="preserve"> анализ // Вестник Омского университета. 2016</w:t>
      </w:r>
      <w:r>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 1</w:t>
      </w:r>
      <w:r>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С. 70</w:t>
      </w:r>
      <w:r w:rsidR="00567ED4">
        <w:rPr>
          <w:rFonts w:ascii="Times New Roman" w:eastAsia="Times New Roman" w:hAnsi="Times New Roman" w:cs="Times New Roman"/>
          <w:color w:val="1A1A1A"/>
          <w:sz w:val="28"/>
          <w:szCs w:val="28"/>
          <w:lang w:eastAsia="ru-RU"/>
        </w:rPr>
        <w:t>-</w:t>
      </w:r>
      <w:r w:rsidR="00513AAA" w:rsidRPr="00513AAA">
        <w:rPr>
          <w:rFonts w:ascii="Times New Roman" w:eastAsia="Times New Roman" w:hAnsi="Times New Roman" w:cs="Times New Roman"/>
          <w:color w:val="1A1A1A"/>
          <w:sz w:val="28"/>
          <w:szCs w:val="28"/>
          <w:lang w:eastAsia="ru-RU"/>
        </w:rPr>
        <w:t xml:space="preserve">72. </w:t>
      </w:r>
    </w:p>
    <w:p w14:paraId="0F3A50A9" w14:textId="0197A7EF" w:rsidR="00513AAA" w:rsidRPr="00513AAA"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6.</w:t>
      </w:r>
      <w:r>
        <w:rPr>
          <w:rFonts w:ascii="Times New Roman" w:eastAsia="Times New Roman" w:hAnsi="Times New Roman" w:cs="Times New Roman"/>
          <w:i/>
          <w:iCs/>
          <w:color w:val="1A1A1A"/>
          <w:sz w:val="28"/>
          <w:szCs w:val="28"/>
          <w:lang w:eastAsia="ru-RU"/>
        </w:rPr>
        <w:t xml:space="preserve"> </w:t>
      </w:r>
      <w:r w:rsidR="00513AAA" w:rsidRPr="00980FED">
        <w:rPr>
          <w:rFonts w:ascii="Times New Roman" w:eastAsia="Times New Roman" w:hAnsi="Times New Roman" w:cs="Times New Roman"/>
          <w:i/>
          <w:iCs/>
          <w:color w:val="1A1A1A"/>
          <w:sz w:val="28"/>
          <w:szCs w:val="28"/>
          <w:lang w:eastAsia="ru-RU"/>
        </w:rPr>
        <w:t>Жиров Н.А.</w:t>
      </w:r>
      <w:r w:rsidR="00513AAA" w:rsidRPr="00513AAA">
        <w:rPr>
          <w:rFonts w:ascii="Times New Roman" w:eastAsia="Times New Roman" w:hAnsi="Times New Roman" w:cs="Times New Roman"/>
          <w:color w:val="1A1A1A"/>
          <w:sz w:val="28"/>
          <w:szCs w:val="28"/>
          <w:lang w:eastAsia="ru-RU"/>
        </w:rPr>
        <w:t xml:space="preserve"> Естественный прирост крестьянского населения в Орловской губернии в начале ХХ в. // Вестник Тамбовского университета.</w:t>
      </w:r>
      <w:r w:rsidR="00567ED4">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2012</w:t>
      </w:r>
      <w:r>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w:t>
      </w:r>
      <w:r w:rsidR="00567ED4">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4</w:t>
      </w:r>
      <w:r w:rsidR="000D63D8">
        <w:rPr>
          <w:rFonts w:ascii="Times New Roman" w:eastAsia="Times New Roman" w:hAnsi="Times New Roman" w:cs="Times New Roman"/>
          <w:color w:val="1A1A1A"/>
          <w:sz w:val="28"/>
          <w:szCs w:val="28"/>
          <w:lang w:val="en-US" w:eastAsia="ru-RU"/>
        </w:rPr>
        <w:t> </w:t>
      </w:r>
      <w:r w:rsidR="00513AAA" w:rsidRPr="00513AAA">
        <w:rPr>
          <w:rFonts w:ascii="Times New Roman" w:eastAsia="Times New Roman" w:hAnsi="Times New Roman" w:cs="Times New Roman"/>
          <w:color w:val="1A1A1A"/>
          <w:sz w:val="28"/>
          <w:szCs w:val="28"/>
          <w:lang w:eastAsia="ru-RU"/>
        </w:rPr>
        <w:t>(108). С. 317</w:t>
      </w:r>
      <w:r w:rsidR="000D63D8" w:rsidRPr="000D63D8">
        <w:rPr>
          <w:rFonts w:ascii="Times New Roman" w:eastAsia="Times New Roman" w:hAnsi="Times New Roman" w:cs="Times New Roman"/>
          <w:color w:val="1A1A1A"/>
          <w:sz w:val="28"/>
          <w:szCs w:val="28"/>
          <w:lang w:eastAsia="ru-RU"/>
        </w:rPr>
        <w:t>-</w:t>
      </w:r>
      <w:r w:rsidR="00513AAA" w:rsidRPr="00513AAA">
        <w:rPr>
          <w:rFonts w:ascii="Times New Roman" w:eastAsia="Times New Roman" w:hAnsi="Times New Roman" w:cs="Times New Roman"/>
          <w:color w:val="1A1A1A"/>
          <w:sz w:val="28"/>
          <w:szCs w:val="28"/>
          <w:lang w:eastAsia="ru-RU"/>
        </w:rPr>
        <w:t xml:space="preserve">322. </w:t>
      </w:r>
    </w:p>
    <w:p w14:paraId="2808CB00" w14:textId="5E3C5A9E" w:rsidR="00513AAA"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7.</w:t>
      </w:r>
      <w:r>
        <w:rPr>
          <w:rFonts w:ascii="Times New Roman" w:eastAsia="Times New Roman" w:hAnsi="Times New Roman" w:cs="Times New Roman"/>
          <w:i/>
          <w:iCs/>
          <w:color w:val="1A1A1A"/>
          <w:sz w:val="28"/>
          <w:szCs w:val="28"/>
          <w:lang w:eastAsia="ru-RU"/>
        </w:rPr>
        <w:t xml:space="preserve"> </w:t>
      </w:r>
      <w:r w:rsidR="00513AAA" w:rsidRPr="000D63D8">
        <w:rPr>
          <w:rFonts w:ascii="Times New Roman" w:eastAsia="Times New Roman" w:hAnsi="Times New Roman" w:cs="Times New Roman"/>
          <w:i/>
          <w:iCs/>
          <w:color w:val="1A1A1A"/>
          <w:sz w:val="28"/>
          <w:szCs w:val="28"/>
          <w:lang w:eastAsia="ru-RU"/>
        </w:rPr>
        <w:t>Иноземцев И.В.</w:t>
      </w:r>
      <w:r w:rsidR="00513AAA" w:rsidRPr="00513AAA">
        <w:rPr>
          <w:rFonts w:ascii="Times New Roman" w:eastAsia="Times New Roman" w:hAnsi="Times New Roman" w:cs="Times New Roman"/>
          <w:color w:val="1A1A1A"/>
          <w:sz w:val="28"/>
          <w:szCs w:val="28"/>
          <w:lang w:eastAsia="ru-RU"/>
        </w:rPr>
        <w:t xml:space="preserve"> Динамика смертности в Воронежской губернии во второй половине ХIХ </w:t>
      </w:r>
      <w:r w:rsidR="000D63D8" w:rsidRPr="000D63D8">
        <w:rPr>
          <w:rFonts w:ascii="Times New Roman" w:eastAsia="Times New Roman" w:hAnsi="Times New Roman" w:cs="Times New Roman"/>
          <w:color w:val="1A1A1A"/>
          <w:sz w:val="28"/>
          <w:szCs w:val="28"/>
          <w:lang w:eastAsia="ru-RU"/>
        </w:rPr>
        <w:t>–</w:t>
      </w:r>
      <w:r w:rsidR="00513AAA" w:rsidRPr="00513AAA">
        <w:rPr>
          <w:rFonts w:ascii="Times New Roman" w:eastAsia="Times New Roman" w:hAnsi="Times New Roman" w:cs="Times New Roman"/>
          <w:color w:val="1A1A1A"/>
          <w:sz w:val="28"/>
          <w:szCs w:val="28"/>
          <w:lang w:eastAsia="ru-RU"/>
        </w:rPr>
        <w:t xml:space="preserve"> начале ХХ в. // Власть и общество. Механизмы взаимодействия и противоречия. Мат</w:t>
      </w:r>
      <w:r w:rsidR="00513AAA">
        <w:rPr>
          <w:rFonts w:ascii="Times New Roman" w:eastAsia="Times New Roman" w:hAnsi="Times New Roman" w:cs="Times New Roman"/>
          <w:color w:val="1A1A1A"/>
          <w:sz w:val="28"/>
          <w:szCs w:val="28"/>
          <w:lang w:eastAsia="ru-RU"/>
        </w:rPr>
        <w:t>ериа</w:t>
      </w:r>
      <w:r w:rsidR="00513AAA" w:rsidRPr="00513AAA">
        <w:rPr>
          <w:rFonts w:ascii="Times New Roman" w:eastAsia="Times New Roman" w:hAnsi="Times New Roman" w:cs="Times New Roman"/>
          <w:color w:val="1A1A1A"/>
          <w:sz w:val="28"/>
          <w:szCs w:val="28"/>
          <w:lang w:eastAsia="ru-RU"/>
        </w:rPr>
        <w:t xml:space="preserve">лы Восьмой региональной науч. </w:t>
      </w:r>
      <w:proofErr w:type="spellStart"/>
      <w:r w:rsidR="00513AAA" w:rsidRPr="00513AAA">
        <w:rPr>
          <w:rFonts w:ascii="Times New Roman" w:eastAsia="Times New Roman" w:hAnsi="Times New Roman" w:cs="Times New Roman"/>
          <w:color w:val="1A1A1A"/>
          <w:sz w:val="28"/>
          <w:szCs w:val="28"/>
          <w:lang w:eastAsia="ru-RU"/>
        </w:rPr>
        <w:t>конф</w:t>
      </w:r>
      <w:proofErr w:type="spellEnd"/>
      <w:r w:rsidR="00513AAA" w:rsidRPr="00513AAA">
        <w:rPr>
          <w:rFonts w:ascii="Times New Roman" w:eastAsia="Times New Roman" w:hAnsi="Times New Roman" w:cs="Times New Roman"/>
          <w:color w:val="1A1A1A"/>
          <w:sz w:val="28"/>
          <w:szCs w:val="28"/>
          <w:lang w:eastAsia="ru-RU"/>
        </w:rPr>
        <w:t>. / под ред. В.Н.</w:t>
      </w:r>
      <w:r w:rsidR="00567ED4">
        <w:rPr>
          <w:rFonts w:ascii="Times New Roman" w:eastAsia="Times New Roman" w:hAnsi="Times New Roman" w:cs="Times New Roman"/>
          <w:color w:val="1A1A1A"/>
          <w:sz w:val="28"/>
          <w:szCs w:val="28"/>
          <w:lang w:eastAsia="ru-RU"/>
        </w:rPr>
        <w:t> </w:t>
      </w:r>
      <w:r w:rsidR="00513AAA" w:rsidRPr="00513AAA">
        <w:rPr>
          <w:rFonts w:ascii="Times New Roman" w:eastAsia="Times New Roman" w:hAnsi="Times New Roman" w:cs="Times New Roman"/>
          <w:color w:val="1A1A1A"/>
          <w:sz w:val="28"/>
          <w:szCs w:val="28"/>
          <w:lang w:eastAsia="ru-RU"/>
        </w:rPr>
        <w:t>Глазьева. Воронеж, 2014</w:t>
      </w:r>
      <w:r>
        <w:rPr>
          <w:rFonts w:ascii="Times New Roman" w:eastAsia="Times New Roman" w:hAnsi="Times New Roman" w:cs="Times New Roman"/>
          <w:color w:val="1A1A1A"/>
          <w:sz w:val="28"/>
          <w:szCs w:val="28"/>
          <w:lang w:eastAsia="ru-RU"/>
        </w:rPr>
        <w:t xml:space="preserve">. </w:t>
      </w:r>
      <w:r w:rsidR="00AA6E13">
        <w:rPr>
          <w:rFonts w:ascii="Times New Roman" w:eastAsia="Times New Roman" w:hAnsi="Times New Roman" w:cs="Times New Roman"/>
          <w:color w:val="1A1A1A"/>
          <w:sz w:val="28"/>
          <w:szCs w:val="28"/>
          <w:lang w:eastAsia="ru-RU"/>
        </w:rPr>
        <w:t>356 с.</w:t>
      </w:r>
    </w:p>
    <w:p w14:paraId="39843623" w14:textId="469AD37C" w:rsidR="00513AAA"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8.</w:t>
      </w:r>
      <w:r>
        <w:rPr>
          <w:rFonts w:ascii="Times New Roman" w:eastAsia="Times New Roman" w:hAnsi="Times New Roman" w:cs="Times New Roman"/>
          <w:i/>
          <w:iCs/>
          <w:color w:val="1A1A1A"/>
          <w:sz w:val="28"/>
          <w:szCs w:val="28"/>
          <w:lang w:eastAsia="ru-RU"/>
        </w:rPr>
        <w:t xml:space="preserve"> </w:t>
      </w:r>
      <w:r w:rsidR="00513AAA" w:rsidRPr="000D63D8">
        <w:rPr>
          <w:rFonts w:ascii="Times New Roman" w:eastAsia="Times New Roman" w:hAnsi="Times New Roman" w:cs="Times New Roman"/>
          <w:i/>
          <w:iCs/>
          <w:color w:val="1A1A1A"/>
          <w:sz w:val="28"/>
          <w:szCs w:val="28"/>
          <w:lang w:eastAsia="ru-RU"/>
        </w:rPr>
        <w:t>Коротких И.С.</w:t>
      </w:r>
      <w:r w:rsidR="00513AAA" w:rsidRPr="00513AAA">
        <w:rPr>
          <w:rFonts w:ascii="Times New Roman" w:eastAsia="Times New Roman" w:hAnsi="Times New Roman" w:cs="Times New Roman"/>
          <w:color w:val="1A1A1A"/>
          <w:sz w:val="28"/>
          <w:szCs w:val="28"/>
          <w:lang w:eastAsia="ru-RU"/>
        </w:rPr>
        <w:t xml:space="preserve"> Отечественная демография и демографическая статистика в конце</w:t>
      </w:r>
      <w:r w:rsidR="00513AAA">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 xml:space="preserve">XIX </w:t>
      </w:r>
      <w:r w:rsidR="00567ED4">
        <w:rPr>
          <w:rFonts w:ascii="Times New Roman" w:eastAsia="Times New Roman" w:hAnsi="Times New Roman" w:cs="Times New Roman"/>
          <w:color w:val="1A1A1A"/>
          <w:sz w:val="28"/>
          <w:szCs w:val="28"/>
          <w:lang w:eastAsia="ru-RU"/>
        </w:rPr>
        <w:t>–</w:t>
      </w:r>
      <w:r w:rsidR="00513AAA" w:rsidRPr="00513AAA">
        <w:rPr>
          <w:rFonts w:ascii="Times New Roman" w:eastAsia="Times New Roman" w:hAnsi="Times New Roman" w:cs="Times New Roman"/>
          <w:color w:val="1A1A1A"/>
          <w:sz w:val="28"/>
          <w:szCs w:val="28"/>
          <w:lang w:eastAsia="ru-RU"/>
        </w:rPr>
        <w:t xml:space="preserve"> начале XXI вв. // </w:t>
      </w:r>
      <w:proofErr w:type="spellStart"/>
      <w:r w:rsidR="00513AAA" w:rsidRPr="00513AAA">
        <w:rPr>
          <w:rFonts w:ascii="Times New Roman" w:eastAsia="Times New Roman" w:hAnsi="Times New Roman" w:cs="Times New Roman"/>
          <w:color w:val="1A1A1A"/>
          <w:sz w:val="28"/>
          <w:szCs w:val="28"/>
          <w:lang w:eastAsia="ru-RU"/>
        </w:rPr>
        <w:t>Filo</w:t>
      </w:r>
      <w:proofErr w:type="spellEnd"/>
      <w:r w:rsidR="00513AAA" w:rsidRPr="00513AAA">
        <w:rPr>
          <w:rFonts w:ascii="Times New Roman" w:eastAsia="Times New Roman" w:hAnsi="Times New Roman" w:cs="Times New Roman"/>
          <w:color w:val="1A1A1A"/>
          <w:sz w:val="28"/>
          <w:szCs w:val="28"/>
          <w:lang w:eastAsia="ru-RU"/>
        </w:rPr>
        <w:t xml:space="preserve"> </w:t>
      </w:r>
      <w:proofErr w:type="spellStart"/>
      <w:r w:rsidR="00513AAA" w:rsidRPr="00513AAA">
        <w:rPr>
          <w:rFonts w:ascii="Times New Roman" w:eastAsia="Times New Roman" w:hAnsi="Times New Roman" w:cs="Times New Roman"/>
          <w:color w:val="1A1A1A"/>
          <w:sz w:val="28"/>
          <w:szCs w:val="28"/>
          <w:lang w:eastAsia="ru-RU"/>
        </w:rPr>
        <w:t>Ariadne</w:t>
      </w:r>
      <w:proofErr w:type="spellEnd"/>
      <w:r w:rsidR="00513AAA" w:rsidRPr="00513AAA">
        <w:rPr>
          <w:rFonts w:ascii="Times New Roman" w:eastAsia="Times New Roman" w:hAnsi="Times New Roman" w:cs="Times New Roman"/>
          <w:color w:val="1A1A1A"/>
          <w:sz w:val="28"/>
          <w:szCs w:val="28"/>
          <w:lang w:eastAsia="ru-RU"/>
        </w:rPr>
        <w:t>. 2016</w:t>
      </w:r>
      <w:r>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 4</w:t>
      </w:r>
      <w:r>
        <w:rPr>
          <w:rFonts w:ascii="Times New Roman" w:eastAsia="Times New Roman" w:hAnsi="Times New Roman" w:cs="Times New Roman"/>
          <w:color w:val="1A1A1A"/>
          <w:sz w:val="28"/>
          <w:szCs w:val="28"/>
          <w:lang w:eastAsia="ru-RU"/>
        </w:rPr>
        <w:t xml:space="preserve">. </w:t>
      </w:r>
      <w:r w:rsidR="00513AAA" w:rsidRPr="00513AAA">
        <w:rPr>
          <w:rFonts w:ascii="Times New Roman" w:eastAsia="Times New Roman" w:hAnsi="Times New Roman" w:cs="Times New Roman"/>
          <w:color w:val="1A1A1A"/>
          <w:sz w:val="28"/>
          <w:szCs w:val="28"/>
          <w:lang w:eastAsia="ru-RU"/>
        </w:rPr>
        <w:t>С. 115</w:t>
      </w:r>
      <w:r w:rsidR="00567ED4">
        <w:rPr>
          <w:rFonts w:ascii="Times New Roman" w:eastAsia="Times New Roman" w:hAnsi="Times New Roman" w:cs="Times New Roman"/>
          <w:color w:val="1A1A1A"/>
          <w:sz w:val="28"/>
          <w:szCs w:val="28"/>
          <w:lang w:eastAsia="ru-RU"/>
        </w:rPr>
        <w:t>-</w:t>
      </w:r>
      <w:r w:rsidR="00513AAA" w:rsidRPr="00513AAA">
        <w:rPr>
          <w:rFonts w:ascii="Times New Roman" w:eastAsia="Times New Roman" w:hAnsi="Times New Roman" w:cs="Times New Roman"/>
          <w:color w:val="1A1A1A"/>
          <w:sz w:val="28"/>
          <w:szCs w:val="28"/>
          <w:lang w:eastAsia="ru-RU"/>
        </w:rPr>
        <w:t>128.</w:t>
      </w:r>
    </w:p>
    <w:p w14:paraId="06E5B027" w14:textId="29978071" w:rsidR="00F84388"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9.</w:t>
      </w:r>
      <w:r>
        <w:rPr>
          <w:rFonts w:ascii="Times New Roman" w:eastAsia="Times New Roman" w:hAnsi="Times New Roman" w:cs="Times New Roman"/>
          <w:i/>
          <w:iCs/>
          <w:color w:val="1A1A1A"/>
          <w:sz w:val="28"/>
          <w:szCs w:val="28"/>
          <w:lang w:eastAsia="ru-RU"/>
        </w:rPr>
        <w:t xml:space="preserve"> </w:t>
      </w:r>
      <w:proofErr w:type="spellStart"/>
      <w:r w:rsidR="00F84388" w:rsidRPr="000D63D8">
        <w:rPr>
          <w:rFonts w:ascii="Times New Roman" w:eastAsia="Times New Roman" w:hAnsi="Times New Roman" w:cs="Times New Roman"/>
          <w:i/>
          <w:iCs/>
          <w:color w:val="1A1A1A"/>
          <w:sz w:val="28"/>
          <w:szCs w:val="28"/>
          <w:lang w:eastAsia="ru-RU"/>
        </w:rPr>
        <w:t>Мошуров</w:t>
      </w:r>
      <w:proofErr w:type="spellEnd"/>
      <w:r w:rsidR="00F84388" w:rsidRPr="000D63D8">
        <w:rPr>
          <w:rFonts w:ascii="Times New Roman" w:eastAsia="Times New Roman" w:hAnsi="Times New Roman" w:cs="Times New Roman"/>
          <w:i/>
          <w:iCs/>
          <w:color w:val="1A1A1A"/>
          <w:sz w:val="28"/>
          <w:szCs w:val="28"/>
          <w:lang w:eastAsia="ru-RU"/>
        </w:rPr>
        <w:t xml:space="preserve"> И.П.</w:t>
      </w:r>
      <w:r w:rsidR="00F84388" w:rsidRPr="00F84388">
        <w:rPr>
          <w:rFonts w:ascii="Times New Roman" w:eastAsia="Times New Roman" w:hAnsi="Times New Roman" w:cs="Times New Roman"/>
          <w:color w:val="1A1A1A"/>
          <w:sz w:val="28"/>
          <w:szCs w:val="28"/>
          <w:lang w:eastAsia="ru-RU"/>
        </w:rPr>
        <w:t xml:space="preserve"> Эпидемиологические особенности заболеваемости злокачественных новообразований населения Воронежской области за 10 лет наблюдения / И.П. </w:t>
      </w:r>
      <w:proofErr w:type="spellStart"/>
      <w:r w:rsidR="00F84388" w:rsidRPr="00F84388">
        <w:rPr>
          <w:rFonts w:ascii="Times New Roman" w:eastAsia="Times New Roman" w:hAnsi="Times New Roman" w:cs="Times New Roman"/>
          <w:color w:val="1A1A1A"/>
          <w:sz w:val="28"/>
          <w:szCs w:val="28"/>
          <w:lang w:eastAsia="ru-RU"/>
        </w:rPr>
        <w:t>Мошуров</w:t>
      </w:r>
      <w:proofErr w:type="spellEnd"/>
      <w:r w:rsidR="00F84388" w:rsidRPr="00F84388">
        <w:rPr>
          <w:rFonts w:ascii="Times New Roman" w:eastAsia="Times New Roman" w:hAnsi="Times New Roman" w:cs="Times New Roman"/>
          <w:color w:val="1A1A1A"/>
          <w:sz w:val="28"/>
          <w:szCs w:val="28"/>
          <w:lang w:eastAsia="ru-RU"/>
        </w:rPr>
        <w:t>, В.М. Данилов, С.И. Абрамов // Современные проблемы здравоохранения и медицинской статистики. 2018. № 2. С. 153.</w:t>
      </w:r>
    </w:p>
    <w:p w14:paraId="14EFCB13" w14:textId="4C0E789B" w:rsidR="003553BA"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10. </w:t>
      </w:r>
      <w:r w:rsidR="003553BA" w:rsidRPr="003553BA">
        <w:rPr>
          <w:rFonts w:ascii="Times New Roman" w:eastAsia="Times New Roman" w:hAnsi="Times New Roman" w:cs="Times New Roman"/>
          <w:color w:val="1A1A1A"/>
          <w:sz w:val="28"/>
          <w:szCs w:val="28"/>
          <w:lang w:eastAsia="ru-RU"/>
        </w:rPr>
        <w:t>Материалы для географии и статистики России, собранные офицерами Генерального штаба. Т. 4. Кн. 5. Воронежская губерния / Составитель: подполковник Ген. Штаба В. Михалевич. С</w:t>
      </w:r>
      <w:r>
        <w:rPr>
          <w:rFonts w:ascii="Times New Roman" w:eastAsia="Times New Roman" w:hAnsi="Times New Roman" w:cs="Times New Roman"/>
          <w:color w:val="1A1A1A"/>
          <w:sz w:val="28"/>
          <w:szCs w:val="28"/>
          <w:lang w:eastAsia="ru-RU"/>
        </w:rPr>
        <w:t>анкт-Петербург</w:t>
      </w:r>
      <w:r w:rsidR="003553BA" w:rsidRPr="003553BA">
        <w:rPr>
          <w:rFonts w:ascii="Times New Roman" w:eastAsia="Times New Roman" w:hAnsi="Times New Roman" w:cs="Times New Roman"/>
          <w:color w:val="1A1A1A"/>
          <w:sz w:val="28"/>
          <w:szCs w:val="28"/>
          <w:lang w:eastAsia="ru-RU"/>
        </w:rPr>
        <w:t xml:space="preserve">, 1862. </w:t>
      </w:r>
      <w:r w:rsidR="00AA6E13" w:rsidRPr="00AA6E13">
        <w:rPr>
          <w:rFonts w:ascii="Times New Roman" w:eastAsia="Times New Roman" w:hAnsi="Times New Roman" w:cs="Times New Roman"/>
          <w:color w:val="1A1A1A"/>
          <w:sz w:val="28"/>
          <w:szCs w:val="28"/>
          <w:lang w:eastAsia="ru-RU"/>
        </w:rPr>
        <w:t>675 с.</w:t>
      </w:r>
    </w:p>
    <w:p w14:paraId="4E2D8164" w14:textId="53E5190F" w:rsidR="00242BDE"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11.</w:t>
      </w:r>
      <w:r>
        <w:rPr>
          <w:rFonts w:ascii="Times New Roman" w:eastAsia="Times New Roman" w:hAnsi="Times New Roman" w:cs="Times New Roman"/>
          <w:i/>
          <w:iCs/>
          <w:color w:val="1A1A1A"/>
          <w:sz w:val="28"/>
          <w:szCs w:val="28"/>
          <w:lang w:eastAsia="ru-RU"/>
        </w:rPr>
        <w:t xml:space="preserve"> </w:t>
      </w:r>
      <w:proofErr w:type="spellStart"/>
      <w:r w:rsidR="00242BDE" w:rsidRPr="000D63D8">
        <w:rPr>
          <w:rFonts w:ascii="Times New Roman" w:eastAsia="Times New Roman" w:hAnsi="Times New Roman" w:cs="Times New Roman"/>
          <w:i/>
          <w:iCs/>
          <w:color w:val="1A1A1A"/>
          <w:sz w:val="28"/>
          <w:szCs w:val="28"/>
          <w:lang w:eastAsia="ru-RU"/>
        </w:rPr>
        <w:t>Перелешин</w:t>
      </w:r>
      <w:proofErr w:type="spellEnd"/>
      <w:r w:rsidR="00242BDE" w:rsidRPr="000D63D8">
        <w:rPr>
          <w:rFonts w:ascii="Times New Roman" w:eastAsia="Times New Roman" w:hAnsi="Times New Roman" w:cs="Times New Roman"/>
          <w:i/>
          <w:iCs/>
          <w:color w:val="1A1A1A"/>
          <w:sz w:val="28"/>
          <w:szCs w:val="28"/>
          <w:lang w:eastAsia="ru-RU"/>
        </w:rPr>
        <w:t xml:space="preserve"> В.А. </w:t>
      </w:r>
      <w:r w:rsidR="00242BDE" w:rsidRPr="00242BDE">
        <w:rPr>
          <w:rFonts w:ascii="Times New Roman" w:eastAsia="Times New Roman" w:hAnsi="Times New Roman" w:cs="Times New Roman"/>
          <w:color w:val="1A1A1A"/>
          <w:sz w:val="28"/>
          <w:szCs w:val="28"/>
          <w:lang w:eastAsia="ru-RU"/>
        </w:rPr>
        <w:t>Кустарные промыслы в Воронежской губернии / В.А.</w:t>
      </w:r>
      <w:r w:rsidR="00242BDE">
        <w:rPr>
          <w:rFonts w:ascii="Times New Roman" w:eastAsia="Times New Roman" w:hAnsi="Times New Roman" w:cs="Times New Roman"/>
          <w:b/>
          <w:color w:val="1A1A1A"/>
          <w:sz w:val="28"/>
          <w:szCs w:val="28"/>
          <w:lang w:eastAsia="ru-RU"/>
        </w:rPr>
        <w:t> </w:t>
      </w:r>
      <w:proofErr w:type="spellStart"/>
      <w:r w:rsidR="00242BDE" w:rsidRPr="00242BDE">
        <w:rPr>
          <w:rFonts w:ascii="Times New Roman" w:eastAsia="Times New Roman" w:hAnsi="Times New Roman" w:cs="Times New Roman"/>
          <w:color w:val="1A1A1A"/>
          <w:sz w:val="28"/>
          <w:szCs w:val="28"/>
          <w:lang w:eastAsia="ru-RU"/>
        </w:rPr>
        <w:t>Перелешин</w:t>
      </w:r>
      <w:proofErr w:type="spellEnd"/>
      <w:r w:rsidR="00242BDE" w:rsidRPr="00242BDE">
        <w:rPr>
          <w:rFonts w:ascii="Times New Roman" w:eastAsia="Times New Roman" w:hAnsi="Times New Roman" w:cs="Times New Roman"/>
          <w:color w:val="1A1A1A"/>
          <w:sz w:val="28"/>
          <w:szCs w:val="28"/>
          <w:lang w:eastAsia="ru-RU"/>
        </w:rPr>
        <w:t xml:space="preserve"> // Труды съезда деятелей кустарной промышленности в Санкт – Петербурге. Ч. I: Доклады. Воронеж, 1902. С. 22-23.</w:t>
      </w:r>
    </w:p>
    <w:p w14:paraId="65D416E0" w14:textId="23043411" w:rsidR="004727E9"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12. </w:t>
      </w:r>
      <w:r w:rsidR="004727E9" w:rsidRPr="004727E9">
        <w:rPr>
          <w:rFonts w:ascii="Times New Roman" w:eastAsia="Times New Roman" w:hAnsi="Times New Roman" w:cs="Times New Roman"/>
          <w:color w:val="1A1A1A"/>
          <w:sz w:val="28"/>
          <w:szCs w:val="28"/>
          <w:lang w:eastAsia="ru-RU"/>
        </w:rPr>
        <w:t xml:space="preserve">Памятная книжка Воронежской губернии на 1856 г. Воронеж: Издание Воронежского губернского статистического комитета, 1856. </w:t>
      </w:r>
      <w:r w:rsidR="004727E9">
        <w:rPr>
          <w:rFonts w:ascii="Times New Roman" w:eastAsia="Times New Roman" w:hAnsi="Times New Roman" w:cs="Times New Roman"/>
          <w:color w:val="1A1A1A"/>
          <w:sz w:val="28"/>
          <w:szCs w:val="28"/>
          <w:lang w:eastAsia="ru-RU"/>
        </w:rPr>
        <w:t xml:space="preserve">С. </w:t>
      </w:r>
      <w:r w:rsidR="004727E9" w:rsidRPr="004727E9">
        <w:rPr>
          <w:rFonts w:ascii="Times New Roman" w:eastAsia="Times New Roman" w:hAnsi="Times New Roman" w:cs="Times New Roman"/>
          <w:color w:val="1A1A1A"/>
          <w:sz w:val="28"/>
          <w:szCs w:val="28"/>
          <w:lang w:eastAsia="ru-RU"/>
        </w:rPr>
        <w:t>238-240</w:t>
      </w:r>
      <w:r w:rsidR="004727E9">
        <w:rPr>
          <w:rFonts w:ascii="Times New Roman" w:eastAsia="Times New Roman" w:hAnsi="Times New Roman" w:cs="Times New Roman"/>
          <w:color w:val="1A1A1A"/>
          <w:sz w:val="28"/>
          <w:szCs w:val="28"/>
          <w:lang w:eastAsia="ru-RU"/>
        </w:rPr>
        <w:t>.</w:t>
      </w:r>
    </w:p>
    <w:p w14:paraId="09533FD2" w14:textId="397E7364" w:rsidR="003A0074"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364BE">
        <w:rPr>
          <w:rFonts w:ascii="Times New Roman" w:eastAsia="Times New Roman" w:hAnsi="Times New Roman" w:cs="Times New Roman"/>
          <w:color w:val="1A1A1A"/>
          <w:sz w:val="28"/>
          <w:szCs w:val="28"/>
          <w:lang w:eastAsia="ru-RU"/>
        </w:rPr>
        <w:t>13.</w:t>
      </w:r>
      <w:r>
        <w:rPr>
          <w:rFonts w:ascii="Times New Roman" w:eastAsia="Times New Roman" w:hAnsi="Times New Roman" w:cs="Times New Roman"/>
          <w:i/>
          <w:iCs/>
          <w:color w:val="1A1A1A"/>
          <w:sz w:val="28"/>
          <w:szCs w:val="28"/>
          <w:lang w:eastAsia="ru-RU"/>
        </w:rPr>
        <w:t xml:space="preserve"> </w:t>
      </w:r>
      <w:proofErr w:type="spellStart"/>
      <w:r w:rsidR="003A0074" w:rsidRPr="000D63D8">
        <w:rPr>
          <w:rFonts w:ascii="Times New Roman" w:eastAsia="Times New Roman" w:hAnsi="Times New Roman" w:cs="Times New Roman"/>
          <w:i/>
          <w:iCs/>
          <w:color w:val="1A1A1A"/>
          <w:sz w:val="28"/>
          <w:szCs w:val="28"/>
          <w:lang w:eastAsia="ru-RU"/>
        </w:rPr>
        <w:t>Солодовченко</w:t>
      </w:r>
      <w:proofErr w:type="spellEnd"/>
      <w:r w:rsidR="003A0074" w:rsidRPr="000D63D8">
        <w:rPr>
          <w:rFonts w:ascii="Times New Roman" w:eastAsia="Times New Roman" w:hAnsi="Times New Roman" w:cs="Times New Roman"/>
          <w:i/>
          <w:iCs/>
          <w:color w:val="1A1A1A"/>
          <w:sz w:val="28"/>
          <w:szCs w:val="28"/>
          <w:lang w:eastAsia="ru-RU"/>
        </w:rPr>
        <w:t xml:space="preserve"> Д.Д.</w:t>
      </w:r>
      <w:r w:rsidR="003A0074" w:rsidRPr="003A0074">
        <w:rPr>
          <w:rFonts w:ascii="Times New Roman" w:eastAsia="Times New Roman" w:hAnsi="Times New Roman" w:cs="Times New Roman"/>
          <w:color w:val="1A1A1A"/>
          <w:sz w:val="28"/>
          <w:szCs w:val="28"/>
          <w:lang w:eastAsia="ru-RU"/>
        </w:rPr>
        <w:t xml:space="preserve"> Социально-демографическое развитие Воронежской губернии во второй половине XIX века / Автореферат диссертации </w:t>
      </w:r>
      <w:r w:rsidR="003A0074" w:rsidRPr="003A0074">
        <w:rPr>
          <w:rFonts w:ascii="Times New Roman" w:eastAsia="Times New Roman" w:hAnsi="Times New Roman" w:cs="Times New Roman"/>
          <w:color w:val="1A1A1A"/>
          <w:sz w:val="28"/>
          <w:szCs w:val="28"/>
          <w:lang w:eastAsia="ru-RU"/>
        </w:rPr>
        <w:lastRenderedPageBreak/>
        <w:t xml:space="preserve">на соискание ученой степени кандидата исторических наук. Воронеж: Воронежский государственный педагогический университет, 2005. </w:t>
      </w:r>
      <w:r w:rsidR="00B36F21">
        <w:rPr>
          <w:rFonts w:ascii="Times New Roman" w:eastAsia="Times New Roman" w:hAnsi="Times New Roman" w:cs="Times New Roman"/>
          <w:color w:val="1A1A1A"/>
          <w:sz w:val="28"/>
          <w:szCs w:val="28"/>
          <w:lang w:eastAsia="ru-RU"/>
        </w:rPr>
        <w:t>32 с.</w:t>
      </w:r>
    </w:p>
    <w:p w14:paraId="0AB72C3B" w14:textId="7FD017AF" w:rsidR="0084656A" w:rsidRPr="00024F54" w:rsidRDefault="002364BE" w:rsidP="00513AAA">
      <w:pPr>
        <w:shd w:val="clear" w:color="auto" w:fill="FFFFFF"/>
        <w:spacing w:after="0" w:line="240" w:lineRule="auto"/>
        <w:ind w:firstLine="709"/>
        <w:jc w:val="both"/>
        <w:rPr>
          <w:rFonts w:ascii="Times New Roman" w:eastAsia="Times New Roman" w:hAnsi="Times New Roman" w:cs="Times New Roman"/>
          <w:color w:val="1A1A1A"/>
          <w:sz w:val="28"/>
          <w:szCs w:val="28"/>
          <w:lang w:val="en-US" w:eastAsia="ru-RU"/>
        </w:rPr>
      </w:pPr>
      <w:r w:rsidRPr="002364BE">
        <w:rPr>
          <w:rFonts w:ascii="Times New Roman" w:eastAsia="Times New Roman" w:hAnsi="Times New Roman" w:cs="Times New Roman"/>
          <w:color w:val="1A1A1A"/>
          <w:sz w:val="28"/>
          <w:szCs w:val="28"/>
          <w:lang w:eastAsia="ru-RU"/>
        </w:rPr>
        <w:t>14.</w:t>
      </w:r>
      <w:r>
        <w:rPr>
          <w:rFonts w:ascii="Times New Roman" w:eastAsia="Times New Roman" w:hAnsi="Times New Roman" w:cs="Times New Roman"/>
          <w:i/>
          <w:iCs/>
          <w:color w:val="1A1A1A"/>
          <w:sz w:val="28"/>
          <w:szCs w:val="28"/>
          <w:lang w:eastAsia="ru-RU"/>
        </w:rPr>
        <w:t xml:space="preserve"> </w:t>
      </w:r>
      <w:r w:rsidR="0084656A" w:rsidRPr="000D63D8">
        <w:rPr>
          <w:rFonts w:ascii="Times New Roman" w:eastAsia="Times New Roman" w:hAnsi="Times New Roman" w:cs="Times New Roman"/>
          <w:i/>
          <w:iCs/>
          <w:color w:val="1A1A1A"/>
          <w:sz w:val="28"/>
          <w:szCs w:val="28"/>
          <w:lang w:eastAsia="ru-RU"/>
        </w:rPr>
        <w:t>Терещенко А.В.</w:t>
      </w:r>
      <w:r w:rsidR="0084656A" w:rsidRPr="0084656A">
        <w:rPr>
          <w:rFonts w:ascii="Times New Roman" w:eastAsia="Times New Roman" w:hAnsi="Times New Roman" w:cs="Times New Roman"/>
          <w:color w:val="1A1A1A"/>
          <w:sz w:val="28"/>
          <w:szCs w:val="28"/>
          <w:lang w:eastAsia="ru-RU"/>
        </w:rPr>
        <w:t xml:space="preserve"> История культуры русского народа</w:t>
      </w:r>
      <w:r w:rsidR="000D63D8" w:rsidRPr="000D63D8">
        <w:rPr>
          <w:rFonts w:ascii="Times New Roman" w:eastAsia="Times New Roman" w:hAnsi="Times New Roman" w:cs="Times New Roman"/>
          <w:color w:val="1A1A1A"/>
          <w:sz w:val="28"/>
          <w:szCs w:val="28"/>
          <w:lang w:eastAsia="ru-RU"/>
        </w:rPr>
        <w:t xml:space="preserve"> /</w:t>
      </w:r>
      <w:r w:rsidR="000D63D8">
        <w:rPr>
          <w:rFonts w:ascii="Times New Roman" w:eastAsia="Times New Roman" w:hAnsi="Times New Roman" w:cs="Times New Roman"/>
          <w:color w:val="1A1A1A"/>
          <w:sz w:val="28"/>
          <w:szCs w:val="28"/>
          <w:lang w:eastAsia="ru-RU"/>
        </w:rPr>
        <w:t xml:space="preserve"> А.В. Терещенко</w:t>
      </w:r>
      <w:r w:rsidR="0084656A" w:rsidRPr="0084656A">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w:t>
      </w:r>
      <w:r w:rsidR="000D63D8">
        <w:rPr>
          <w:rFonts w:ascii="Times New Roman" w:eastAsia="Times New Roman" w:hAnsi="Times New Roman" w:cs="Times New Roman"/>
          <w:color w:val="1A1A1A"/>
          <w:sz w:val="28"/>
          <w:szCs w:val="28"/>
          <w:lang w:eastAsia="ru-RU"/>
        </w:rPr>
        <w:t>Москва</w:t>
      </w:r>
      <w:r w:rsidR="000D63D8" w:rsidRPr="00024F54">
        <w:rPr>
          <w:rFonts w:ascii="Times New Roman" w:eastAsia="Times New Roman" w:hAnsi="Times New Roman" w:cs="Times New Roman"/>
          <w:color w:val="1A1A1A"/>
          <w:sz w:val="28"/>
          <w:szCs w:val="28"/>
          <w:lang w:val="en-US" w:eastAsia="ru-RU"/>
        </w:rPr>
        <w:t xml:space="preserve">: </w:t>
      </w:r>
      <w:proofErr w:type="spellStart"/>
      <w:r w:rsidR="0084656A" w:rsidRPr="0084656A">
        <w:rPr>
          <w:rFonts w:ascii="Times New Roman" w:eastAsia="Times New Roman" w:hAnsi="Times New Roman" w:cs="Times New Roman"/>
          <w:color w:val="1A1A1A"/>
          <w:sz w:val="28"/>
          <w:szCs w:val="28"/>
          <w:lang w:eastAsia="ru-RU"/>
        </w:rPr>
        <w:t>Изд</w:t>
      </w:r>
      <w:proofErr w:type="spellEnd"/>
      <w:r w:rsidR="0084656A" w:rsidRPr="00024F54">
        <w:rPr>
          <w:rFonts w:ascii="Times New Roman" w:eastAsia="Times New Roman" w:hAnsi="Times New Roman" w:cs="Times New Roman"/>
          <w:color w:val="1A1A1A"/>
          <w:sz w:val="28"/>
          <w:szCs w:val="28"/>
          <w:lang w:val="en-US" w:eastAsia="ru-RU"/>
        </w:rPr>
        <w:t>-</w:t>
      </w:r>
      <w:r w:rsidR="0084656A" w:rsidRPr="0084656A">
        <w:rPr>
          <w:rFonts w:ascii="Times New Roman" w:eastAsia="Times New Roman" w:hAnsi="Times New Roman" w:cs="Times New Roman"/>
          <w:color w:val="1A1A1A"/>
          <w:sz w:val="28"/>
          <w:szCs w:val="28"/>
          <w:lang w:eastAsia="ru-RU"/>
        </w:rPr>
        <w:t>во</w:t>
      </w:r>
      <w:r w:rsidR="0084656A" w:rsidRPr="00024F54">
        <w:rPr>
          <w:rFonts w:ascii="Times New Roman" w:eastAsia="Times New Roman" w:hAnsi="Times New Roman" w:cs="Times New Roman"/>
          <w:color w:val="1A1A1A"/>
          <w:sz w:val="28"/>
          <w:szCs w:val="28"/>
          <w:lang w:val="en-US" w:eastAsia="ru-RU"/>
        </w:rPr>
        <w:t xml:space="preserve"> «</w:t>
      </w:r>
      <w:r w:rsidR="0084656A" w:rsidRPr="0084656A">
        <w:rPr>
          <w:rFonts w:ascii="Times New Roman" w:eastAsia="Times New Roman" w:hAnsi="Times New Roman" w:cs="Times New Roman"/>
          <w:color w:val="1A1A1A"/>
          <w:sz w:val="28"/>
          <w:szCs w:val="28"/>
          <w:lang w:eastAsia="ru-RU"/>
        </w:rPr>
        <w:t>Эксмо</w:t>
      </w:r>
      <w:r w:rsidR="0084656A" w:rsidRPr="00024F54">
        <w:rPr>
          <w:rFonts w:ascii="Times New Roman" w:eastAsia="Times New Roman" w:hAnsi="Times New Roman" w:cs="Times New Roman"/>
          <w:color w:val="1A1A1A"/>
          <w:sz w:val="28"/>
          <w:szCs w:val="28"/>
          <w:lang w:val="en-US" w:eastAsia="ru-RU"/>
        </w:rPr>
        <w:t>», 2007.</w:t>
      </w:r>
      <w:r w:rsidR="000D63D8" w:rsidRPr="00024F54">
        <w:rPr>
          <w:rFonts w:ascii="Times New Roman" w:eastAsia="Times New Roman" w:hAnsi="Times New Roman" w:cs="Times New Roman"/>
          <w:color w:val="1A1A1A"/>
          <w:sz w:val="28"/>
          <w:szCs w:val="28"/>
          <w:lang w:val="en-US" w:eastAsia="ru-RU"/>
        </w:rPr>
        <w:t xml:space="preserve"> 324 </w:t>
      </w:r>
      <w:r w:rsidR="000D63D8">
        <w:rPr>
          <w:rFonts w:ascii="Times New Roman" w:eastAsia="Times New Roman" w:hAnsi="Times New Roman" w:cs="Times New Roman"/>
          <w:color w:val="1A1A1A"/>
          <w:sz w:val="28"/>
          <w:szCs w:val="28"/>
          <w:lang w:eastAsia="ru-RU"/>
        </w:rPr>
        <w:t>с</w:t>
      </w:r>
      <w:r w:rsidR="000D63D8" w:rsidRPr="00024F54">
        <w:rPr>
          <w:rFonts w:ascii="Times New Roman" w:eastAsia="Times New Roman" w:hAnsi="Times New Roman" w:cs="Times New Roman"/>
          <w:color w:val="1A1A1A"/>
          <w:sz w:val="28"/>
          <w:szCs w:val="28"/>
          <w:lang w:val="en-US" w:eastAsia="ru-RU"/>
        </w:rPr>
        <w:t>.</w:t>
      </w:r>
    </w:p>
    <w:p w14:paraId="7EB06B99" w14:textId="77777777" w:rsidR="00513AAA" w:rsidRPr="00024F54" w:rsidRDefault="00513AAA" w:rsidP="00FC3212">
      <w:pPr>
        <w:spacing w:after="0" w:line="240" w:lineRule="auto"/>
        <w:ind w:firstLine="709"/>
        <w:jc w:val="both"/>
        <w:rPr>
          <w:rFonts w:ascii="Times New Roman" w:hAnsi="Times New Roman" w:cs="Times New Roman"/>
          <w:color w:val="000000" w:themeColor="text1"/>
          <w:sz w:val="28"/>
          <w:szCs w:val="28"/>
          <w:lang w:val="en-US"/>
        </w:rPr>
      </w:pPr>
    </w:p>
    <w:p w14:paraId="6449B8B8" w14:textId="77777777" w:rsidR="001B4988" w:rsidRPr="001B4988" w:rsidRDefault="00C92D0F" w:rsidP="001B4988">
      <w:pPr>
        <w:spacing w:after="0" w:line="240" w:lineRule="auto"/>
        <w:ind w:firstLine="709"/>
        <w:jc w:val="center"/>
        <w:rPr>
          <w:rFonts w:ascii="Times New Roman" w:eastAsia="Calibri" w:hAnsi="Times New Roman" w:cs="Times New Roman"/>
          <w:sz w:val="28"/>
          <w:szCs w:val="28"/>
          <w:lang w:val="en-US"/>
        </w:rPr>
      </w:pPr>
      <w:r w:rsidRPr="00024F54">
        <w:rPr>
          <w:rFonts w:ascii="Times New Roman" w:hAnsi="Times New Roman" w:cs="Times New Roman"/>
          <w:color w:val="000000" w:themeColor="text1"/>
          <w:sz w:val="28"/>
          <w:szCs w:val="28"/>
          <w:lang w:val="en-US"/>
        </w:rPr>
        <w:t xml:space="preserve"> </w:t>
      </w:r>
      <w:r w:rsidR="001B4988" w:rsidRPr="001B4988">
        <w:rPr>
          <w:rFonts w:ascii="Times New Roman" w:eastAsia="Calibri" w:hAnsi="Times New Roman" w:cs="Times New Roman"/>
          <w:b/>
          <w:bCs/>
          <w:sz w:val="28"/>
          <w:szCs w:val="28"/>
          <w:lang w:val="en-US"/>
        </w:rPr>
        <w:t>References</w:t>
      </w:r>
    </w:p>
    <w:p w14:paraId="3C51AC09" w14:textId="704C74C0" w:rsidR="00FC3212" w:rsidRPr="00024F54" w:rsidRDefault="00FC3212" w:rsidP="00FC3212">
      <w:pPr>
        <w:spacing w:after="0" w:line="240" w:lineRule="auto"/>
        <w:ind w:firstLine="709"/>
        <w:jc w:val="both"/>
        <w:rPr>
          <w:rFonts w:ascii="Times New Roman" w:hAnsi="Times New Roman" w:cs="Times New Roman"/>
          <w:color w:val="000000" w:themeColor="text1"/>
          <w:sz w:val="28"/>
          <w:szCs w:val="28"/>
          <w:lang w:val="en-US"/>
        </w:rPr>
      </w:pPr>
    </w:p>
    <w:p w14:paraId="62C2FC03"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1. </w:t>
      </w:r>
      <w:proofErr w:type="spellStart"/>
      <w:r w:rsidRPr="003E65DD">
        <w:rPr>
          <w:rFonts w:ascii="Times New Roman" w:eastAsia="Calibri" w:hAnsi="Times New Roman" w:cs="Times New Roman"/>
          <w:bCs/>
          <w:i/>
          <w:iCs/>
          <w:sz w:val="28"/>
          <w:szCs w:val="28"/>
          <w:lang w:val="en-US"/>
        </w:rPr>
        <w:t>Bezgin</w:t>
      </w:r>
      <w:proofErr w:type="spellEnd"/>
      <w:r w:rsidRPr="003E65DD">
        <w:rPr>
          <w:rFonts w:ascii="Times New Roman" w:eastAsia="Calibri" w:hAnsi="Times New Roman" w:cs="Times New Roman"/>
          <w:bCs/>
          <w:i/>
          <w:iCs/>
          <w:sz w:val="28"/>
          <w:szCs w:val="28"/>
          <w:lang w:val="en-US"/>
        </w:rPr>
        <w:t xml:space="preserve"> V.B.</w:t>
      </w:r>
      <w:r w:rsidRPr="003E65DD">
        <w:rPr>
          <w:rFonts w:ascii="Times New Roman" w:eastAsia="Calibri" w:hAnsi="Times New Roman" w:cs="Times New Roman"/>
          <w:bCs/>
          <w:sz w:val="28"/>
          <w:szCs w:val="28"/>
          <w:lang w:val="en-US"/>
        </w:rPr>
        <w:t xml:space="preserve"> Peasant everyday life. Traditions of the late XIX — early XX century. Moscow-Tambov: Publishing House of Tambov State Technical University. </w:t>
      </w:r>
      <w:proofErr w:type="spellStart"/>
      <w:r w:rsidRPr="003E65DD">
        <w:rPr>
          <w:rFonts w:ascii="Times New Roman" w:eastAsia="Calibri" w:hAnsi="Times New Roman" w:cs="Times New Roman"/>
          <w:bCs/>
          <w:sz w:val="28"/>
          <w:szCs w:val="28"/>
          <w:lang w:val="en-US"/>
        </w:rPr>
        <w:t>unita</w:t>
      </w:r>
      <w:proofErr w:type="spellEnd"/>
      <w:r w:rsidRPr="003E65DD">
        <w:rPr>
          <w:rFonts w:ascii="Times New Roman" w:eastAsia="Calibri" w:hAnsi="Times New Roman" w:cs="Times New Roman"/>
          <w:bCs/>
          <w:sz w:val="28"/>
          <w:szCs w:val="28"/>
          <w:lang w:val="en-US"/>
        </w:rPr>
        <w:t>, 2004. 367 p.</w:t>
      </w:r>
    </w:p>
    <w:p w14:paraId="6D4ADF25"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2. The life of the Great Russian peasant farmers. Description of the materials of the ethnographic bureau of Prince V.N. </w:t>
      </w:r>
      <w:proofErr w:type="spellStart"/>
      <w:r w:rsidRPr="003E65DD">
        <w:rPr>
          <w:rFonts w:ascii="Times New Roman" w:eastAsia="Calibri" w:hAnsi="Times New Roman" w:cs="Times New Roman"/>
          <w:bCs/>
          <w:sz w:val="28"/>
          <w:szCs w:val="28"/>
          <w:lang w:val="en-US"/>
        </w:rPr>
        <w:t>Tenishev</w:t>
      </w:r>
      <w:proofErr w:type="spellEnd"/>
      <w:r w:rsidRPr="003E65DD">
        <w:rPr>
          <w:rFonts w:ascii="Times New Roman" w:eastAsia="Calibri" w:hAnsi="Times New Roman" w:cs="Times New Roman"/>
          <w:bCs/>
          <w:sz w:val="28"/>
          <w:szCs w:val="28"/>
          <w:lang w:val="en-US"/>
        </w:rPr>
        <w:t xml:space="preserve"> / </w:t>
      </w:r>
      <w:proofErr w:type="spellStart"/>
      <w:r w:rsidRPr="003E65DD">
        <w:rPr>
          <w:rFonts w:ascii="Times New Roman" w:eastAsia="Calibri" w:hAnsi="Times New Roman" w:cs="Times New Roman"/>
          <w:bCs/>
          <w:sz w:val="28"/>
          <w:szCs w:val="28"/>
          <w:lang w:val="en-US"/>
        </w:rPr>
        <w:t>Firsov</w:t>
      </w:r>
      <w:proofErr w:type="spellEnd"/>
      <w:r w:rsidRPr="003E65DD">
        <w:rPr>
          <w:rFonts w:ascii="Times New Roman" w:eastAsia="Calibri" w:hAnsi="Times New Roman" w:cs="Times New Roman"/>
          <w:bCs/>
          <w:sz w:val="28"/>
          <w:szCs w:val="28"/>
          <w:lang w:val="en-US"/>
        </w:rPr>
        <w:t xml:space="preserve"> B.M., </w:t>
      </w:r>
      <w:proofErr w:type="spellStart"/>
      <w:r w:rsidRPr="003E65DD">
        <w:rPr>
          <w:rFonts w:ascii="Times New Roman" w:eastAsia="Calibri" w:hAnsi="Times New Roman" w:cs="Times New Roman"/>
          <w:bCs/>
          <w:sz w:val="28"/>
          <w:szCs w:val="28"/>
          <w:lang w:val="en-US"/>
        </w:rPr>
        <w:t>Kiseleva</w:t>
      </w:r>
      <w:proofErr w:type="spellEnd"/>
      <w:r w:rsidRPr="003E65DD">
        <w:rPr>
          <w:rFonts w:ascii="Times New Roman" w:eastAsia="Calibri" w:hAnsi="Times New Roman" w:cs="Times New Roman"/>
          <w:bCs/>
          <w:sz w:val="28"/>
          <w:szCs w:val="28"/>
          <w:lang w:val="en-US"/>
        </w:rPr>
        <w:t xml:space="preserve"> </w:t>
      </w:r>
      <w:proofErr w:type="spellStart"/>
      <w:r w:rsidRPr="003E65DD">
        <w:rPr>
          <w:rFonts w:ascii="Times New Roman" w:eastAsia="Calibri" w:hAnsi="Times New Roman" w:cs="Times New Roman"/>
          <w:bCs/>
          <w:sz w:val="28"/>
          <w:szCs w:val="28"/>
          <w:lang w:val="en-US"/>
        </w:rPr>
        <w:t>I.G.St</w:t>
      </w:r>
      <w:proofErr w:type="spellEnd"/>
      <w:r w:rsidRPr="003E65DD">
        <w:rPr>
          <w:rFonts w:ascii="Times New Roman" w:eastAsia="Calibri" w:hAnsi="Times New Roman" w:cs="Times New Roman"/>
          <w:bCs/>
          <w:sz w:val="28"/>
          <w:szCs w:val="28"/>
          <w:lang w:val="en-US"/>
        </w:rPr>
        <w:t>. Petersburg: Publishing House of the European House, 1993. 455 p.</w:t>
      </w:r>
    </w:p>
    <w:p w14:paraId="6C5F8965"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3. Military Statistical Review of the Russian Empire, published by the highest order at the 1st department of the Department of the General Staff. Vol. III. Part II. Voronezh province. St. Petersburg: Printing House of the Department of the General Staff, 1850. 356 p.</w:t>
      </w:r>
    </w:p>
    <w:p w14:paraId="2826EABE"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4. </w:t>
      </w:r>
      <w:proofErr w:type="spellStart"/>
      <w:r w:rsidRPr="003E65DD">
        <w:rPr>
          <w:rFonts w:ascii="Times New Roman" w:eastAsia="Calibri" w:hAnsi="Times New Roman" w:cs="Times New Roman"/>
          <w:bCs/>
          <w:i/>
          <w:iCs/>
          <w:sz w:val="28"/>
          <w:szCs w:val="28"/>
          <w:lang w:val="en-US"/>
        </w:rPr>
        <w:t>Ershov</w:t>
      </w:r>
      <w:proofErr w:type="spellEnd"/>
      <w:r w:rsidRPr="003E65DD">
        <w:rPr>
          <w:rFonts w:ascii="Times New Roman" w:eastAsia="Calibri" w:hAnsi="Times New Roman" w:cs="Times New Roman"/>
          <w:bCs/>
          <w:i/>
          <w:iCs/>
          <w:sz w:val="28"/>
          <w:szCs w:val="28"/>
          <w:lang w:val="en-US"/>
        </w:rPr>
        <w:t xml:space="preserve"> B.A.</w:t>
      </w:r>
      <w:r w:rsidRPr="003E65DD">
        <w:rPr>
          <w:rFonts w:ascii="Times New Roman" w:eastAsia="Calibri" w:hAnsi="Times New Roman" w:cs="Times New Roman"/>
          <w:bCs/>
          <w:sz w:val="28"/>
          <w:szCs w:val="28"/>
          <w:lang w:val="en-US"/>
        </w:rPr>
        <w:t xml:space="preserve"> The life of peasants in the XIX century / B.A. </w:t>
      </w:r>
      <w:proofErr w:type="spellStart"/>
      <w:r w:rsidRPr="003E65DD">
        <w:rPr>
          <w:rFonts w:ascii="Times New Roman" w:eastAsia="Calibri" w:hAnsi="Times New Roman" w:cs="Times New Roman"/>
          <w:bCs/>
          <w:sz w:val="28"/>
          <w:szCs w:val="28"/>
          <w:lang w:val="en-US"/>
        </w:rPr>
        <w:t>Ershov</w:t>
      </w:r>
      <w:proofErr w:type="spellEnd"/>
      <w:r w:rsidRPr="003E65DD">
        <w:rPr>
          <w:rFonts w:ascii="Times New Roman" w:eastAsia="Calibri" w:hAnsi="Times New Roman" w:cs="Times New Roman"/>
          <w:bCs/>
          <w:sz w:val="28"/>
          <w:szCs w:val="28"/>
          <w:lang w:val="en-US"/>
        </w:rPr>
        <w:t xml:space="preserve">, A.A. </w:t>
      </w:r>
      <w:proofErr w:type="spellStart"/>
      <w:r w:rsidRPr="003E65DD">
        <w:rPr>
          <w:rFonts w:ascii="Times New Roman" w:eastAsia="Calibri" w:hAnsi="Times New Roman" w:cs="Times New Roman"/>
          <w:bCs/>
          <w:sz w:val="28"/>
          <w:szCs w:val="28"/>
          <w:lang w:val="en-US"/>
        </w:rPr>
        <w:t>Gribovsky</w:t>
      </w:r>
      <w:proofErr w:type="spellEnd"/>
      <w:r w:rsidRPr="003E65DD">
        <w:rPr>
          <w:rFonts w:ascii="Times New Roman" w:eastAsia="Calibri" w:hAnsi="Times New Roman" w:cs="Times New Roman"/>
          <w:bCs/>
          <w:sz w:val="28"/>
          <w:szCs w:val="28"/>
          <w:lang w:val="en-US"/>
        </w:rPr>
        <w:t xml:space="preserve">, D.S. </w:t>
      </w:r>
      <w:proofErr w:type="spellStart"/>
      <w:r w:rsidRPr="003E65DD">
        <w:rPr>
          <w:rFonts w:ascii="Times New Roman" w:eastAsia="Calibri" w:hAnsi="Times New Roman" w:cs="Times New Roman"/>
          <w:bCs/>
          <w:sz w:val="28"/>
          <w:szCs w:val="28"/>
          <w:lang w:val="en-US"/>
        </w:rPr>
        <w:t>Tuganov</w:t>
      </w:r>
      <w:proofErr w:type="spellEnd"/>
      <w:r w:rsidRPr="003E65DD">
        <w:rPr>
          <w:rFonts w:ascii="Times New Roman" w:eastAsia="Calibri" w:hAnsi="Times New Roman" w:cs="Times New Roman"/>
          <w:bCs/>
          <w:sz w:val="28"/>
          <w:szCs w:val="28"/>
          <w:lang w:val="en-US"/>
        </w:rPr>
        <w:t xml:space="preserve"> // International scientific journal "Symbol of Science".  No. 12-3. 2016. pp. 31-33.</w:t>
      </w:r>
    </w:p>
    <w:p w14:paraId="78084905"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5. </w:t>
      </w:r>
      <w:proofErr w:type="spellStart"/>
      <w:r w:rsidRPr="003E65DD">
        <w:rPr>
          <w:rFonts w:ascii="Times New Roman" w:eastAsia="Calibri" w:hAnsi="Times New Roman" w:cs="Times New Roman"/>
          <w:bCs/>
          <w:i/>
          <w:iCs/>
          <w:sz w:val="28"/>
          <w:szCs w:val="28"/>
          <w:lang w:val="en-US"/>
        </w:rPr>
        <w:t>Zhirov</w:t>
      </w:r>
      <w:proofErr w:type="spellEnd"/>
      <w:r w:rsidRPr="003E65DD">
        <w:rPr>
          <w:rFonts w:ascii="Times New Roman" w:eastAsia="Calibri" w:hAnsi="Times New Roman" w:cs="Times New Roman"/>
          <w:bCs/>
          <w:i/>
          <w:iCs/>
          <w:sz w:val="28"/>
          <w:szCs w:val="28"/>
          <w:lang w:val="en-US"/>
        </w:rPr>
        <w:t xml:space="preserve"> N.A.</w:t>
      </w:r>
      <w:r w:rsidRPr="003E65DD">
        <w:rPr>
          <w:rFonts w:ascii="Times New Roman" w:eastAsia="Calibri" w:hAnsi="Times New Roman" w:cs="Times New Roman"/>
          <w:bCs/>
          <w:sz w:val="28"/>
          <w:szCs w:val="28"/>
          <w:lang w:val="en-US"/>
        </w:rPr>
        <w:t xml:space="preserve"> Demographic processes in the Oryol village during the First World War. </w:t>
      </w:r>
      <w:proofErr w:type="spellStart"/>
      <w:r w:rsidRPr="003E65DD">
        <w:rPr>
          <w:rFonts w:ascii="Times New Roman" w:eastAsia="Calibri" w:hAnsi="Times New Roman" w:cs="Times New Roman"/>
          <w:bCs/>
          <w:sz w:val="28"/>
          <w:szCs w:val="28"/>
          <w:lang w:val="en-US"/>
        </w:rPr>
        <w:t>Microdemographic</w:t>
      </w:r>
      <w:proofErr w:type="spellEnd"/>
      <w:r w:rsidRPr="003E65DD">
        <w:rPr>
          <w:rFonts w:ascii="Times New Roman" w:eastAsia="Calibri" w:hAnsi="Times New Roman" w:cs="Times New Roman"/>
          <w:bCs/>
          <w:sz w:val="28"/>
          <w:szCs w:val="28"/>
          <w:lang w:val="en-US"/>
        </w:rPr>
        <w:t xml:space="preserve"> analysis // Bulletin of Omsk University. 2016. No. 1. pp. 70-72.</w:t>
      </w:r>
    </w:p>
    <w:p w14:paraId="70E64863"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6. </w:t>
      </w:r>
      <w:proofErr w:type="spellStart"/>
      <w:r w:rsidRPr="003E65DD">
        <w:rPr>
          <w:rFonts w:ascii="Times New Roman" w:eastAsia="Calibri" w:hAnsi="Times New Roman" w:cs="Times New Roman"/>
          <w:bCs/>
          <w:i/>
          <w:iCs/>
          <w:sz w:val="28"/>
          <w:szCs w:val="28"/>
          <w:lang w:val="en-US"/>
        </w:rPr>
        <w:t>Zhirov</w:t>
      </w:r>
      <w:proofErr w:type="spellEnd"/>
      <w:r w:rsidRPr="003E65DD">
        <w:rPr>
          <w:rFonts w:ascii="Times New Roman" w:eastAsia="Calibri" w:hAnsi="Times New Roman" w:cs="Times New Roman"/>
          <w:bCs/>
          <w:i/>
          <w:iCs/>
          <w:sz w:val="28"/>
          <w:szCs w:val="28"/>
          <w:lang w:val="en-US"/>
        </w:rPr>
        <w:t xml:space="preserve"> N.A.</w:t>
      </w:r>
      <w:r w:rsidRPr="003E65DD">
        <w:rPr>
          <w:rFonts w:ascii="Times New Roman" w:eastAsia="Calibri" w:hAnsi="Times New Roman" w:cs="Times New Roman"/>
          <w:bCs/>
          <w:sz w:val="28"/>
          <w:szCs w:val="28"/>
          <w:lang w:val="en-US"/>
        </w:rPr>
        <w:t xml:space="preserve"> The natural increase of the peasant population in the Orel province at the beginning of the twentieth century. // Bulletin of the Tambov University. 2012. No. 4 (108). pp. 317-322. </w:t>
      </w:r>
    </w:p>
    <w:p w14:paraId="4D73FCAB"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7. </w:t>
      </w:r>
      <w:proofErr w:type="spellStart"/>
      <w:r w:rsidRPr="003E65DD">
        <w:rPr>
          <w:rFonts w:ascii="Times New Roman" w:eastAsia="Calibri" w:hAnsi="Times New Roman" w:cs="Times New Roman"/>
          <w:bCs/>
          <w:i/>
          <w:iCs/>
          <w:sz w:val="28"/>
          <w:szCs w:val="28"/>
          <w:lang w:val="en-US"/>
        </w:rPr>
        <w:t>Inozemtsev</w:t>
      </w:r>
      <w:proofErr w:type="spellEnd"/>
      <w:r w:rsidRPr="003E65DD">
        <w:rPr>
          <w:rFonts w:ascii="Times New Roman" w:eastAsia="Calibri" w:hAnsi="Times New Roman" w:cs="Times New Roman"/>
          <w:bCs/>
          <w:i/>
          <w:iCs/>
          <w:sz w:val="28"/>
          <w:szCs w:val="28"/>
          <w:lang w:val="en-US"/>
        </w:rPr>
        <w:t xml:space="preserve"> I.V.</w:t>
      </w:r>
      <w:r w:rsidRPr="003E65DD">
        <w:rPr>
          <w:rFonts w:ascii="Times New Roman" w:eastAsia="Calibri" w:hAnsi="Times New Roman" w:cs="Times New Roman"/>
          <w:bCs/>
          <w:sz w:val="28"/>
          <w:szCs w:val="28"/>
          <w:lang w:val="en-US"/>
        </w:rPr>
        <w:t xml:space="preserve"> Dynamics of mortality in the Voronezh province in the second half of the XIX – early XX century. // Power and society. Mechanisms of interaction and contradictions. Materials of the Eighth Regional Scientific Conference / edited by V.N. </w:t>
      </w:r>
      <w:proofErr w:type="spellStart"/>
      <w:r w:rsidRPr="003E65DD">
        <w:rPr>
          <w:rFonts w:ascii="Times New Roman" w:eastAsia="Calibri" w:hAnsi="Times New Roman" w:cs="Times New Roman"/>
          <w:bCs/>
          <w:sz w:val="28"/>
          <w:szCs w:val="28"/>
          <w:lang w:val="en-US"/>
        </w:rPr>
        <w:t>Glazyev</w:t>
      </w:r>
      <w:proofErr w:type="spellEnd"/>
      <w:r w:rsidRPr="003E65DD">
        <w:rPr>
          <w:rFonts w:ascii="Times New Roman" w:eastAsia="Calibri" w:hAnsi="Times New Roman" w:cs="Times New Roman"/>
          <w:bCs/>
          <w:sz w:val="28"/>
          <w:szCs w:val="28"/>
          <w:lang w:val="en-US"/>
        </w:rPr>
        <w:t>. Voronezh, 2014. 356 p.</w:t>
      </w:r>
    </w:p>
    <w:p w14:paraId="75B10BF4"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8. </w:t>
      </w:r>
      <w:proofErr w:type="spellStart"/>
      <w:r w:rsidRPr="003E65DD">
        <w:rPr>
          <w:rFonts w:ascii="Times New Roman" w:eastAsia="Calibri" w:hAnsi="Times New Roman" w:cs="Times New Roman"/>
          <w:bCs/>
          <w:i/>
          <w:iCs/>
          <w:sz w:val="28"/>
          <w:szCs w:val="28"/>
          <w:lang w:val="en-US"/>
        </w:rPr>
        <w:t>Korotkov</w:t>
      </w:r>
      <w:proofErr w:type="spellEnd"/>
      <w:r w:rsidRPr="003E65DD">
        <w:rPr>
          <w:rFonts w:ascii="Times New Roman" w:eastAsia="Calibri" w:hAnsi="Times New Roman" w:cs="Times New Roman"/>
          <w:bCs/>
          <w:i/>
          <w:iCs/>
          <w:sz w:val="28"/>
          <w:szCs w:val="28"/>
          <w:lang w:val="en-US"/>
        </w:rPr>
        <w:t xml:space="preserve"> I.S.</w:t>
      </w:r>
      <w:r w:rsidRPr="003E65DD">
        <w:rPr>
          <w:rFonts w:ascii="Times New Roman" w:eastAsia="Calibri" w:hAnsi="Times New Roman" w:cs="Times New Roman"/>
          <w:bCs/>
          <w:sz w:val="28"/>
          <w:szCs w:val="28"/>
          <w:lang w:val="en-US"/>
        </w:rPr>
        <w:t xml:space="preserve"> Domestic demography and demographic statistics in the late XIX – early XXI centuries. // Filo Ariadne. 2016. No. 4. pp. 115-128.</w:t>
      </w:r>
    </w:p>
    <w:p w14:paraId="242475B2"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9. </w:t>
      </w:r>
      <w:proofErr w:type="spellStart"/>
      <w:r w:rsidRPr="003E65DD">
        <w:rPr>
          <w:rFonts w:ascii="Times New Roman" w:eastAsia="Calibri" w:hAnsi="Times New Roman" w:cs="Times New Roman"/>
          <w:bCs/>
          <w:i/>
          <w:iCs/>
          <w:sz w:val="28"/>
          <w:szCs w:val="28"/>
          <w:lang w:val="en-US"/>
        </w:rPr>
        <w:t>Moshurov</w:t>
      </w:r>
      <w:proofErr w:type="spellEnd"/>
      <w:r w:rsidRPr="003E65DD">
        <w:rPr>
          <w:rFonts w:ascii="Times New Roman" w:eastAsia="Calibri" w:hAnsi="Times New Roman" w:cs="Times New Roman"/>
          <w:bCs/>
          <w:i/>
          <w:iCs/>
          <w:sz w:val="28"/>
          <w:szCs w:val="28"/>
          <w:lang w:val="en-US"/>
        </w:rPr>
        <w:t xml:space="preserve"> I.P.</w:t>
      </w:r>
      <w:r w:rsidRPr="003E65DD">
        <w:rPr>
          <w:rFonts w:ascii="Times New Roman" w:eastAsia="Calibri" w:hAnsi="Times New Roman" w:cs="Times New Roman"/>
          <w:bCs/>
          <w:sz w:val="28"/>
          <w:szCs w:val="28"/>
          <w:lang w:val="en-US"/>
        </w:rPr>
        <w:t xml:space="preserve"> Epidemiological features of the incidence of malignant neoplasms in the population of the Voronezh region over 10 years of observation / I.P. </w:t>
      </w:r>
      <w:proofErr w:type="spellStart"/>
      <w:r w:rsidRPr="003E65DD">
        <w:rPr>
          <w:rFonts w:ascii="Times New Roman" w:eastAsia="Calibri" w:hAnsi="Times New Roman" w:cs="Times New Roman"/>
          <w:bCs/>
          <w:sz w:val="28"/>
          <w:szCs w:val="28"/>
          <w:lang w:val="en-US"/>
        </w:rPr>
        <w:t>Moshurov</w:t>
      </w:r>
      <w:proofErr w:type="spellEnd"/>
      <w:r w:rsidRPr="003E65DD">
        <w:rPr>
          <w:rFonts w:ascii="Times New Roman" w:eastAsia="Calibri" w:hAnsi="Times New Roman" w:cs="Times New Roman"/>
          <w:bCs/>
          <w:sz w:val="28"/>
          <w:szCs w:val="28"/>
          <w:lang w:val="en-US"/>
        </w:rPr>
        <w:t>, V.M. Danilov, S.I. Abramov // Modern problems of healthcare and medical statistics. 2018. No. 2. p. 153.</w:t>
      </w:r>
    </w:p>
    <w:p w14:paraId="25C3F06D"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10. Materials for geography and statistics of Russia, collected by officers of the General Staff. Vol. 4. Book 5. Voronezh province / Compiled by: Lieutenant Colonel Gen. V. </w:t>
      </w:r>
      <w:proofErr w:type="spellStart"/>
      <w:r w:rsidRPr="003E65DD">
        <w:rPr>
          <w:rFonts w:ascii="Times New Roman" w:eastAsia="Calibri" w:hAnsi="Times New Roman" w:cs="Times New Roman"/>
          <w:bCs/>
          <w:sz w:val="28"/>
          <w:szCs w:val="28"/>
          <w:lang w:val="en-US"/>
        </w:rPr>
        <w:t>Mikhalevich's</w:t>
      </w:r>
      <w:proofErr w:type="spellEnd"/>
      <w:r w:rsidRPr="003E65DD">
        <w:rPr>
          <w:rFonts w:ascii="Times New Roman" w:eastAsia="Calibri" w:hAnsi="Times New Roman" w:cs="Times New Roman"/>
          <w:bCs/>
          <w:sz w:val="28"/>
          <w:szCs w:val="28"/>
          <w:lang w:val="en-US"/>
        </w:rPr>
        <w:t xml:space="preserve"> staff. St. Petersburg, 1862. 675 p.</w:t>
      </w:r>
    </w:p>
    <w:p w14:paraId="68EB595E" w14:textId="11C46B9C"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11. </w:t>
      </w:r>
      <w:proofErr w:type="spellStart"/>
      <w:r w:rsidRPr="003E65DD">
        <w:rPr>
          <w:rFonts w:ascii="Times New Roman" w:eastAsia="Calibri" w:hAnsi="Times New Roman" w:cs="Times New Roman"/>
          <w:bCs/>
          <w:i/>
          <w:iCs/>
          <w:sz w:val="28"/>
          <w:szCs w:val="28"/>
          <w:lang w:val="en-US"/>
        </w:rPr>
        <w:t>Pereleshin</w:t>
      </w:r>
      <w:proofErr w:type="spellEnd"/>
      <w:r w:rsidRPr="003E65DD">
        <w:rPr>
          <w:rFonts w:ascii="Times New Roman" w:eastAsia="Calibri" w:hAnsi="Times New Roman" w:cs="Times New Roman"/>
          <w:bCs/>
          <w:i/>
          <w:iCs/>
          <w:sz w:val="28"/>
          <w:szCs w:val="28"/>
          <w:lang w:val="en-US"/>
        </w:rPr>
        <w:t xml:space="preserve"> V.A.</w:t>
      </w:r>
      <w:r w:rsidRPr="003E65DD">
        <w:rPr>
          <w:rFonts w:ascii="Times New Roman" w:eastAsia="Calibri" w:hAnsi="Times New Roman" w:cs="Times New Roman"/>
          <w:bCs/>
          <w:sz w:val="28"/>
          <w:szCs w:val="28"/>
          <w:lang w:val="en-US"/>
        </w:rPr>
        <w:t xml:space="preserve"> Handicrafts in the Voronezh province / V.A. </w:t>
      </w:r>
      <w:proofErr w:type="spellStart"/>
      <w:r w:rsidRPr="003E65DD">
        <w:rPr>
          <w:rFonts w:ascii="Times New Roman" w:eastAsia="Calibri" w:hAnsi="Times New Roman" w:cs="Times New Roman"/>
          <w:bCs/>
          <w:sz w:val="28"/>
          <w:szCs w:val="28"/>
          <w:lang w:val="en-US"/>
        </w:rPr>
        <w:t>Pereleshin</w:t>
      </w:r>
      <w:proofErr w:type="spellEnd"/>
      <w:r w:rsidRPr="003E65DD">
        <w:rPr>
          <w:rFonts w:ascii="Times New Roman" w:eastAsia="Calibri" w:hAnsi="Times New Roman" w:cs="Times New Roman"/>
          <w:bCs/>
          <w:sz w:val="28"/>
          <w:szCs w:val="28"/>
          <w:lang w:val="en-US"/>
        </w:rPr>
        <w:t xml:space="preserve"> // Proceedings of the Congress of artisanal industry workers in St. Petersburg. Part I: Reports. Voronezh, 1902. pp. 22-23.</w:t>
      </w:r>
    </w:p>
    <w:p w14:paraId="27D047D6"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12. Commemorative book of the Voronezh province for 1856. Voronezh: Edition of the Voronezh Provincial Statistical Committee, 1856. pp. 238-240.</w:t>
      </w:r>
    </w:p>
    <w:p w14:paraId="7C60AAAA" w14:textId="77777777" w:rsidR="003E65DD"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lastRenderedPageBreak/>
        <w:t xml:space="preserve">13. </w:t>
      </w:r>
      <w:proofErr w:type="spellStart"/>
      <w:r w:rsidRPr="003E65DD">
        <w:rPr>
          <w:rFonts w:ascii="Times New Roman" w:eastAsia="Calibri" w:hAnsi="Times New Roman" w:cs="Times New Roman"/>
          <w:bCs/>
          <w:i/>
          <w:iCs/>
          <w:sz w:val="28"/>
          <w:szCs w:val="28"/>
          <w:lang w:val="en-US"/>
        </w:rPr>
        <w:t>Solodovchenko</w:t>
      </w:r>
      <w:proofErr w:type="spellEnd"/>
      <w:r w:rsidRPr="003E65DD">
        <w:rPr>
          <w:rFonts w:ascii="Times New Roman" w:eastAsia="Calibri" w:hAnsi="Times New Roman" w:cs="Times New Roman"/>
          <w:bCs/>
          <w:i/>
          <w:iCs/>
          <w:sz w:val="28"/>
          <w:szCs w:val="28"/>
          <w:lang w:val="en-US"/>
        </w:rPr>
        <w:t xml:space="preserve"> D.D.</w:t>
      </w:r>
      <w:r w:rsidRPr="003E65DD">
        <w:rPr>
          <w:rFonts w:ascii="Times New Roman" w:eastAsia="Calibri" w:hAnsi="Times New Roman" w:cs="Times New Roman"/>
          <w:bCs/>
          <w:sz w:val="28"/>
          <w:szCs w:val="28"/>
          <w:lang w:val="en-US"/>
        </w:rPr>
        <w:t xml:space="preserve"> Socio-demographic development of the Voronezh province in the second half of the XIX century / Abstract of the dissertation for the degree of Candidate of Historical Sciences. Voronezh: Voronezh State Pedagogical University, 2005. 32 p.</w:t>
      </w:r>
    </w:p>
    <w:p w14:paraId="5693FDA8" w14:textId="1F1A6D70" w:rsidR="00642D1B" w:rsidRPr="003E65DD" w:rsidRDefault="003E65DD" w:rsidP="003E65DD">
      <w:pPr>
        <w:spacing w:after="0" w:line="240" w:lineRule="auto"/>
        <w:ind w:firstLine="709"/>
        <w:jc w:val="both"/>
        <w:rPr>
          <w:rFonts w:ascii="Times New Roman" w:eastAsia="Calibri" w:hAnsi="Times New Roman" w:cs="Times New Roman"/>
          <w:bCs/>
          <w:sz w:val="28"/>
          <w:szCs w:val="28"/>
          <w:lang w:val="en-US"/>
        </w:rPr>
      </w:pPr>
      <w:r w:rsidRPr="003E65DD">
        <w:rPr>
          <w:rFonts w:ascii="Times New Roman" w:eastAsia="Calibri" w:hAnsi="Times New Roman" w:cs="Times New Roman"/>
          <w:bCs/>
          <w:sz w:val="28"/>
          <w:szCs w:val="28"/>
          <w:lang w:val="en-US"/>
        </w:rPr>
        <w:t xml:space="preserve">14. </w:t>
      </w:r>
      <w:r w:rsidRPr="003E65DD">
        <w:rPr>
          <w:rFonts w:ascii="Times New Roman" w:eastAsia="Calibri" w:hAnsi="Times New Roman" w:cs="Times New Roman"/>
          <w:bCs/>
          <w:i/>
          <w:iCs/>
          <w:sz w:val="28"/>
          <w:szCs w:val="28"/>
          <w:lang w:val="en-US"/>
        </w:rPr>
        <w:t>Tereshchenko A.V.</w:t>
      </w:r>
      <w:r w:rsidRPr="003E65DD">
        <w:rPr>
          <w:rFonts w:ascii="Times New Roman" w:eastAsia="Calibri" w:hAnsi="Times New Roman" w:cs="Times New Roman"/>
          <w:bCs/>
          <w:sz w:val="28"/>
          <w:szCs w:val="28"/>
          <w:lang w:val="en-US"/>
        </w:rPr>
        <w:t xml:space="preserve"> The history of culture of the Russian people / A.V. Tereshchenko. Moscow: </w:t>
      </w:r>
      <w:proofErr w:type="spellStart"/>
      <w:r w:rsidRPr="003E65DD">
        <w:rPr>
          <w:rFonts w:ascii="Times New Roman" w:eastAsia="Calibri" w:hAnsi="Times New Roman" w:cs="Times New Roman"/>
          <w:bCs/>
          <w:sz w:val="28"/>
          <w:szCs w:val="28"/>
          <w:lang w:val="en-US"/>
        </w:rPr>
        <w:t>Eksmo</w:t>
      </w:r>
      <w:proofErr w:type="spellEnd"/>
      <w:r w:rsidRPr="003E65DD">
        <w:rPr>
          <w:rFonts w:ascii="Times New Roman" w:eastAsia="Calibri" w:hAnsi="Times New Roman" w:cs="Times New Roman"/>
          <w:bCs/>
          <w:sz w:val="28"/>
          <w:szCs w:val="28"/>
          <w:lang w:val="en-US"/>
        </w:rPr>
        <w:t xml:space="preserve"> Publishing House, 2007. 324 p.</w:t>
      </w:r>
    </w:p>
    <w:p w14:paraId="1F65E012" w14:textId="77777777" w:rsidR="00642D1B" w:rsidRPr="003E65DD" w:rsidRDefault="00642D1B" w:rsidP="00642D1B">
      <w:pPr>
        <w:spacing w:after="200" w:line="276" w:lineRule="auto"/>
        <w:rPr>
          <w:rFonts w:ascii="Times New Roman" w:eastAsia="Calibri" w:hAnsi="Times New Roman" w:cs="Times New Roman"/>
          <w:b/>
          <w:sz w:val="28"/>
          <w:szCs w:val="28"/>
          <w:lang w:val="en-US"/>
        </w:rPr>
      </w:pPr>
    </w:p>
    <w:p w14:paraId="68145595" w14:textId="64C2C754" w:rsidR="00642D1B" w:rsidRPr="00642D1B" w:rsidRDefault="00642D1B" w:rsidP="00642D1B">
      <w:pPr>
        <w:spacing w:after="200" w:line="276" w:lineRule="auto"/>
        <w:rPr>
          <w:rFonts w:ascii="Times New Roman" w:eastAsia="Calibri" w:hAnsi="Times New Roman" w:cs="Times New Roman"/>
          <w:b/>
          <w:sz w:val="28"/>
          <w:szCs w:val="28"/>
        </w:rPr>
      </w:pPr>
      <w:r w:rsidRPr="00642D1B">
        <w:rPr>
          <w:rFonts w:ascii="Times New Roman" w:eastAsia="Calibri" w:hAnsi="Times New Roman" w:cs="Times New Roman"/>
          <w:b/>
          <w:sz w:val="28"/>
          <w:szCs w:val="28"/>
        </w:rPr>
        <w:t>Статья публикуется впервые</w:t>
      </w:r>
    </w:p>
    <w:p w14:paraId="6F242AB0" w14:textId="77777777" w:rsidR="00642D1B" w:rsidRPr="00642D1B" w:rsidRDefault="00642D1B" w:rsidP="00642D1B">
      <w:pPr>
        <w:spacing w:after="200" w:line="276" w:lineRule="auto"/>
        <w:rPr>
          <w:rFonts w:ascii="Times New Roman" w:eastAsia="Calibri"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42D1B" w:rsidRPr="00642D1B" w14:paraId="68473177" w14:textId="77777777" w:rsidTr="00F1283C">
        <w:tc>
          <w:tcPr>
            <w:tcW w:w="4643" w:type="dxa"/>
          </w:tcPr>
          <w:p w14:paraId="5986A1EA" w14:textId="5192C5FB" w:rsidR="00642D1B" w:rsidRPr="00642D1B" w:rsidRDefault="00642D1B" w:rsidP="00642D1B">
            <w:pPr>
              <w:rPr>
                <w:rFonts w:ascii="Times New Roman" w:eastAsia="Calibri" w:hAnsi="Times New Roman" w:cs="Times New Roman"/>
                <w:b/>
                <w:sz w:val="28"/>
                <w:szCs w:val="28"/>
              </w:rPr>
            </w:pPr>
            <w:r w:rsidRPr="00642D1B">
              <w:rPr>
                <w:rFonts w:ascii="Times New Roman" w:eastAsia="Calibri" w:hAnsi="Times New Roman" w:cs="Times New Roman"/>
                <w:b/>
                <w:noProof/>
                <w:sz w:val="28"/>
                <w:szCs w:val="28"/>
                <w:lang w:eastAsia="ru-RU"/>
              </w:rPr>
              <w:drawing>
                <wp:anchor distT="0" distB="0" distL="114300" distR="114300" simplePos="0" relativeHeight="251660288" behindDoc="1" locked="0" layoutInCell="1" allowOverlap="1" wp14:anchorId="00197AD5" wp14:editId="6C89EC95">
                  <wp:simplePos x="0" y="0"/>
                  <wp:positionH relativeFrom="column">
                    <wp:posOffset>2052320</wp:posOffset>
                  </wp:positionH>
                  <wp:positionV relativeFrom="paragraph">
                    <wp:posOffset>-380365</wp:posOffset>
                  </wp:positionV>
                  <wp:extent cx="771525" cy="1076325"/>
                  <wp:effectExtent l="0" t="0" r="9525" b="9525"/>
                  <wp:wrapNone/>
                  <wp:docPr id="3" name="Рисунок 3" descr="C:\Users\admin\Desktop\Диссертация для совета. Журавлёв С.С\Диссертация. Для Натальи Юрьевны. Тамбов\Skan_2021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иссертация для совета. Журавлёв С.С\Диссертация. Для Натальи Юрьевны. Тамбов\Skan_202106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z w:val="28"/>
                <w:szCs w:val="28"/>
              </w:rPr>
              <w:t>11</w:t>
            </w:r>
            <w:r w:rsidRPr="00642D1B">
              <w:rPr>
                <w:rFonts w:ascii="Times New Roman" w:eastAsia="Calibri" w:hAnsi="Times New Roman" w:cs="Times New Roman"/>
                <w:b/>
                <w:sz w:val="28"/>
                <w:szCs w:val="28"/>
              </w:rPr>
              <w:t>.0</w:t>
            </w:r>
            <w:r>
              <w:rPr>
                <w:rFonts w:ascii="Times New Roman" w:eastAsia="Calibri" w:hAnsi="Times New Roman" w:cs="Times New Roman"/>
                <w:b/>
                <w:sz w:val="28"/>
                <w:szCs w:val="28"/>
              </w:rPr>
              <w:t>1</w:t>
            </w:r>
            <w:r w:rsidRPr="00642D1B">
              <w:rPr>
                <w:rFonts w:ascii="Times New Roman" w:eastAsia="Calibri" w:hAnsi="Times New Roman" w:cs="Times New Roman"/>
                <w:b/>
                <w:sz w:val="28"/>
                <w:szCs w:val="28"/>
              </w:rPr>
              <w:t>.202</w:t>
            </w:r>
            <w:r>
              <w:rPr>
                <w:rFonts w:ascii="Times New Roman" w:eastAsia="Calibri" w:hAnsi="Times New Roman" w:cs="Times New Roman"/>
                <w:b/>
                <w:sz w:val="28"/>
                <w:szCs w:val="28"/>
              </w:rPr>
              <w:t>4</w:t>
            </w:r>
            <w:r w:rsidRPr="00642D1B">
              <w:rPr>
                <w:rFonts w:ascii="Times New Roman" w:eastAsia="Calibri" w:hAnsi="Times New Roman" w:cs="Times New Roman"/>
                <w:b/>
                <w:sz w:val="28"/>
                <w:szCs w:val="28"/>
              </w:rPr>
              <w:t xml:space="preserve"> г.</w:t>
            </w:r>
          </w:p>
        </w:tc>
        <w:tc>
          <w:tcPr>
            <w:tcW w:w="4643" w:type="dxa"/>
          </w:tcPr>
          <w:p w14:paraId="1CFE7124" w14:textId="77777777" w:rsidR="00642D1B" w:rsidRPr="00642D1B" w:rsidRDefault="00642D1B" w:rsidP="00642D1B">
            <w:pPr>
              <w:jc w:val="both"/>
              <w:rPr>
                <w:rFonts w:ascii="Times New Roman" w:eastAsia="Calibri" w:hAnsi="Times New Roman" w:cs="Times New Roman"/>
                <w:b/>
                <w:sz w:val="28"/>
                <w:szCs w:val="28"/>
              </w:rPr>
            </w:pPr>
            <w:r w:rsidRPr="00642D1B">
              <w:rPr>
                <w:rFonts w:ascii="Times New Roman" w:eastAsia="Calibri" w:hAnsi="Times New Roman" w:cs="Times New Roman"/>
                <w:b/>
                <w:sz w:val="28"/>
                <w:szCs w:val="28"/>
              </w:rPr>
              <w:t xml:space="preserve"> </w:t>
            </w:r>
            <w:r w:rsidRPr="00642D1B">
              <w:rPr>
                <w:rFonts w:ascii="Times New Roman" w:eastAsia="Calibri" w:hAnsi="Times New Roman" w:cs="Times New Roman"/>
                <w:sz w:val="28"/>
                <w:szCs w:val="28"/>
              </w:rPr>
              <w:t xml:space="preserve">                                  </w:t>
            </w:r>
            <w:r w:rsidRPr="00642D1B">
              <w:rPr>
                <w:rFonts w:ascii="Times New Roman" w:eastAsia="Calibri" w:hAnsi="Times New Roman" w:cs="Times New Roman"/>
                <w:b/>
                <w:sz w:val="28"/>
                <w:szCs w:val="28"/>
              </w:rPr>
              <w:t>С.С. Журавлёв</w:t>
            </w:r>
          </w:p>
        </w:tc>
      </w:tr>
      <w:tr w:rsidR="00642D1B" w:rsidRPr="00642D1B" w14:paraId="32D58F97" w14:textId="77777777" w:rsidTr="00F1283C">
        <w:tc>
          <w:tcPr>
            <w:tcW w:w="4643" w:type="dxa"/>
          </w:tcPr>
          <w:p w14:paraId="0E4195B3" w14:textId="77777777" w:rsidR="00642D1B" w:rsidRPr="00642D1B" w:rsidRDefault="00642D1B" w:rsidP="00642D1B">
            <w:pPr>
              <w:rPr>
                <w:rFonts w:ascii="Times New Roman" w:eastAsia="Calibri" w:hAnsi="Times New Roman" w:cs="Times New Roman"/>
                <w:b/>
                <w:sz w:val="28"/>
                <w:szCs w:val="28"/>
              </w:rPr>
            </w:pPr>
          </w:p>
        </w:tc>
        <w:tc>
          <w:tcPr>
            <w:tcW w:w="4643" w:type="dxa"/>
          </w:tcPr>
          <w:p w14:paraId="0518A3FC" w14:textId="77777777" w:rsidR="00642D1B" w:rsidRPr="00642D1B" w:rsidRDefault="00642D1B" w:rsidP="00642D1B">
            <w:pPr>
              <w:rPr>
                <w:rFonts w:ascii="Times New Roman" w:eastAsia="Calibri" w:hAnsi="Times New Roman" w:cs="Times New Roman"/>
                <w:sz w:val="28"/>
                <w:szCs w:val="28"/>
              </w:rPr>
            </w:pPr>
            <w:r w:rsidRPr="00642D1B">
              <w:rPr>
                <w:rFonts w:ascii="Times New Roman" w:eastAsia="Calibri" w:hAnsi="Times New Roman" w:cs="Times New Roman"/>
                <w:b/>
                <w:noProof/>
                <w:sz w:val="28"/>
                <w:szCs w:val="28"/>
              </w:rPr>
              <w:drawing>
                <wp:anchor distT="0" distB="0" distL="114300" distR="114300" simplePos="0" relativeHeight="251661312" behindDoc="1" locked="0" layoutInCell="1" allowOverlap="1" wp14:anchorId="0245FA9C" wp14:editId="51ABD1C4">
                  <wp:simplePos x="0" y="0"/>
                  <wp:positionH relativeFrom="column">
                    <wp:posOffset>56515</wp:posOffset>
                  </wp:positionH>
                  <wp:positionV relativeFrom="paragraph">
                    <wp:posOffset>29845</wp:posOffset>
                  </wp:positionV>
                  <wp:extent cx="1086778" cy="733425"/>
                  <wp:effectExtent l="76200" t="95250" r="75565" b="1047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0955423">
                            <a:off x="0" y="0"/>
                            <a:ext cx="1086778" cy="733425"/>
                          </a:xfrm>
                          <a:prstGeom prst="rect">
                            <a:avLst/>
                          </a:prstGeom>
                        </pic:spPr>
                      </pic:pic>
                    </a:graphicData>
                  </a:graphic>
                </wp:anchor>
              </w:drawing>
            </w:r>
            <w:r w:rsidRPr="00642D1B">
              <w:rPr>
                <w:rFonts w:ascii="Times New Roman" w:eastAsia="Calibri" w:hAnsi="Times New Roman" w:cs="Times New Roman"/>
                <w:sz w:val="28"/>
                <w:szCs w:val="28"/>
              </w:rPr>
              <w:t xml:space="preserve">                              </w:t>
            </w:r>
          </w:p>
          <w:p w14:paraId="1D57B79E" w14:textId="77777777" w:rsidR="00642D1B" w:rsidRPr="00642D1B" w:rsidRDefault="00642D1B" w:rsidP="00642D1B">
            <w:pPr>
              <w:rPr>
                <w:rFonts w:ascii="Times New Roman" w:eastAsia="Calibri" w:hAnsi="Times New Roman" w:cs="Times New Roman"/>
                <w:b/>
                <w:sz w:val="28"/>
                <w:szCs w:val="28"/>
              </w:rPr>
            </w:pPr>
          </w:p>
          <w:p w14:paraId="492BDD4C" w14:textId="77777777" w:rsidR="00642D1B" w:rsidRPr="00642D1B" w:rsidRDefault="00642D1B" w:rsidP="00642D1B">
            <w:pPr>
              <w:rPr>
                <w:rFonts w:ascii="Times New Roman" w:eastAsia="Calibri" w:hAnsi="Times New Roman" w:cs="Times New Roman"/>
                <w:b/>
                <w:sz w:val="28"/>
                <w:szCs w:val="28"/>
              </w:rPr>
            </w:pPr>
            <w:r w:rsidRPr="00642D1B">
              <w:rPr>
                <w:rFonts w:ascii="Times New Roman" w:eastAsia="Calibri" w:hAnsi="Times New Roman" w:cs="Times New Roman"/>
                <w:sz w:val="28"/>
                <w:szCs w:val="28"/>
              </w:rPr>
              <w:t xml:space="preserve">                             </w:t>
            </w:r>
            <w:r w:rsidRPr="00642D1B">
              <w:rPr>
                <w:rFonts w:ascii="Times New Roman" w:eastAsia="Calibri" w:hAnsi="Times New Roman" w:cs="Times New Roman"/>
                <w:b/>
                <w:sz w:val="28"/>
                <w:szCs w:val="28"/>
              </w:rPr>
              <w:t xml:space="preserve"> Т.С. </w:t>
            </w:r>
            <w:proofErr w:type="spellStart"/>
            <w:r w:rsidRPr="00642D1B">
              <w:rPr>
                <w:rFonts w:ascii="Times New Roman" w:eastAsia="Calibri" w:hAnsi="Times New Roman" w:cs="Times New Roman"/>
                <w:b/>
                <w:sz w:val="28"/>
                <w:szCs w:val="28"/>
              </w:rPr>
              <w:t>Тимошинова</w:t>
            </w:r>
            <w:proofErr w:type="spellEnd"/>
          </w:p>
        </w:tc>
      </w:tr>
    </w:tbl>
    <w:p w14:paraId="45F26BAC" w14:textId="77777777" w:rsidR="00642D1B" w:rsidRPr="00642D1B" w:rsidRDefault="00642D1B" w:rsidP="00642D1B">
      <w:pPr>
        <w:spacing w:after="0" w:line="240" w:lineRule="auto"/>
        <w:rPr>
          <w:rFonts w:ascii="Times New Roman" w:eastAsia="Calibri" w:hAnsi="Times New Roman" w:cs="Times New Roman"/>
          <w:b/>
          <w:sz w:val="28"/>
          <w:szCs w:val="28"/>
        </w:rPr>
      </w:pPr>
    </w:p>
    <w:p w14:paraId="4027D892" w14:textId="77777777" w:rsidR="001B4988" w:rsidRPr="00A42C9A" w:rsidRDefault="001B4988" w:rsidP="00FC3212">
      <w:pPr>
        <w:spacing w:after="0" w:line="240" w:lineRule="auto"/>
        <w:ind w:firstLine="709"/>
        <w:jc w:val="both"/>
        <w:rPr>
          <w:rFonts w:ascii="Times New Roman" w:hAnsi="Times New Roman" w:cs="Times New Roman"/>
          <w:color w:val="000000" w:themeColor="text1"/>
          <w:sz w:val="28"/>
          <w:szCs w:val="28"/>
        </w:rPr>
      </w:pPr>
    </w:p>
    <w:sectPr w:rsidR="001B4988" w:rsidRPr="00A42C9A" w:rsidSect="009E53C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C299" w14:textId="77777777" w:rsidR="00E52A57" w:rsidRDefault="00E52A57" w:rsidP="00DB0012">
      <w:pPr>
        <w:spacing w:after="0" w:line="240" w:lineRule="auto"/>
      </w:pPr>
      <w:r>
        <w:separator/>
      </w:r>
    </w:p>
  </w:endnote>
  <w:endnote w:type="continuationSeparator" w:id="0">
    <w:p w14:paraId="6D54535B" w14:textId="77777777" w:rsidR="00E52A57" w:rsidRDefault="00E52A57" w:rsidP="00DB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5898" w14:textId="77777777" w:rsidR="00E52A57" w:rsidRDefault="00E52A57" w:rsidP="00DB0012">
      <w:pPr>
        <w:spacing w:after="0" w:line="240" w:lineRule="auto"/>
      </w:pPr>
      <w:r>
        <w:separator/>
      </w:r>
    </w:p>
  </w:footnote>
  <w:footnote w:type="continuationSeparator" w:id="0">
    <w:p w14:paraId="277763FC" w14:textId="77777777" w:rsidR="00E52A57" w:rsidRDefault="00E52A57" w:rsidP="00DB0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51"/>
    <w:rsid w:val="00024F54"/>
    <w:rsid w:val="0003199B"/>
    <w:rsid w:val="00040FF9"/>
    <w:rsid w:val="00053C3B"/>
    <w:rsid w:val="0007002D"/>
    <w:rsid w:val="000927BE"/>
    <w:rsid w:val="0009760C"/>
    <w:rsid w:val="000B25B8"/>
    <w:rsid w:val="000C10C5"/>
    <w:rsid w:val="000C5F51"/>
    <w:rsid w:val="000D63D8"/>
    <w:rsid w:val="000E63C0"/>
    <w:rsid w:val="000F1E21"/>
    <w:rsid w:val="000F1E61"/>
    <w:rsid w:val="00102B09"/>
    <w:rsid w:val="00113FCD"/>
    <w:rsid w:val="001171B5"/>
    <w:rsid w:val="00134B43"/>
    <w:rsid w:val="001379A9"/>
    <w:rsid w:val="001518A5"/>
    <w:rsid w:val="001554BB"/>
    <w:rsid w:val="00162202"/>
    <w:rsid w:val="00183C2D"/>
    <w:rsid w:val="00196ECE"/>
    <w:rsid w:val="001B4988"/>
    <w:rsid w:val="001C0029"/>
    <w:rsid w:val="001C64F8"/>
    <w:rsid w:val="001E041E"/>
    <w:rsid w:val="001E6E66"/>
    <w:rsid w:val="001F00E5"/>
    <w:rsid w:val="001F19EB"/>
    <w:rsid w:val="001F4411"/>
    <w:rsid w:val="00207E88"/>
    <w:rsid w:val="0021382F"/>
    <w:rsid w:val="00223305"/>
    <w:rsid w:val="002364BE"/>
    <w:rsid w:val="00242638"/>
    <w:rsid w:val="00242BDE"/>
    <w:rsid w:val="00243C79"/>
    <w:rsid w:val="002476E9"/>
    <w:rsid w:val="00247C9F"/>
    <w:rsid w:val="00252530"/>
    <w:rsid w:val="00253ED8"/>
    <w:rsid w:val="00265E10"/>
    <w:rsid w:val="002832B0"/>
    <w:rsid w:val="00294EA7"/>
    <w:rsid w:val="002B0B76"/>
    <w:rsid w:val="002C0353"/>
    <w:rsid w:val="002C2801"/>
    <w:rsid w:val="002C2A45"/>
    <w:rsid w:val="002D2C8D"/>
    <w:rsid w:val="002D67C8"/>
    <w:rsid w:val="00304891"/>
    <w:rsid w:val="0031630B"/>
    <w:rsid w:val="003227A1"/>
    <w:rsid w:val="00324923"/>
    <w:rsid w:val="00325A06"/>
    <w:rsid w:val="00336F1C"/>
    <w:rsid w:val="00340B08"/>
    <w:rsid w:val="00344354"/>
    <w:rsid w:val="003516D7"/>
    <w:rsid w:val="003526F3"/>
    <w:rsid w:val="00353ED9"/>
    <w:rsid w:val="003553BA"/>
    <w:rsid w:val="003617E8"/>
    <w:rsid w:val="00363F26"/>
    <w:rsid w:val="00387C71"/>
    <w:rsid w:val="003A0074"/>
    <w:rsid w:val="003B7423"/>
    <w:rsid w:val="003E65DD"/>
    <w:rsid w:val="003F21C9"/>
    <w:rsid w:val="00422AC2"/>
    <w:rsid w:val="00433F1E"/>
    <w:rsid w:val="0043557D"/>
    <w:rsid w:val="00443406"/>
    <w:rsid w:val="004475CA"/>
    <w:rsid w:val="004727E9"/>
    <w:rsid w:val="00473A03"/>
    <w:rsid w:val="00490122"/>
    <w:rsid w:val="004A2BFD"/>
    <w:rsid w:val="004B0D26"/>
    <w:rsid w:val="004B14E1"/>
    <w:rsid w:val="004B2F90"/>
    <w:rsid w:val="004B67BF"/>
    <w:rsid w:val="004C1661"/>
    <w:rsid w:val="004C5C54"/>
    <w:rsid w:val="004C756C"/>
    <w:rsid w:val="004F3F10"/>
    <w:rsid w:val="00513AAA"/>
    <w:rsid w:val="00521B43"/>
    <w:rsid w:val="00526CA9"/>
    <w:rsid w:val="0052736C"/>
    <w:rsid w:val="005368C3"/>
    <w:rsid w:val="00541A78"/>
    <w:rsid w:val="00544228"/>
    <w:rsid w:val="0054424B"/>
    <w:rsid w:val="00567ED4"/>
    <w:rsid w:val="00571A8B"/>
    <w:rsid w:val="00583594"/>
    <w:rsid w:val="0059409F"/>
    <w:rsid w:val="00597A57"/>
    <w:rsid w:val="005C58E9"/>
    <w:rsid w:val="005E4C9F"/>
    <w:rsid w:val="005F12BC"/>
    <w:rsid w:val="00611E9E"/>
    <w:rsid w:val="006139AD"/>
    <w:rsid w:val="0061770F"/>
    <w:rsid w:val="00640EFD"/>
    <w:rsid w:val="006412B3"/>
    <w:rsid w:val="00642D1B"/>
    <w:rsid w:val="0064611D"/>
    <w:rsid w:val="006504B4"/>
    <w:rsid w:val="00652478"/>
    <w:rsid w:val="0065709F"/>
    <w:rsid w:val="00677FAB"/>
    <w:rsid w:val="00687146"/>
    <w:rsid w:val="006948BF"/>
    <w:rsid w:val="006C3E6B"/>
    <w:rsid w:val="006C4E9D"/>
    <w:rsid w:val="006D1ABA"/>
    <w:rsid w:val="006E166C"/>
    <w:rsid w:val="006E4BD5"/>
    <w:rsid w:val="00701010"/>
    <w:rsid w:val="007049E2"/>
    <w:rsid w:val="007059CC"/>
    <w:rsid w:val="0074517B"/>
    <w:rsid w:val="007465D5"/>
    <w:rsid w:val="0077127A"/>
    <w:rsid w:val="00771B8E"/>
    <w:rsid w:val="00773326"/>
    <w:rsid w:val="00777C81"/>
    <w:rsid w:val="00783668"/>
    <w:rsid w:val="00786DAB"/>
    <w:rsid w:val="007956F1"/>
    <w:rsid w:val="007972D8"/>
    <w:rsid w:val="007C268C"/>
    <w:rsid w:val="007F153A"/>
    <w:rsid w:val="007F62CF"/>
    <w:rsid w:val="007F6747"/>
    <w:rsid w:val="007F6C76"/>
    <w:rsid w:val="00801003"/>
    <w:rsid w:val="008067C2"/>
    <w:rsid w:val="00807AD8"/>
    <w:rsid w:val="00825A78"/>
    <w:rsid w:val="008277C4"/>
    <w:rsid w:val="0083005C"/>
    <w:rsid w:val="0084445D"/>
    <w:rsid w:val="0084656A"/>
    <w:rsid w:val="0086754A"/>
    <w:rsid w:val="008870F7"/>
    <w:rsid w:val="0089576C"/>
    <w:rsid w:val="008B7B02"/>
    <w:rsid w:val="008D0B91"/>
    <w:rsid w:val="008D2C51"/>
    <w:rsid w:val="008D5920"/>
    <w:rsid w:val="009046FC"/>
    <w:rsid w:val="009102D2"/>
    <w:rsid w:val="009304EF"/>
    <w:rsid w:val="00957744"/>
    <w:rsid w:val="00972107"/>
    <w:rsid w:val="00975FFC"/>
    <w:rsid w:val="00980FED"/>
    <w:rsid w:val="009935E4"/>
    <w:rsid w:val="009A71B8"/>
    <w:rsid w:val="009B0459"/>
    <w:rsid w:val="009E53CD"/>
    <w:rsid w:val="009F18BA"/>
    <w:rsid w:val="009F2323"/>
    <w:rsid w:val="009F4554"/>
    <w:rsid w:val="00A0303C"/>
    <w:rsid w:val="00A033F3"/>
    <w:rsid w:val="00A15513"/>
    <w:rsid w:val="00A17DB5"/>
    <w:rsid w:val="00A25D45"/>
    <w:rsid w:val="00A25FB7"/>
    <w:rsid w:val="00A419A1"/>
    <w:rsid w:val="00A421DB"/>
    <w:rsid w:val="00A42C9A"/>
    <w:rsid w:val="00A51128"/>
    <w:rsid w:val="00A54931"/>
    <w:rsid w:val="00A56CBC"/>
    <w:rsid w:val="00A60E1E"/>
    <w:rsid w:val="00A92A84"/>
    <w:rsid w:val="00AA0379"/>
    <w:rsid w:val="00AA246C"/>
    <w:rsid w:val="00AA2B0F"/>
    <w:rsid w:val="00AA313F"/>
    <w:rsid w:val="00AA6C5D"/>
    <w:rsid w:val="00AA6E13"/>
    <w:rsid w:val="00AB5D48"/>
    <w:rsid w:val="00AD57D0"/>
    <w:rsid w:val="00AE2C9E"/>
    <w:rsid w:val="00AF0C9D"/>
    <w:rsid w:val="00AF1774"/>
    <w:rsid w:val="00B017F8"/>
    <w:rsid w:val="00B13819"/>
    <w:rsid w:val="00B17DA3"/>
    <w:rsid w:val="00B36F21"/>
    <w:rsid w:val="00B47F08"/>
    <w:rsid w:val="00B634D1"/>
    <w:rsid w:val="00B77CBC"/>
    <w:rsid w:val="00B8292B"/>
    <w:rsid w:val="00B84DD1"/>
    <w:rsid w:val="00B90BB1"/>
    <w:rsid w:val="00BC75E0"/>
    <w:rsid w:val="00BE1037"/>
    <w:rsid w:val="00BE288C"/>
    <w:rsid w:val="00BE5257"/>
    <w:rsid w:val="00BE5964"/>
    <w:rsid w:val="00BF4626"/>
    <w:rsid w:val="00C06AEB"/>
    <w:rsid w:val="00C2423C"/>
    <w:rsid w:val="00C24CBE"/>
    <w:rsid w:val="00C40DCA"/>
    <w:rsid w:val="00C4413A"/>
    <w:rsid w:val="00C5185A"/>
    <w:rsid w:val="00C6039F"/>
    <w:rsid w:val="00C73DC2"/>
    <w:rsid w:val="00C740E2"/>
    <w:rsid w:val="00C92D0F"/>
    <w:rsid w:val="00C94479"/>
    <w:rsid w:val="00CA59A1"/>
    <w:rsid w:val="00CA6B81"/>
    <w:rsid w:val="00CB1EFD"/>
    <w:rsid w:val="00CB70EE"/>
    <w:rsid w:val="00CB7386"/>
    <w:rsid w:val="00CD57B8"/>
    <w:rsid w:val="00CE3D24"/>
    <w:rsid w:val="00CE4AF3"/>
    <w:rsid w:val="00CE5D88"/>
    <w:rsid w:val="00CF3630"/>
    <w:rsid w:val="00CF5706"/>
    <w:rsid w:val="00D05A76"/>
    <w:rsid w:val="00D24E00"/>
    <w:rsid w:val="00D34E27"/>
    <w:rsid w:val="00D37AA9"/>
    <w:rsid w:val="00D403B5"/>
    <w:rsid w:val="00D64570"/>
    <w:rsid w:val="00DB0012"/>
    <w:rsid w:val="00DB7985"/>
    <w:rsid w:val="00DC18CF"/>
    <w:rsid w:val="00DF43EF"/>
    <w:rsid w:val="00E1617C"/>
    <w:rsid w:val="00E2146B"/>
    <w:rsid w:val="00E22212"/>
    <w:rsid w:val="00E52A57"/>
    <w:rsid w:val="00E55BD5"/>
    <w:rsid w:val="00E93940"/>
    <w:rsid w:val="00EA14D8"/>
    <w:rsid w:val="00EA212B"/>
    <w:rsid w:val="00EA76DE"/>
    <w:rsid w:val="00EA7F65"/>
    <w:rsid w:val="00EB04A6"/>
    <w:rsid w:val="00EB628B"/>
    <w:rsid w:val="00EC0312"/>
    <w:rsid w:val="00ED2979"/>
    <w:rsid w:val="00EE49F6"/>
    <w:rsid w:val="00F0783B"/>
    <w:rsid w:val="00F15B71"/>
    <w:rsid w:val="00F202E3"/>
    <w:rsid w:val="00F3253C"/>
    <w:rsid w:val="00F32E16"/>
    <w:rsid w:val="00F505EC"/>
    <w:rsid w:val="00F60793"/>
    <w:rsid w:val="00F72D2F"/>
    <w:rsid w:val="00F73058"/>
    <w:rsid w:val="00F84388"/>
    <w:rsid w:val="00F84F98"/>
    <w:rsid w:val="00FA158A"/>
    <w:rsid w:val="00FA18A8"/>
    <w:rsid w:val="00FC3212"/>
    <w:rsid w:val="00FF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7B79"/>
  <w15:chartTrackingRefBased/>
  <w15:docId w15:val="{D0D5E4CD-3D98-4AB4-A6BF-366A4708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0012"/>
    <w:pPr>
      <w:spacing w:after="0" w:line="240" w:lineRule="auto"/>
    </w:pPr>
    <w:rPr>
      <w:sz w:val="20"/>
      <w:szCs w:val="20"/>
    </w:rPr>
  </w:style>
  <w:style w:type="character" w:customStyle="1" w:styleId="a4">
    <w:name w:val="Текст сноски Знак"/>
    <w:basedOn w:val="a0"/>
    <w:link w:val="a3"/>
    <w:uiPriority w:val="99"/>
    <w:semiHidden/>
    <w:rsid w:val="00DB0012"/>
    <w:rPr>
      <w:sz w:val="20"/>
      <w:szCs w:val="20"/>
    </w:rPr>
  </w:style>
  <w:style w:type="character" w:styleId="a5">
    <w:name w:val="footnote reference"/>
    <w:basedOn w:val="a0"/>
    <w:uiPriority w:val="99"/>
    <w:semiHidden/>
    <w:unhideWhenUsed/>
    <w:rsid w:val="00DB0012"/>
    <w:rPr>
      <w:vertAlign w:val="superscript"/>
    </w:rPr>
  </w:style>
  <w:style w:type="table" w:styleId="a6">
    <w:name w:val="Table Grid"/>
    <w:basedOn w:val="a1"/>
    <w:uiPriority w:val="59"/>
    <w:rsid w:val="00E5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138">
      <w:bodyDiv w:val="1"/>
      <w:marLeft w:val="0"/>
      <w:marRight w:val="0"/>
      <w:marTop w:val="0"/>
      <w:marBottom w:val="0"/>
      <w:divBdr>
        <w:top w:val="none" w:sz="0" w:space="0" w:color="auto"/>
        <w:left w:val="none" w:sz="0" w:space="0" w:color="auto"/>
        <w:bottom w:val="none" w:sz="0" w:space="0" w:color="auto"/>
        <w:right w:val="none" w:sz="0" w:space="0" w:color="auto"/>
      </w:divBdr>
    </w:div>
    <w:div w:id="17340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Муж</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Лист1!$A$2:$A$5</c:f>
              <c:numCache>
                <c:formatCode>General</c:formatCode>
                <c:ptCount val="4"/>
                <c:pt idx="0">
                  <c:v>1848</c:v>
                </c:pt>
                <c:pt idx="1">
                  <c:v>1849</c:v>
                </c:pt>
                <c:pt idx="2">
                  <c:v>1857</c:v>
                </c:pt>
              </c:numCache>
            </c:numRef>
          </c:cat>
          <c:val>
            <c:numRef>
              <c:f>Лист1!$B$2:$B$5</c:f>
              <c:numCache>
                <c:formatCode>General</c:formatCode>
                <c:ptCount val="4"/>
                <c:pt idx="0">
                  <c:v>47256</c:v>
                </c:pt>
                <c:pt idx="1">
                  <c:v>38496</c:v>
                </c:pt>
                <c:pt idx="2">
                  <c:v>51055</c:v>
                </c:pt>
              </c:numCache>
            </c:numRef>
          </c:val>
          <c:extLst>
            <c:ext xmlns:c16="http://schemas.microsoft.com/office/drawing/2014/chart" uri="{C3380CC4-5D6E-409C-BE32-E72D297353CC}">
              <c16:uniqueId val="{00000000-78F3-47FF-8B82-24D13A8F60FE}"/>
            </c:ext>
          </c:extLst>
        </c:ser>
        <c:ser>
          <c:idx val="1"/>
          <c:order val="1"/>
          <c:tx>
            <c:strRef>
              <c:f>Лист1!$C$1</c:f>
              <c:strCache>
                <c:ptCount val="1"/>
                <c:pt idx="0">
                  <c:v>Жен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3.1347962382445138E-2"/>
                  <c:y val="4.3715846994535519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46-4975-970E-9B10F0A40BE8}"/>
                </c:ext>
              </c:extLst>
            </c:dLbl>
            <c:dLbl>
              <c:idx val="1"/>
              <c:layout>
                <c:manualLayout>
                  <c:x val="3.1347962382445138E-2"/>
                  <c:y val="0"/>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46-4975-970E-9B10F0A40BE8}"/>
                </c:ext>
              </c:extLst>
            </c:dLbl>
            <c:dLbl>
              <c:idx val="2"/>
              <c:layout>
                <c:manualLayout>
                  <c:x val="4.3887147335423121E-2"/>
                  <c:y val="0"/>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46-4975-970E-9B10F0A40B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Лист1!$A$2:$A$5</c:f>
              <c:numCache>
                <c:formatCode>General</c:formatCode>
                <c:ptCount val="4"/>
                <c:pt idx="0">
                  <c:v>1848</c:v>
                </c:pt>
                <c:pt idx="1">
                  <c:v>1849</c:v>
                </c:pt>
                <c:pt idx="2">
                  <c:v>1857</c:v>
                </c:pt>
              </c:numCache>
            </c:numRef>
          </c:cat>
          <c:val>
            <c:numRef>
              <c:f>Лист1!$C$2:$C$5</c:f>
              <c:numCache>
                <c:formatCode>General</c:formatCode>
                <c:ptCount val="4"/>
                <c:pt idx="0">
                  <c:v>47317</c:v>
                </c:pt>
                <c:pt idx="1">
                  <c:v>36456</c:v>
                </c:pt>
                <c:pt idx="2">
                  <c:v>48050</c:v>
                </c:pt>
              </c:numCache>
            </c:numRef>
          </c:val>
          <c:extLst>
            <c:ext xmlns:c16="http://schemas.microsoft.com/office/drawing/2014/chart" uri="{C3380CC4-5D6E-409C-BE32-E72D297353CC}">
              <c16:uniqueId val="{00000001-78F3-47FF-8B82-24D13A8F60FE}"/>
            </c:ext>
          </c:extLst>
        </c:ser>
        <c:dLbls>
          <c:showLegendKey val="0"/>
          <c:showVal val="0"/>
          <c:showCatName val="0"/>
          <c:showSerName val="0"/>
          <c:showPercent val="0"/>
          <c:showBubbleSize val="0"/>
        </c:dLbls>
        <c:gapWidth val="100"/>
        <c:overlap val="-24"/>
        <c:axId val="1390605455"/>
        <c:axId val="1390603791"/>
      </c:barChart>
      <c:catAx>
        <c:axId val="13906054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90603791"/>
        <c:crosses val="autoZero"/>
        <c:auto val="1"/>
        <c:lblAlgn val="ctr"/>
        <c:lblOffset val="100"/>
        <c:noMultiLvlLbl val="0"/>
      </c:catAx>
      <c:valAx>
        <c:axId val="139060379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90605455"/>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chemeClr val="tx1"/>
                </a:solidFill>
                <a:latin typeface="Times New Roman" panose="02020603050405020304" pitchFamily="18" charset="0"/>
                <a:cs typeface="Times New Roman" panose="02020603050405020304" pitchFamily="18" charset="0"/>
              </a:rPr>
              <a:t>Смертность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Муж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1848 г.</c:v>
                </c:pt>
                <c:pt idx="1">
                  <c:v>1849 г.</c:v>
                </c:pt>
                <c:pt idx="2">
                  <c:v>1850 г.</c:v>
                </c:pt>
                <c:pt idx="3">
                  <c:v>1857 г.</c:v>
                </c:pt>
              </c:strCache>
            </c:strRef>
          </c:cat>
          <c:val>
            <c:numRef>
              <c:f>Лист1!$B$2:$B$5</c:f>
              <c:numCache>
                <c:formatCode>#,##0</c:formatCode>
                <c:ptCount val="4"/>
                <c:pt idx="0">
                  <c:v>65852</c:v>
                </c:pt>
                <c:pt idx="1">
                  <c:v>37079</c:v>
                </c:pt>
                <c:pt idx="2">
                  <c:v>30470</c:v>
                </c:pt>
                <c:pt idx="3" formatCode="General">
                  <c:v>37835</c:v>
                </c:pt>
              </c:numCache>
            </c:numRef>
          </c:val>
          <c:extLst>
            <c:ext xmlns:c16="http://schemas.microsoft.com/office/drawing/2014/chart" uri="{C3380CC4-5D6E-409C-BE32-E72D297353CC}">
              <c16:uniqueId val="{00000000-1748-4F81-BAC1-C023527681A6}"/>
            </c:ext>
          </c:extLst>
        </c:ser>
        <c:ser>
          <c:idx val="1"/>
          <c:order val="1"/>
          <c:tx>
            <c:strRef>
              <c:f>Лист1!$C$1</c:f>
              <c:strCache>
                <c:ptCount val="1"/>
                <c:pt idx="0">
                  <c:v>Жен</c:v>
                </c:pt>
              </c:strCache>
            </c:strRef>
          </c:tx>
          <c:spPr>
            <a:solidFill>
              <a:schemeClr val="accent2"/>
            </a:solidFill>
            <a:ln>
              <a:noFill/>
            </a:ln>
            <a:effectLst/>
          </c:spPr>
          <c:invertIfNegative val="0"/>
          <c:dLbls>
            <c:dLbl>
              <c:idx val="0"/>
              <c:layout>
                <c:manualLayout>
                  <c:x val="2.546296296296296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48-4F81-BAC1-C023527681A6}"/>
                </c:ext>
              </c:extLst>
            </c:dLbl>
            <c:dLbl>
              <c:idx val="2"/>
              <c:layout>
                <c:manualLayout>
                  <c:x val="1.62037037037036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48-4F81-BAC1-C023527681A6}"/>
                </c:ext>
              </c:extLst>
            </c:dLbl>
            <c:dLbl>
              <c:idx val="3"/>
              <c:layout>
                <c:manualLayout>
                  <c:x val="2.083333333333333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48-4F81-BAC1-C023527681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1848 г.</c:v>
                </c:pt>
                <c:pt idx="1">
                  <c:v>1849 г.</c:v>
                </c:pt>
                <c:pt idx="2">
                  <c:v>1850 г.</c:v>
                </c:pt>
                <c:pt idx="3">
                  <c:v>1857 г.</c:v>
                </c:pt>
              </c:strCache>
            </c:strRef>
          </c:cat>
          <c:val>
            <c:numRef>
              <c:f>Лист1!$C$2:$C$5</c:f>
              <c:numCache>
                <c:formatCode>General</c:formatCode>
                <c:ptCount val="4"/>
                <c:pt idx="0" formatCode="#,##0">
                  <c:v>67895</c:v>
                </c:pt>
                <c:pt idx="1">
                  <c:v>39926</c:v>
                </c:pt>
                <c:pt idx="2" formatCode="#,##0">
                  <c:v>28801</c:v>
                </c:pt>
                <c:pt idx="3" formatCode="#,##0">
                  <c:v>37661</c:v>
                </c:pt>
              </c:numCache>
            </c:numRef>
          </c:val>
          <c:extLst>
            <c:ext xmlns:c16="http://schemas.microsoft.com/office/drawing/2014/chart" uri="{C3380CC4-5D6E-409C-BE32-E72D297353CC}">
              <c16:uniqueId val="{00000001-1748-4F81-BAC1-C023527681A6}"/>
            </c:ext>
          </c:extLst>
        </c:ser>
        <c:ser>
          <c:idx val="2"/>
          <c:order val="2"/>
          <c:tx>
            <c:strRef>
              <c:f>Лист1!$D$1</c:f>
              <c:strCache>
                <c:ptCount val="1"/>
                <c:pt idx="0">
                  <c:v>Разница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1848 г.</c:v>
                </c:pt>
                <c:pt idx="1">
                  <c:v>1849 г.</c:v>
                </c:pt>
                <c:pt idx="2">
                  <c:v>1850 г.</c:v>
                </c:pt>
                <c:pt idx="3">
                  <c:v>1857 г.</c:v>
                </c:pt>
              </c:strCache>
            </c:strRef>
          </c:cat>
          <c:val>
            <c:numRef>
              <c:f>Лист1!$D$2:$D$5</c:f>
              <c:numCache>
                <c:formatCode>General</c:formatCode>
                <c:ptCount val="4"/>
                <c:pt idx="0">
                  <c:v>2043</c:v>
                </c:pt>
                <c:pt idx="1">
                  <c:v>2847</c:v>
                </c:pt>
                <c:pt idx="2">
                  <c:v>1669</c:v>
                </c:pt>
                <c:pt idx="3">
                  <c:v>174</c:v>
                </c:pt>
              </c:numCache>
            </c:numRef>
          </c:val>
          <c:extLst>
            <c:ext xmlns:c16="http://schemas.microsoft.com/office/drawing/2014/chart" uri="{C3380CC4-5D6E-409C-BE32-E72D297353CC}">
              <c16:uniqueId val="{00000002-1748-4F81-BAC1-C023527681A6}"/>
            </c:ext>
          </c:extLst>
        </c:ser>
        <c:dLbls>
          <c:dLblPos val="outEnd"/>
          <c:showLegendKey val="0"/>
          <c:showVal val="1"/>
          <c:showCatName val="0"/>
          <c:showSerName val="0"/>
          <c:showPercent val="0"/>
          <c:showBubbleSize val="0"/>
        </c:dLbls>
        <c:gapWidth val="219"/>
        <c:overlap val="-27"/>
        <c:axId val="1401487743"/>
        <c:axId val="1401485663"/>
      </c:barChart>
      <c:catAx>
        <c:axId val="140148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1485663"/>
        <c:crosses val="autoZero"/>
        <c:auto val="1"/>
        <c:lblAlgn val="ctr"/>
        <c:lblOffset val="100"/>
        <c:noMultiLvlLbl val="0"/>
      </c:catAx>
      <c:valAx>
        <c:axId val="14014856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1487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B467-1AB8-4F8D-8938-B95C0844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 С.С.</dc:creator>
  <cp:keywords/>
  <dc:description/>
  <cp:lastModifiedBy>Журавлев С.С.</cp:lastModifiedBy>
  <cp:revision>561</cp:revision>
  <dcterms:created xsi:type="dcterms:W3CDTF">2023-11-15T10:00:00Z</dcterms:created>
  <dcterms:modified xsi:type="dcterms:W3CDTF">2024-03-11T08:12:00Z</dcterms:modified>
</cp:coreProperties>
</file>