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1CE" w:rsidRPr="008F26C3" w:rsidRDefault="008F26C3" w:rsidP="009B13ED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0" w:name="_gjdgxs" w:colFirst="0" w:colLast="0"/>
      <w:bookmarkEnd w:id="0"/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Федеральное государственное бюджетное учреждение науки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Сибирский федеральный научный центр агробиотехнологий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Российской академии наук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 Новосибирского района Новосибирской области Краснообская средняя общеобразовательная школа №1 с углубленным изучением отдельных предметов</w:t>
      </w: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13ED" w:rsidRDefault="009B13ED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13ED" w:rsidRDefault="009B13ED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B13ED" w:rsidRPr="008F26C3" w:rsidRDefault="009B13ED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8F26C3" w:rsidP="009B13ED">
      <w:pPr>
        <w:keepNext/>
        <w:keepLine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ИССЛЕДОВАНИЕ АКТИВНОСТИ ХЛЕБОПЕКАРНЫХ ДРОЖЖЕЙ </w:t>
      </w: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 xml:space="preserve">В ЗАВИСИМОСТИ ОТ ВИДА ИСПОЛЬЗУЕМОЙ МУКИ </w:t>
      </w: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/>
        <w:t>И УГЛЕВОДНОГО СЫРЬЯ</w:t>
      </w:r>
    </w:p>
    <w:p w:rsidR="00CC51CE" w:rsidRPr="008F26C3" w:rsidRDefault="00CC51CE" w:rsidP="009B13ED">
      <w:pPr>
        <w:keepNext/>
        <w:keepLines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8F26C3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Автор: Нициевская Валерия</w:t>
      </w:r>
    </w:p>
    <w:p w:rsidR="00CC51CE" w:rsidRPr="008F26C3" w:rsidRDefault="008F26C3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ученица 6А класса</w:t>
      </w:r>
    </w:p>
    <w:p w:rsidR="00CC51CE" w:rsidRPr="008F26C3" w:rsidRDefault="008F26C3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МБОУ Краснообской СОШ №1</w:t>
      </w:r>
    </w:p>
    <w:p w:rsidR="00CC51CE" w:rsidRPr="008F26C3" w:rsidRDefault="00CC51CE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8F26C3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Научный руководитель:</w:t>
      </w:r>
    </w:p>
    <w:p w:rsidR="00CC51CE" w:rsidRPr="008F26C3" w:rsidRDefault="008F26C3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Нициевская Ксения Николаевна</w:t>
      </w:r>
    </w:p>
    <w:p w:rsidR="00CC51CE" w:rsidRPr="008F26C3" w:rsidRDefault="008F26C3" w:rsidP="009B13ED">
      <w:pPr>
        <w:keepNext/>
        <w:keepLines/>
        <w:spacing w:after="0" w:line="240" w:lineRule="auto"/>
        <w:ind w:left="4961" w:firstLine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канд.техн.наук, доцент, вед.научн.сотр.</w:t>
      </w:r>
    </w:p>
    <w:p w:rsidR="00CC51CE" w:rsidRPr="008F26C3" w:rsidRDefault="00CC51CE" w:rsidP="009B13ED">
      <w:pPr>
        <w:keepNext/>
        <w:keepLines/>
        <w:spacing w:after="0" w:line="240" w:lineRule="auto"/>
        <w:ind w:firstLine="1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CC51CE" w:rsidRPr="008F26C3">
          <w:footerReference w:type="default" r:id="rId8"/>
          <w:footerReference w:type="first" r:id="rId9"/>
          <w:pgSz w:w="11906" w:h="16838"/>
          <w:pgMar w:top="1134" w:right="1418" w:bottom="1134" w:left="1418" w:header="709" w:footer="709" w:gutter="0"/>
          <w:pgNumType w:start="1"/>
          <w:cols w:space="720"/>
        </w:sect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Краснообск 2024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Содержание</w:t>
      </w:r>
    </w:p>
    <w:sdt>
      <w:sdtPr>
        <w:rPr>
          <w:rFonts w:ascii="Calibri" w:eastAsia="Calibri" w:hAnsi="Calibri" w:cs="Calibri"/>
          <w:color w:val="000000" w:themeColor="text1"/>
          <w:sz w:val="22"/>
          <w:szCs w:val="22"/>
        </w:rPr>
        <w:id w:val="-4233350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F26C3" w:rsidRPr="008F26C3" w:rsidRDefault="008F26C3" w:rsidP="009B13ED">
          <w:pPr>
            <w:pStyle w:val="af7"/>
            <w:spacing w:before="0" w:line="240" w:lineRule="auto"/>
            <w:rPr>
              <w:color w:val="000000" w:themeColor="text1"/>
            </w:rPr>
          </w:pPr>
        </w:p>
        <w:p w:rsidR="00E56735" w:rsidRPr="00E56735" w:rsidRDefault="008F26C3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r w:rsidRPr="008F26C3">
            <w:rPr>
              <w:color w:val="000000" w:themeColor="text1"/>
            </w:rPr>
            <w:fldChar w:fldCharType="begin"/>
          </w:r>
          <w:r w:rsidRPr="008F26C3">
            <w:rPr>
              <w:color w:val="000000" w:themeColor="text1"/>
            </w:rPr>
            <w:instrText xml:space="preserve"> TOC \o "1-3" \h \z \u </w:instrText>
          </w:r>
          <w:r w:rsidRPr="008F26C3">
            <w:rPr>
              <w:color w:val="000000" w:themeColor="text1"/>
            </w:rPr>
            <w:fldChar w:fldCharType="separate"/>
          </w:r>
          <w:hyperlink w:anchor="_Toc175509693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_Toc175509693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694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Глава 1. Анализ научной литературы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_Toc175509694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699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Глава 2. Методика исследований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_Toc175509699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700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исследований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_Toc175509700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701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Органолептические исследования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_Toc175509701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702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Физико-химические исследования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_Toc175509702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706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_Toc175509706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707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Список использованной литературы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_Toc175509707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56735" w:rsidRPr="00E56735" w:rsidRDefault="00CB0592" w:rsidP="009B13ED">
          <w:pPr>
            <w:pStyle w:val="10"/>
            <w:keepNext/>
            <w:keepLines/>
            <w:tabs>
              <w:tab w:val="right" w:leader="dot" w:pos="9344"/>
            </w:tabs>
            <w:spacing w:after="0"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</w:rPr>
          </w:pPr>
          <w:hyperlink w:anchor="_Toc175509709" w:history="1">
            <w:r w:rsidR="00E56735" w:rsidRPr="00E56735">
              <w:rPr>
                <w:rStyle w:val="af8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_Toc175509709 \h </w:instrTex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52D2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="00E56735" w:rsidRPr="00E5673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8F26C3" w:rsidRPr="008F26C3" w:rsidRDefault="008F26C3" w:rsidP="009B13ED">
          <w:pPr>
            <w:keepNext/>
            <w:keepLines/>
            <w:spacing w:after="0" w:line="240" w:lineRule="auto"/>
            <w:rPr>
              <w:color w:val="000000" w:themeColor="text1"/>
            </w:rPr>
          </w:pPr>
          <w:r w:rsidRPr="008F26C3">
            <w:rPr>
              <w:b/>
              <w:bCs/>
              <w:color w:val="000000" w:themeColor="text1"/>
            </w:rPr>
            <w:fldChar w:fldCharType="end"/>
          </w:r>
        </w:p>
      </w:sdtContent>
    </w:sdt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8F26C3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8F26C3" w:rsidRPr="008F26C3">
          <w:pgSz w:w="11906" w:h="16838"/>
          <w:pgMar w:top="1134" w:right="851" w:bottom="1134" w:left="1701" w:header="709" w:footer="709" w:gutter="0"/>
          <w:cols w:space="720"/>
        </w:sectPr>
      </w:pP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" w:name="_Toc175509693"/>
      <w:r w:rsidRPr="008F26C3">
        <w:lastRenderedPageBreak/>
        <w:t>Введение</w:t>
      </w:r>
      <w:bookmarkEnd w:id="1"/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Дрожжи имеют большое практическое значение. Некоторые виды дрожжей с давних пор используются человеком при приготовлении хлеба, пива, вина, кваса и др. Полезные физиологические свойства дрожжей позволяют использовать их в биотехнологии и производстве лекарств. В настоящее время их применяют в производстве ксилита (заменитель сахара), ферментов, пищевых добавок.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А</w:t>
      </w: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ктуальность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торговой сети существует огромное количество сухих хлебопекарных дрожжей, когда встает выбор покупки, то в первую очередь необходимо ориентироваться на потребительские качества продукта. Поэтому в нашей работе мы решили проанализировать свойства разных производителей дрожжей.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 Цель</w:t>
      </w: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экспертизы качества дрожжей разных торговых марок.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Задачи</w:t>
      </w: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ins w:id="2" w:author="nkn88 N" w:date="2024-07-24T06:28:00Z"/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Определить органолептические, физико-химические показатели дрожжей разных торговых марок;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Провести микроскопические исследования дрожжей разных торговых марок;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Исследовать подъемную силу дрожжей при использовании муки разных производителей;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Исследовать активность дрожжей при использовании сахара и эритрита (сахарозаменителя)</w:t>
      </w:r>
      <w:r w:rsidR="00CC415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Объект исследования</w:t>
      </w: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: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дрожжи разных торговых марок, мука пшеничная, овсяная и кукурузная, сахар, эритрит.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 xml:space="preserve">Место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проведения исследования СФНЦА РАН.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CC51CE" w:rsidRPr="008F26C3">
          <w:pgSz w:w="11906" w:h="16838"/>
          <w:pgMar w:top="1134" w:right="851" w:bottom="1134" w:left="1701" w:header="709" w:footer="709" w:gutter="0"/>
          <w:cols w:space="720"/>
        </w:sectPr>
      </w:pP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t>Основные методы</w:t>
      </w: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: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исследование, анализ.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CC51CE" w:rsidRPr="008F26C3">
          <w:type w:val="continuous"/>
          <w:pgSz w:w="11906" w:h="16838"/>
          <w:pgMar w:top="1134" w:right="851" w:bottom="1134" w:left="1701" w:header="709" w:footer="709" w:gutter="0"/>
          <w:cols w:space="720"/>
        </w:sectPr>
      </w:pPr>
      <w:r w:rsidRPr="008F26C3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u w:val="single"/>
        </w:rPr>
        <w:lastRenderedPageBreak/>
        <w:t xml:space="preserve">Гипотеза.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Все хлебопекарные дрожжи, приобретенные в торговой сети, имеют одинаковые потребительские качества</w:t>
      </w: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3" w:name="_Toc175509694"/>
      <w:r w:rsidRPr="008F26C3">
        <w:lastRenderedPageBreak/>
        <w:t>Глава 1. Анализ научной литературы</w:t>
      </w:r>
      <w:bookmarkEnd w:id="3"/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Русское слово «дрожжи» имеет общий корень со словами «дрожь», «дрожать», которые применялись при описании вспенивания жидкости, в результате брожения, осуществляемого дрожжами. В ХIХ веке начинается период зарождения научных знаний о дрожжах, когда были сделаны первые научные описания дрожжей, способов их размножения, спорообразования, жизненных циклов</w:t>
      </w:r>
      <w:r w:rsid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0300"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[1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,2</w:t>
      </w:r>
      <w:r w:rsidR="00010300"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CC51CE" w:rsidRPr="008F26C3" w:rsidRDefault="008F26C3" w:rsidP="009B13ED">
      <w:pPr>
        <w:pStyle w:val="3"/>
        <w:spacing w:before="0"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  <w:bookmarkStart w:id="4" w:name="_jk1jy259hv1n" w:colFirst="0" w:colLast="0"/>
      <w:bookmarkStart w:id="5" w:name="_Toc175509695"/>
      <w:bookmarkEnd w:id="4"/>
      <w:r w:rsidRPr="008F26C3">
        <w:rPr>
          <w:rFonts w:ascii="Times New Roman" w:eastAsia="Times New Roman" w:hAnsi="Times New Roman" w:cs="Times New Roman"/>
          <w:color w:val="000000" w:themeColor="text1"/>
        </w:rPr>
        <w:t>Разновидности дрожжей</w:t>
      </w:r>
      <w:bookmarkEnd w:id="5"/>
    </w:p>
    <w:p w:rsidR="00CC51CE" w:rsidRPr="00010300" w:rsidRDefault="008F26C3" w:rsidP="009B13ED">
      <w:pPr>
        <w:pStyle w:val="3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</w:rPr>
      </w:pPr>
      <w:bookmarkStart w:id="6" w:name="_k2y74unoof7r" w:colFirst="0" w:colLast="0"/>
      <w:bookmarkStart w:id="7" w:name="_Toc175509696"/>
      <w:bookmarkEnd w:id="6"/>
      <w:r w:rsidRPr="00010300">
        <w:rPr>
          <w:rFonts w:ascii="Times New Roman" w:eastAsia="Times New Roman" w:hAnsi="Times New Roman" w:cs="Times New Roman"/>
          <w:b w:val="0"/>
          <w:color w:val="000000" w:themeColor="text1"/>
        </w:rPr>
        <w:t>Пивные дрожжи</w:t>
      </w:r>
      <w:bookmarkEnd w:id="7"/>
      <w:r w:rsidR="00010300" w:rsidRPr="00010300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- </w:t>
      </w:r>
      <w:r w:rsidRPr="00010300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специфический вид дрожжей, используемых в пивоварении. Существует множество видов дрожжей, которые используются в приготовлении разных видов пива с совершенно разными вкусовыми характеристиками. Первичные виды дрожжевых культур производят пиво во всем мире. Большинство таких живых культур находятся в жидкой форме, они не требуют процесса растворения, как сухие дрожжи</w:t>
      </w:r>
      <w:r w:rsidR="0085429F" w:rsidRPr="0085429F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[3]</w:t>
      </w:r>
      <w:r w:rsidRPr="00010300">
        <w:rPr>
          <w:rFonts w:ascii="Times New Roman" w:eastAsia="Times New Roman" w:hAnsi="Times New Roman" w:cs="Times New Roman"/>
          <w:b w:val="0"/>
          <w:color w:val="000000" w:themeColor="text1"/>
        </w:rPr>
        <w:t>.</w:t>
      </w:r>
    </w:p>
    <w:p w:rsidR="00CC51CE" w:rsidRPr="00010300" w:rsidRDefault="008F26C3" w:rsidP="009B13ED">
      <w:pPr>
        <w:pStyle w:val="3"/>
        <w:spacing w:before="0" w:after="0" w:line="24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000000" w:themeColor="text1"/>
        </w:rPr>
      </w:pPr>
      <w:bookmarkStart w:id="8" w:name="_wt575dz719y9" w:colFirst="0" w:colLast="0"/>
      <w:bookmarkStart w:id="9" w:name="_Toc175509697"/>
      <w:bookmarkEnd w:id="8"/>
      <w:r w:rsidRPr="00010300">
        <w:rPr>
          <w:rFonts w:ascii="Times New Roman" w:eastAsia="Times New Roman" w:hAnsi="Times New Roman" w:cs="Times New Roman"/>
          <w:b w:val="0"/>
          <w:color w:val="000000" w:themeColor="text1"/>
        </w:rPr>
        <w:t>Винные или шампанские дрожжи</w:t>
      </w:r>
      <w:bookmarkEnd w:id="9"/>
      <w:r w:rsidR="00010300" w:rsidRPr="00010300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</w:t>
      </w:r>
      <w:r w:rsidRPr="00010300">
        <w:rPr>
          <w:rFonts w:ascii="Times New Roman" w:eastAsia="Times New Roman" w:hAnsi="Times New Roman" w:cs="Times New Roman"/>
          <w:b w:val="0"/>
          <w:color w:val="000000" w:themeColor="text1"/>
        </w:rPr>
        <w:t>могут бродить в более высоком диапазоне температур и более терпимы к высокому уровню спирта в растворе, который токсичен для большинства других дрожжей. Эти дрожжи осаждаются на дно, в отличие от хлебных и пивных дрожжей, которые скапливаются у поверхности клейкой массой. Шампанские дрожжи обычно не образуют пены на поверхности</w:t>
      </w:r>
      <w:r w:rsidR="0085429F" w:rsidRPr="009B13ED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 [3]</w:t>
      </w:r>
      <w:r w:rsidRPr="00010300">
        <w:rPr>
          <w:rFonts w:ascii="Times New Roman" w:eastAsia="Times New Roman" w:hAnsi="Times New Roman" w:cs="Times New Roman"/>
          <w:b w:val="0"/>
          <w:color w:val="000000" w:themeColor="text1"/>
        </w:rPr>
        <w:t xml:space="preserve">. </w:t>
      </w:r>
    </w:p>
    <w:p w:rsidR="00CC51CE" w:rsidRPr="00010300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Хлебопекарные дрожжи относятся к виду Saccharomyces cerevisiae. Их выращивают в богатой кислородом среде, в особых емкостях с сахарной свеклой (мелассой), азотными смесями и минералами. Эти грибки появляются в виде пенистого налета, который очищают от примесей с помощью центрифуги и воды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[4,5]</w:t>
      </w:r>
      <w:r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_y0umvacvb9cz" w:colFirst="0" w:colLast="0"/>
      <w:bookmarkEnd w:id="10"/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Дрожжи по существу представляют собой накопительную культуру дрожжей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Saccharomyces cerevesiae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[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1,6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]. В состав хлебопекарных как сухих, так и прессованных дрожжей входят дрожжеподобные грибы вида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Saccharomyces cerevisiae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Дрожжи применяемые в хлебопечении относятся к царству грибов –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Mycota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к отделу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Eumycota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(истинные грибы), к классу –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Ascomycetes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(аскомицеты), семейству –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Saccharomycetaceae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(сахаромицетовые), к роду –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Saccharomyces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(дрожжи), виду –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cerevisiae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(пекарские дрожжи).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настоящее время выделены 4 вида хлебопекарных дрожжей:</w:t>
      </w:r>
    </w:p>
    <w:p w:rsidR="00CC51CE" w:rsidRPr="008F26C3" w:rsidRDefault="008F26C3" w:rsidP="009B13ED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Жидкие</w:t>
      </w:r>
    </w:p>
    <w:p w:rsidR="00CC51CE" w:rsidRPr="008F26C3" w:rsidRDefault="008F26C3" w:rsidP="009B13ED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Дрожжевое молоко</w:t>
      </w:r>
    </w:p>
    <w:p w:rsidR="00CC51CE" w:rsidRPr="008F26C3" w:rsidRDefault="008F26C3" w:rsidP="009B13ED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Прессованные</w:t>
      </w:r>
    </w:p>
    <w:p w:rsidR="00CC51CE" w:rsidRPr="008F26C3" w:rsidRDefault="008F26C3" w:rsidP="009B13ED">
      <w:pPr>
        <w:keepNext/>
        <w:keepLines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Сухие активные и быстродействующие (инстантные)</w:t>
      </w:r>
    </w:p>
    <w:p w:rsidR="00CC51CE" w:rsidRPr="008F26C3" w:rsidRDefault="008F26C3" w:rsidP="00465ADA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Технологическая схема производства хлебопекарных дрожжей включает следующие этапы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Сбор стартовой культуры дрожжей.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→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Размножение культуры дрожжей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(инкубация).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→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Процесс ферментации.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→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Формование и упаковка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→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Сушка дрожжей.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51CE" w:rsidRPr="008F26C3" w:rsidRDefault="00CC51CE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CC51CE" w:rsidRPr="008F26C3">
          <w:pgSz w:w="11906" w:h="16838"/>
          <w:pgMar w:top="1134" w:right="851" w:bottom="1134" w:left="1701" w:header="709" w:footer="709" w:gutter="0"/>
          <w:cols w:space="720"/>
        </w:sectPr>
      </w:pP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1" w:name="_Toc175509699"/>
      <w:r w:rsidRPr="008F26C3">
        <w:lastRenderedPageBreak/>
        <w:t>Глава 2. Методика исследований</w:t>
      </w:r>
      <w:bookmarkEnd w:id="11"/>
    </w:p>
    <w:p w:rsidR="00CC51CE" w:rsidRPr="008F26C3" w:rsidRDefault="008F26C3" w:rsidP="009B13ED">
      <w:pPr>
        <w:keepNext/>
        <w:keepLines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ходе исследования мы использовали методы оценки органолептических (вкус, цвет, запах), физико-химических показателей и микроскопические исследования: </w:t>
      </w:r>
    </w:p>
    <w:p w:rsidR="00CC51CE" w:rsidRPr="008F26C3" w:rsidRDefault="008F26C3" w:rsidP="009B13ED">
      <w:pPr>
        <w:keepNext/>
        <w:keepLines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1)определение органолептических показателей по ГОСТ Р 54845-2011 (Приложение 1);</w:t>
      </w:r>
    </w:p>
    <w:p w:rsidR="00CC51CE" w:rsidRPr="008F26C3" w:rsidRDefault="008F26C3" w:rsidP="009B13ED">
      <w:pPr>
        <w:keepNext/>
        <w:keepLines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2)определение влаги образцов (Приложение 2);</w:t>
      </w:r>
    </w:p>
    <w:p w:rsidR="00CC51CE" w:rsidRPr="008F26C3" w:rsidRDefault="008F26C3" w:rsidP="009B13ED">
      <w:pPr>
        <w:keepNext/>
        <w:keepLines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color w:val="000000" w:themeColor="text1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кислотности по ГОСТ 171-2015 (Приложение 3);</w:t>
      </w:r>
    </w:p>
    <w:p w:rsidR="00CC51CE" w:rsidRPr="008F26C3" w:rsidRDefault="008F26C3" w:rsidP="009B13ED">
      <w:pPr>
        <w:keepNext/>
        <w:keepLines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color w:val="000000" w:themeColor="text1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подъемной силы по ГОСТ Р 54845-2011 (Приложение 4);</w:t>
      </w:r>
    </w:p>
    <w:p w:rsidR="00CC51CE" w:rsidRPr="008F26C3" w:rsidRDefault="008F26C3" w:rsidP="009B13ED">
      <w:pPr>
        <w:keepNext/>
        <w:keepLines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color w:val="000000" w:themeColor="text1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проведение микроскопических исследований (Приложение 5).</w:t>
      </w:r>
    </w:p>
    <w:p w:rsidR="00CC51CE" w:rsidRPr="008F26C3" w:rsidRDefault="008F26C3" w:rsidP="009B13ED">
      <w:pPr>
        <w:keepNext/>
        <w:keepLines/>
        <w:numPr>
          <w:ilvl w:val="0"/>
          <w:numId w:val="3"/>
        </w:numPr>
        <w:shd w:val="clear" w:color="auto" w:fill="FFFFFF"/>
        <w:tabs>
          <w:tab w:val="left" w:pos="1134"/>
        </w:tabs>
        <w:spacing w:after="0" w:line="240" w:lineRule="auto"/>
        <w:ind w:left="-142" w:firstLine="851"/>
        <w:jc w:val="both"/>
        <w:rPr>
          <w:color w:val="000000" w:themeColor="text1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определение активности дрожжей при использовании сахара и эритрита по методике согласно Приложения 6.</w:t>
      </w:r>
    </w:p>
    <w:p w:rsidR="009B13ED" w:rsidRPr="009B13ED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работе исследовали образцы согласно </w:t>
      </w:r>
      <w:r w:rsid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Приложения 7 следующих наименований: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Дрожжи хлебопекарные сухие быстродействующие “Воронежские” ТУ 10.89.13-036-48975583-2018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“Саф-Нева”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Дрожжи сухие максимально  активные для выпечки и напитков “Домашний эксперт” ТУ 10.89.13-001-13082672-2019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“РПТ Деметра”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Дрожжи хлебопекарные сухие быстродействующие “ САФ-момент” ТУ 10.89.13-036-48975583-2018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“САФ-НЕВА”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Дрожжи хлебопекарные сушеные сорт высший“Галерея вкусов” ГОСТ Р 54845-2011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ЗАО “ Бриджтаун Фудс”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Дрожжи хлебопекарные сухие  “Волшебное дерево” ТУ 918-024-57097479-11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“Проммикс”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Дрожжи хлебопекарные сухие быстродействующие “Рестория” ТУ 10.89.13-039-73017959-2018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“Русская Бакалейная Компания 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7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>Дрожжи хлебопекарные сухие быстродействующие “Dr.Bakers” ТУ 10.89.13-036-48975583-2018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“Д-р Бейкерс”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Перечень вспомогательных ингредиентов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Мука пшеничная хлебопекарная “Алейка”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ЗАО “Алейскзернопродукт”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Мука пшеничная хлебопекарная “Макфа”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АО “Макфа”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Мука кукурузная тонкого помола “Кукурузная”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(ОО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 “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Хлеб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зернопродукт”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);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Мука овсяная “Овсяная”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“Хлебзернопродукт”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).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Пищевая добавка подсластитель Эритрит (Erytritol)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ООО “Гарнец”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</w:p>
    <w:p w:rsidR="009B13ED" w:rsidRP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6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Сахар белый “Красная цена” </w:t>
      </w: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CC51CE" w:rsidRPr="008F26C3">
          <w:pgSz w:w="11906" w:h="16838"/>
          <w:pgMar w:top="1134" w:right="851" w:bottom="1134" w:left="1701" w:header="709" w:footer="709" w:gutter="0"/>
          <w:cols w:space="720"/>
        </w:sectPr>
      </w:pP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2" w:name="_Toc175509700"/>
      <w:r w:rsidRPr="008F26C3">
        <w:lastRenderedPageBreak/>
        <w:t>Глава 3. Результаты исследований</w:t>
      </w:r>
      <w:bookmarkEnd w:id="12"/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В работе использовали дрожжи хлебопекарные сухие. В настоящее время в нашей стран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 действует ГОСТ Р 54845-2011 по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оценке показателей качества хлебопекарных сушеных дрожжей. В нем предусматривается определение органолептических (внешний вид, цвет, запах, вкус) и физико-химических показателей (массовая доля влаги (%), подъемная сила (мин)). Также дополнительно исследовали кислотность образцов по </w:t>
      </w:r>
      <w:r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ГОСТ 171-2015.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проведения данной работы в первую очередь мы ознакомились с ГОСТами по хлебопекарным </w:t>
      </w:r>
      <w:r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дрожжам [1, 2]. В данных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документах указаны нормы органолептических и физико-химических показателей данных продуктов, а также основные регламентированные методики определения этих параметров. Для исследования были отобраны образца дрожжей сухихи хлебопекарных торговых марок “Воронежские”, “Домашний эксперт”, “Саф-момент”, “Галерея вкусов”, “Волшебное дерево”, “Рестория”, “Dr. Bakers”.</w:t>
      </w:r>
    </w:p>
    <w:p w:rsidR="00CC51CE" w:rsidRPr="008F26C3" w:rsidRDefault="008F26C3" w:rsidP="00465ADA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Проведены исследования массы образцов, данные сравнивались между собой как вес, заявленный производителем на упаковке и полученными нами в результате взвешивания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так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дрожжи “Домашний эксперт” были меньше по весу на 1,3 грамма от заявленного на упаковке. Образцы  “Саф-момент”, “Волшебное дерево”, “ Рестория” соответствовали заявленному объему производителем. Образцы “Воронежские” и “Галерея вкусов” превышали заявленный вес на 0,7 грамма, “Dr. Bakers” на 0,3 грамма.</w:t>
      </w: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3" w:name="_Toc175509701"/>
      <w:r w:rsidRPr="008F26C3">
        <w:t>Органолептические исследования</w:t>
      </w:r>
      <w:bookmarkEnd w:id="13"/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 образцов проводили по 5-балльной шкале (оценка проводится целыми числами или дробными числами не более десятых): 5 баллов – отсутствие недостатков; 4 балла – незначительные и легкоустранимые недостатки, например, слабовыраженный запах и вкус, мелкие нарушения формы изделия; 3 балла – более значительные недостатки (слабый вкус и запах, более выраженные нарушения формы изделия); 2 балла и ниже – значительные дефекты (наличие посторонних вкусов и запахов, нарушение формы изделия). В таблице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представлены требования к органолептическим показателям согласно ГОСТ Р 54845-2011.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Органолептические показатели</w:t>
      </w:r>
    </w:p>
    <w:tbl>
      <w:tblPr>
        <w:tblStyle w:val="a8"/>
        <w:tblW w:w="904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6915"/>
      </w:tblGrid>
      <w:tr w:rsidR="008F26C3" w:rsidRPr="008F26C3" w:rsidTr="009B13ED">
        <w:trPr>
          <w:trHeight w:val="276"/>
          <w:jc w:val="center"/>
        </w:trPr>
        <w:tc>
          <w:tcPr>
            <w:tcW w:w="2130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6915" w:type="dxa"/>
            <w:vMerge w:val="restart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8F26C3" w:rsidRPr="008F26C3" w:rsidTr="009B13ED">
        <w:trPr>
          <w:trHeight w:val="276"/>
          <w:jc w:val="center"/>
        </w:trPr>
        <w:tc>
          <w:tcPr>
            <w:tcW w:w="2130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1CE" w:rsidRPr="008F26C3" w:rsidRDefault="00CC51CE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915" w:type="dxa"/>
            <w:vMerge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1CE" w:rsidRPr="008F26C3" w:rsidRDefault="00CC51CE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8F26C3" w:rsidRPr="008F26C3" w:rsidTr="009B13ED">
        <w:trPr>
          <w:trHeight w:val="20"/>
          <w:jc w:val="center"/>
        </w:trPr>
        <w:tc>
          <w:tcPr>
            <w:tcW w:w="21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Внешний вид</w:t>
            </w:r>
          </w:p>
        </w:tc>
        <w:tc>
          <w:tcPr>
            <w:tcW w:w="69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Форма вермишели, гранул, мелких зерен, порошка или крупообразный</w:t>
            </w:r>
          </w:p>
        </w:tc>
      </w:tr>
      <w:tr w:rsidR="008F26C3" w:rsidRPr="008F26C3" w:rsidTr="009B13ED">
        <w:trPr>
          <w:trHeight w:val="20"/>
          <w:jc w:val="center"/>
        </w:trPr>
        <w:tc>
          <w:tcPr>
            <w:tcW w:w="21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69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Светло-желтый или светло-коричневый</w:t>
            </w:r>
          </w:p>
        </w:tc>
      </w:tr>
      <w:tr w:rsidR="008F26C3" w:rsidRPr="008F26C3" w:rsidTr="009B13ED">
        <w:trPr>
          <w:trHeight w:val="20"/>
          <w:jc w:val="center"/>
        </w:trPr>
        <w:tc>
          <w:tcPr>
            <w:tcW w:w="21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Запах</w:t>
            </w:r>
          </w:p>
        </w:tc>
        <w:tc>
          <w:tcPr>
            <w:tcW w:w="69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Свойственный сушеным дрожжам, без посторонних запахов: гнилостного, плесени и др.</w:t>
            </w:r>
          </w:p>
        </w:tc>
      </w:tr>
      <w:tr w:rsidR="008F26C3" w:rsidRPr="008F26C3" w:rsidTr="009B13ED">
        <w:trPr>
          <w:trHeight w:val="20"/>
          <w:jc w:val="center"/>
        </w:trPr>
        <w:tc>
          <w:tcPr>
            <w:tcW w:w="213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Вкус</w:t>
            </w:r>
          </w:p>
        </w:tc>
        <w:tc>
          <w:tcPr>
            <w:tcW w:w="6915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51CE" w:rsidRPr="008F26C3" w:rsidRDefault="008F26C3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Свойственный сушеным дрожжам</w:t>
            </w:r>
          </w:p>
        </w:tc>
      </w:tr>
    </w:tbl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465ADA" w:rsidRDefault="008F26C3" w:rsidP="00465ADA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Проведены органолептические исследования данные представлены в таблице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465ADA" w:rsidRP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5ADA"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внешнему виду и цвету образцы не различались. В целом все образцы дрожжей соответствовали требованиям ГОСТ Р 54845-2011. </w:t>
      </w:r>
    </w:p>
    <w:p w:rsidR="00465ADA" w:rsidRPr="008F26C3" w:rsidRDefault="00465ADA" w:rsidP="00465ADA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 результатам органолептических исследований наибольшее количество баллов набрал образец “Dr. Bakers”=19,7 баллов.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Меньше всех набрал баллов образец “Рестория”=18,0 баллов.</w:t>
      </w:r>
    </w:p>
    <w:p w:rsid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</w:t>
      </w:r>
      <w:r w:rsidRPr="009B13E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Органолептические исследования дрожжей</w:t>
      </w:r>
    </w:p>
    <w:tbl>
      <w:tblPr>
        <w:tblStyle w:val="a9"/>
        <w:tblW w:w="97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3"/>
        <w:gridCol w:w="1162"/>
        <w:gridCol w:w="1276"/>
        <w:gridCol w:w="1276"/>
        <w:gridCol w:w="1134"/>
        <w:gridCol w:w="1134"/>
        <w:gridCol w:w="992"/>
        <w:gridCol w:w="851"/>
      </w:tblGrid>
      <w:tr w:rsidR="009B13ED" w:rsidRPr="008F26C3" w:rsidTr="00465ADA">
        <w:trPr>
          <w:trHeight w:val="57"/>
        </w:trPr>
        <w:tc>
          <w:tcPr>
            <w:tcW w:w="9748" w:type="dxa"/>
            <w:gridSpan w:val="8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Органолептическая оценка, балл</w:t>
            </w:r>
          </w:p>
        </w:tc>
      </w:tr>
      <w:tr w:rsidR="009B13ED" w:rsidRPr="008F26C3" w:rsidTr="00465ADA">
        <w:trPr>
          <w:trHeight w:val="57"/>
        </w:trPr>
        <w:tc>
          <w:tcPr>
            <w:tcW w:w="1923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3ED" w:rsidRPr="008F26C3" w:rsidRDefault="009B13ED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Внешний вид</w:t>
            </w:r>
          </w:p>
        </w:tc>
        <w:tc>
          <w:tcPr>
            <w:tcW w:w="116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992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851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009B13ED" w:rsidRPr="008F26C3" w:rsidTr="00465ADA">
        <w:trPr>
          <w:trHeight w:val="57"/>
        </w:trPr>
        <w:tc>
          <w:tcPr>
            <w:tcW w:w="1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3ED" w:rsidRPr="008F26C3" w:rsidRDefault="009B13ED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Цвет</w:t>
            </w:r>
          </w:p>
        </w:tc>
        <w:tc>
          <w:tcPr>
            <w:tcW w:w="1162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992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851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009B13ED" w:rsidRPr="008F26C3" w:rsidTr="00465ADA">
        <w:trPr>
          <w:trHeight w:val="57"/>
        </w:trPr>
        <w:tc>
          <w:tcPr>
            <w:tcW w:w="1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3ED" w:rsidRPr="008F26C3" w:rsidRDefault="009B13ED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Запах</w:t>
            </w:r>
          </w:p>
        </w:tc>
        <w:tc>
          <w:tcPr>
            <w:tcW w:w="116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4,7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4,0</w:t>
            </w:r>
          </w:p>
        </w:tc>
        <w:tc>
          <w:tcPr>
            <w:tcW w:w="99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3,5</w:t>
            </w:r>
          </w:p>
        </w:tc>
        <w:tc>
          <w:tcPr>
            <w:tcW w:w="851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</w:tr>
      <w:tr w:rsidR="009B13ED" w:rsidRPr="008F26C3" w:rsidTr="00465ADA">
        <w:trPr>
          <w:trHeight w:val="57"/>
        </w:trPr>
        <w:tc>
          <w:tcPr>
            <w:tcW w:w="1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3ED" w:rsidRPr="008F26C3" w:rsidRDefault="009B13ED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Вкус</w:t>
            </w:r>
          </w:p>
        </w:tc>
        <w:tc>
          <w:tcPr>
            <w:tcW w:w="116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99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4,5</w:t>
            </w:r>
          </w:p>
        </w:tc>
        <w:tc>
          <w:tcPr>
            <w:tcW w:w="851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4,7</w:t>
            </w:r>
          </w:p>
        </w:tc>
      </w:tr>
      <w:tr w:rsidR="009B13ED" w:rsidRPr="008F26C3" w:rsidTr="00465ADA">
        <w:trPr>
          <w:trHeight w:val="57"/>
        </w:trPr>
        <w:tc>
          <w:tcPr>
            <w:tcW w:w="192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3ED" w:rsidRPr="008F26C3" w:rsidRDefault="009B13ED" w:rsidP="009B13ED">
            <w:pPr>
              <w:keepNext/>
              <w:keepLines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ИТОГО</w:t>
            </w:r>
          </w:p>
        </w:tc>
        <w:tc>
          <w:tcPr>
            <w:tcW w:w="116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465ADA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19,0</w:t>
            </w:r>
          </w:p>
        </w:tc>
        <w:tc>
          <w:tcPr>
            <w:tcW w:w="1276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19,2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18,5</w:t>
            </w:r>
          </w:p>
        </w:tc>
        <w:tc>
          <w:tcPr>
            <w:tcW w:w="1134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18,5</w:t>
            </w:r>
          </w:p>
        </w:tc>
        <w:tc>
          <w:tcPr>
            <w:tcW w:w="992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18,0</w:t>
            </w:r>
          </w:p>
        </w:tc>
        <w:tc>
          <w:tcPr>
            <w:tcW w:w="851" w:type="dxa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19,7</w:t>
            </w:r>
          </w:p>
        </w:tc>
      </w:tr>
    </w:tbl>
    <w:p w:rsidR="009B13ED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4" w:name="_Toc175509702"/>
      <w:r w:rsidRPr="008F26C3">
        <w:t>Физико-химические исследования</w:t>
      </w:r>
      <w:bookmarkEnd w:id="14"/>
    </w:p>
    <w:p w:rsidR="00CC51CE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Gungsuh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 облегчает дрожжевую активность, растворяя сбраживаемые вещества и улучшая клеточную подвижность.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6C3">
        <w:rPr>
          <w:rFonts w:ascii="Times New Roman" w:eastAsia="Gungsuh" w:hAnsi="Times New Roman" w:cs="Times New Roman"/>
          <w:color w:val="000000" w:themeColor="text1"/>
          <w:sz w:val="28"/>
          <w:szCs w:val="28"/>
        </w:rPr>
        <w:t>Оптимальная активная кислотность (рН, е.д.) от 4,5 до 6 для дрожжевой активности. Все образцы муки соответствовали параметру и составляли ≈6 е.д.</w:t>
      </w:r>
    </w:p>
    <w:p w:rsidR="00CC51CE" w:rsidRPr="008F26C3" w:rsidRDefault="008F26C3" w:rsidP="009B13ED">
      <w:pPr>
        <w:pStyle w:val="1"/>
        <w:keepNext/>
        <w:keepLines/>
        <w:spacing w:line="240" w:lineRule="auto"/>
      </w:pPr>
      <w:r w:rsidRPr="008F26C3">
        <w:t xml:space="preserve"> </w:t>
      </w:r>
      <w:bookmarkStart w:id="15" w:name="_Toc175509703"/>
      <w:r w:rsidRPr="008F26C3">
        <w:t>Исследование подъемной силы дрожжей</w:t>
      </w:r>
      <w:bookmarkEnd w:id="15"/>
    </w:p>
    <w:p w:rsidR="0085429F" w:rsidRDefault="008F26C3" w:rsidP="009B13ED">
      <w:pPr>
        <w:keepNext/>
        <w:keepLines/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Важным </w:t>
      </w:r>
      <w:r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показателем полуфабриката, характеризующим ферментативную активность накопительной культуры хлебопекарных дрожжей </w:t>
      </w:r>
      <w:r w:rsidRPr="0085429F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Saccharomyces cerevesiae</w:t>
      </w:r>
      <w:r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является подъемная сила [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]. В отсутствии кислорода дрожжи способны преобразовывать естественные сахара из муки в органические вещества, спирт и углекислый газ.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Так запускается процесс брожения теста.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Продукты брожения придают тесту кисловатый аромат, а углекислый газ разрыхляет его и заставляет подниматься. В результате улучшаются вкусовые и ароматические свойства выпечки, формируется объемный и пористый мякиш.</w:t>
      </w:r>
    </w:p>
    <w:p w:rsidR="00465ADA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Для исследования подъемной силы дрожжей, согласно методике ГОСТ Р 54845-2011, масса навески муки составляла 7 г. Для исследования подъемной силы дрожжей использовали муку 2 торговых марок - “Алейка” и “Макфа”. При исследовании подъемной силы дрожжей из кукурузной муки (производитель “Пудовъ”), не удалось сформировать образцы для исследования. </w:t>
      </w:r>
    </w:p>
    <w:p w:rsidR="00CC51CE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Поэтому было решено воспользоваться рекомендациями представленными на маркировке упаковки и составить мучную смесь с добавлением 30% кукурузной или овсяной муки (производитель “Пудовъ”). Соотношение мучной смеси для исследования следующее: мука пшеничная “Алейка” или “Макфа” 5г+ мука кукурузная “Пудовъ” или овсяная “Пудовъ” 2 г, что составило 30% от мучной смеси.</w:t>
      </w:r>
      <w:r w:rsidR="0085429F"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Данные по исследованию подъемной силы дрожжей при использовании муки марки “Алейка” и “С.Пудовъ” проиллюстрированы на рисунке 1.</w:t>
      </w:r>
    </w:p>
    <w:p w:rsidR="00465ADA" w:rsidRPr="008F26C3" w:rsidRDefault="00465ADA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результату данных рисунка 1, подъемная сила при использовании муки “Алейка” лучше у образцов дрожжей “Саф - момент” составило 1,4 минуты , у дрожжей “Воронежские” составило 2,3 минуты. Согласно ГОСТ Р 54845-2011 подъемная сила дрожжей для высшего сорта составляет для высшего сорта не более 60 минут, для первого не более 70 минут.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69E90CBF" wp14:editId="2C9AFDFD">
            <wp:extent cx="6210300" cy="2657475"/>
            <wp:effectExtent l="0" t="0" r="0" b="9525"/>
            <wp:docPr id="3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657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1 - Подъемная сила при использовании муки марки “Алейка” и “С.Пудовъ” (кукурузная и овсяная мука)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Хуже всего подъемная сила у дрожжей фирмы “Dr. Bakers” составило 25,6 минут, “Волшебное дерево” - 21,1 минута. При этом все образцы соответствуют высшему сорту.При исследовании подъемной силы при сочетании пшеничной муки “Алейка” и кукурузной муки “С.Пудовъ” наилучшим результатом определен образец “Саф-момент” составило 2,2 минуты, увеличение времени связано с плотностью кукурузной муки. Тем не менее все образцы также соответствовали требованиям высшего сорта. 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исследовании подъемной силы при сочетании пшеничной муки “Алейка” и овсяной муки “С.Пудовъ” наилучшим результатом определен образец “Саф-момент” составило 9,1 минута, увеличение времени на подъемную силу связано с особенностями муки. Также все образцы также соответствовали требованиям высшего сорта.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10E9D63" wp14:editId="38B8CDEF">
            <wp:extent cx="5939790" cy="2724150"/>
            <wp:effectExtent l="0" t="0" r="3810" b="0"/>
            <wp:docPr id="3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2 - Подъемная сила при использовании муки марки “Макфа” и “С.Пудовъ” (кукурузная и овсяная мука)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 результату данных рисунка 1, подъемная сила при использовании муки “Макфа” лучше у образцов дрожжей “Саф - момент” составило 2,2 минуты , у дрожжей “Воронежские” составило 3,9 минуты. Согласно ГОСТ Р 54845-2011 подъемная сила дрожжей для высшего сорта составляет для высшего сорта не более 60 минут, для первого не более 70 минут. Хуже всего подъемная сила у дрожжей фирмы “Галерея вкусов” составило 17,4 минут, “Dr.Bakers” - 16,1 минута. При этом все образцы соответствуют высшему сорту.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исследовании подъемной силы при сочетании пшеничной муки  и кукурузной муки “С.Пудовъ” наилучшим результатом определен образец “Воронежские” и Саф -момент  составило 0,9 минут. С данными образцами пшеничной муки “Макфа” подъемная сила дрожжей была лучше. Возможно, это связано со свойствами пшеничной муки, плотность муки “Макфа” меньше, чем муки “Алейка”. Также подъемная сила дрожжей выше и в других образцах, например, дрожжи “Рестория” с мукой кукурузной и “Алейкой” имела результат равный 18,4 минуты, а с мукой кукурузной “Макфой” результат 15,2 минуты. Дрожжи “Волшебное дерево” с мукой кукурузной и “Алейкой” имела результат равный 16,7 минуты, а с мукой кукурузной “Макфой” результат 9,2 минуты.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исследовании подъемной силы при сочетании пшеничной муки “Макфа” и овсяной муки “С.Пудовъ” наилучшим результатом определен образец “Воронежские” составило 6,2 минута, увеличение времени на подъемную силу связано с особенностями муки. Также все образцы также соответствовали требованиям высшего сорта. Также подъемная сила дрожжей выше и в других образцах, например, дрожжи “Галерея вкусов” с мукой кукурузной и “Алейкой” имела результат равный 19,0 минуты, а с мукой кукурузной “Макфой” результат 12,4 минуты. Дрожжи “Dr.Bakers” с мукой кукурузной и “Алейкой” имела результат равный 24,0 минуты, а с мукой кукурузной “Макфой” результат 17,8 минуты.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Подъемная сила дрожжей различна в зависимости от торговой марки дрожжей и используемой муки и ее сочетаний.</w:t>
      </w:r>
    </w:p>
    <w:p w:rsidR="00CC51CE" w:rsidRPr="008F26C3" w:rsidRDefault="008F26C3" w:rsidP="00F8226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Массовая доля влаги в дрожжах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 один из важнейших показателей качества. Чем она выше, тем дрожжи менее стойки при хранении. </w:t>
      </w:r>
      <w:r w:rsidR="00F82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сравнении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с ГОСТ Р 54845-2011 к высшему с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орту (содержание влаги не более 8%) можно отнести марки “Dr.Bakers”, ”Волшебное дерево”, ”Галерея вкусов”, ”Саф - момент”, ”Домашний эксперт”, “Воронежские”.  К первого сорту относятся дрожжи с содержание влаги не более 10%, поэтому образец фирмы “Рестория” превышал содержание влаги более 10%, его нельзя отнести не к одной категории.</w:t>
      </w:r>
    </w:p>
    <w:p w:rsidR="00465ADA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Высокая кислотность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свидетельствует о зараженности дрожжей кислотообразующими бактериями. Кислотность выражают в миллиграммах уксусной кислоты на 100 г дрожжей. Согласно стандарту кислотность дрожжей в день выпуска не должна превышать 120 мг уксусной кислоты, а после 12 суток хранения или транспортировки при температуре от 0 °С до 4 °С – 300 мг уксусной кислоты на 100 г дрожжей. Кислотность для данного вида дрожжей не регулируется нормативной документацией.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Если взять во внимание ГОСТ 171-2015 для прессованных дрожжей, там кислотность в первые дни нормируется не более 55 мг для высшего сорта и 90 мг для первого сорта. В наших исследованиях все образцы соответствовали высшему сорту на этому показателю. Наибольшая кислотность в образце “Рестория” составило 30 мг, наименьшая кислотность в образце “Саф-момент” - 15 мг.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использованием рН-метра “Нитрон” исследование количество свободных ионов Н+, составляющие результаты активной кислотность, данные представлены на рисунке 5. Для проведения исследований смешивали 5 г дрожжей+50 мл дистиллированной воды. Наименьшее содержание свободных ионов Н+ отметили в образце дрожжей марки “Воронежские” - 5,4 е.д., результаты других фирм не сильно отличались и находились в пределах рН от 5,7 до 5,9 е.д.</w:t>
      </w:r>
    </w:p>
    <w:p w:rsidR="00CC51CE" w:rsidRPr="008F26C3" w:rsidRDefault="008F26C3" w:rsidP="009B13ED">
      <w:pPr>
        <w:pStyle w:val="1"/>
        <w:keepNext/>
        <w:keepLines/>
        <w:spacing w:line="240" w:lineRule="auto"/>
        <w:rPr>
          <w:highlight w:val="white"/>
        </w:rPr>
      </w:pPr>
      <w:bookmarkStart w:id="16" w:name="_Toc175509704"/>
      <w:r w:rsidRPr="008F26C3">
        <w:rPr>
          <w:highlight w:val="white"/>
        </w:rPr>
        <w:t>Исследование дрожжевых клеток</w:t>
      </w:r>
      <w:bookmarkEnd w:id="16"/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Исследование дрожжевых клеток проиллюстрирован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 в приложении 5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Анализ полученных данных говорил об активности дрожжей всех исследуемых торговых марок, их способность собираться в цепочки.</w:t>
      </w: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7" w:name="_Toc175509705"/>
      <w:r w:rsidRPr="008F26C3">
        <w:t>Исследование активности дрожжей в зависимости от углеводного сырья</w:t>
      </w:r>
      <w:bookmarkEnd w:id="17"/>
    </w:p>
    <w:p w:rsidR="00465ADA" w:rsidRPr="008F26C3" w:rsidRDefault="008F26C3" w:rsidP="00465ADA">
      <w:pPr>
        <w:keepNext/>
        <w:keepLines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качестве углеводного сырья использовали сахара и сахарозаменитель эритрит. Для исследования возможности разработки хлебобулочных изделий с заменой классической технологии и использования сахара на замену сахарозаменителем (эритритом).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65ADA"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Эритрит -</w:t>
      </w:r>
      <w:r w:rsidR="00465ADA"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это углевод класса сахарных спиртов, аналог тому, что содержится в некоторых овощах и фруктах. </w:t>
      </w:r>
      <w:r w:rsidR="00465ADA" w:rsidRPr="008F26C3">
        <w:rPr>
          <w:rFonts w:ascii="Times New Roman" w:eastAsia="Gungsuh" w:hAnsi="Times New Roman" w:cs="Times New Roman"/>
          <w:color w:val="000000" w:themeColor="text1"/>
          <w:sz w:val="28"/>
          <w:szCs w:val="28"/>
          <w:highlight w:val="white"/>
        </w:rPr>
        <w:t xml:space="preserve">Эритритол имеет сладкий вкус, ≈ 60-70% сладости сахарозы. Он не имеет послевкусия и энергетическую ценность </w:t>
      </w:r>
      <w:r w:rsidR="00465ADA" w:rsidRPr="008F26C3">
        <w:rPr>
          <w:rFonts w:ascii="Times New Roman" w:eastAsia="Gungsuh" w:hAnsi="Times New Roman" w:cs="Times New Roman"/>
          <w:color w:val="000000" w:themeColor="text1"/>
          <w:sz w:val="28"/>
          <w:szCs w:val="28"/>
        </w:rPr>
        <w:t xml:space="preserve">Визуальный анализ проявления активности дрожжей представлен </w:t>
      </w:r>
      <w:r w:rsidR="00465ADA">
        <w:rPr>
          <w:rFonts w:ascii="Times New Roman" w:eastAsia="Gungsuh" w:hAnsi="Times New Roman" w:cs="Times New Roman"/>
          <w:color w:val="000000" w:themeColor="text1"/>
          <w:sz w:val="28"/>
          <w:szCs w:val="28"/>
        </w:rPr>
        <w:t>в Приложении 8</w:t>
      </w:r>
      <w:r w:rsidR="00465ADA" w:rsidRPr="008F26C3">
        <w:rPr>
          <w:rFonts w:ascii="Times New Roman" w:eastAsia="Gungsuh" w:hAnsi="Times New Roman" w:cs="Times New Roman"/>
          <w:color w:val="000000" w:themeColor="text1"/>
          <w:sz w:val="28"/>
          <w:szCs w:val="28"/>
        </w:rPr>
        <w:t>. Образцы водных растворов дрожжей при добавлении сахара визуально отличались при добавлении эритрита. Все образцы с добавлением сахара имели пену, минимальную пену имел образец “Саф-момент”≈1,5 мм . Остальные образцы имели высокую пену ≈10 мм.</w:t>
      </w:r>
      <w:r w:rsidR="00465ADA">
        <w:rPr>
          <w:rFonts w:ascii="Times New Roman" w:eastAsia="Gungsuh" w:hAnsi="Times New Roman" w:cs="Times New Roman"/>
          <w:color w:val="000000" w:themeColor="text1"/>
          <w:sz w:val="28"/>
          <w:szCs w:val="28"/>
        </w:rPr>
        <w:t xml:space="preserve"> </w:t>
      </w:r>
    </w:p>
    <w:p w:rsidR="00CC51CE" w:rsidRPr="008F26C3" w:rsidRDefault="008F26C3" w:rsidP="00465ADA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Анализ дрожжевых растворов с внесением эритрита между образцами не отличался, визуально активность дрожжей не проявлялась. Данные по образцам представлены в приложении </w:t>
      </w:r>
      <w:r w:rsidR="00F8226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9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для примера разберем активность дрожжей марки “Воронежские”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(рисунок 3)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исследовании на микроскопе образца дрожжевого раствора с сахаром образовались большие агломерации, с эритритом такой зависимости не обнаружено. Хотя активность дрожжей с эритритом также отмечена.</w:t>
      </w:r>
    </w:p>
    <w:tbl>
      <w:tblPr>
        <w:tblStyle w:val="ab"/>
        <w:tblW w:w="934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8F26C3" w:rsidRPr="008F26C3" w:rsidTr="008F26C3">
        <w:trPr>
          <w:jc w:val="center"/>
        </w:trPr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0D051D4" wp14:editId="62E00E2D">
                  <wp:extent cx="1952625" cy="1504164"/>
                  <wp:effectExtent l="0" t="0" r="0" b="1270"/>
                  <wp:docPr id="24" name="image22.jpg" descr="D:\Нициевская\МСХА\Нициевская Лера\2024 дрожжи\Дрожжи\1 сахар.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D:\Нициевская\МСХА\Нициевская Лера\2024 дрожжи\Дрожжи\1 сахар..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271" cy="15077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88CBE39" wp14:editId="5A6A5D6F">
                  <wp:extent cx="2019300" cy="1504095"/>
                  <wp:effectExtent l="0" t="0" r="0" b="1270"/>
                  <wp:docPr id="25" name="image19.jpg" descr="D:\Нициевская\МСХА\Нициевская Лера\2024 дрожжи\Дрожжи\эритрит 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D:\Нициевская\МСХА\Нициевская Лера\2024 дрожжи\Дрожжи\эритрит 1.jpe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1977" cy="150608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C3" w:rsidRPr="008F26C3" w:rsidTr="008F26C3">
        <w:trPr>
          <w:jc w:val="center"/>
        </w:trPr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Воронежские + сахар</w:t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Воронежские + эритрит</w:t>
            </w:r>
          </w:p>
        </w:tc>
      </w:tr>
    </w:tbl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Исследование активности дрожжей марки “Воронежские”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 проведенным исследованиям можно сделать вывод, что с эритритом и сахаром активность дрожжей существовала.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Дополнительный оцениваемый параметр активности дрожжей выбрали подъемную силу, определяемую методом всплывающего «шарика», описанного в Приложении 3. Согласно методике для оценки влияния сахара и эритрита на подъемную силу образцов, вместо 4,8 см3 2,5%-раствора поваренной соли, заменили на 2,5% растворы сахара или эритрита в том же соотношении.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Результаты представлены на рисунке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D8F452A" wp14:editId="3C5D2DEE">
            <wp:extent cx="6219825" cy="3267075"/>
            <wp:effectExtent l="0" t="0" r="0" b="0"/>
            <wp:docPr id="80" name="Диаграмма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Подъемная сила при использовании муки марки “Алейка” с солью, сахаром и эритритом, мин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результату данных рисунка </w:t>
      </w:r>
      <w:r w:rsidR="00465A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лучший результат “подъемной силы” при использовании муки “Алейка” и сахара у образцов составил: 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“Воронежские” - 2,1 минуты; 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“Домашний эксперт” - 4,6 минуты;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“Волшебное дерево”- 13,1 минута;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“Dr.Bakers” - 7,9 минут.</w:t>
      </w:r>
    </w:p>
    <w:p w:rsidR="00CC51CE" w:rsidRPr="008F26C3" w:rsidRDefault="008F26C3" w:rsidP="009B13ED">
      <w:pPr>
        <w:keepNext/>
        <w:keepLines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Лучший результат “подъемной силы” при использовании муки “Алейка” и соли у образцов составил: 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“Саф - момент” -  1,4 минуты;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“Галерея вкусов” - 11,5 минут;</w:t>
      </w:r>
    </w:p>
    <w:p w:rsidR="00CC51CE" w:rsidRPr="008F26C3" w:rsidRDefault="008F26C3" w:rsidP="009B13ED">
      <w:pPr>
        <w:keepNext/>
        <w:keepLines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“Рестория”- 16,4 минуты.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Результат можно объяснить особенностями сорта дрожжей в реакции с солью и сахаром. При исследовании активности дрожжей в присутствии эритрита подъемная сила отмечена, однако времени на активность затрачено больше. Согласно ГОСТ Р 54845-2011 подъемная сила дрожжей с использованием эритрита составляет меньше 60 минут, что соответствует нормативной документации. </w:t>
      </w:r>
    </w:p>
    <w:p w:rsidR="00CC51CE" w:rsidRPr="008F26C3" w:rsidRDefault="00CC51CE" w:rsidP="009B13ED">
      <w:pPr>
        <w:keepNext/>
        <w:keepLines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8F26C3" w:rsidSect="008F26C3">
          <w:pgSz w:w="11906" w:h="16838"/>
          <w:pgMar w:top="1134" w:right="851" w:bottom="1134" w:left="1134" w:header="709" w:footer="709" w:gutter="0"/>
          <w:cols w:space="720"/>
        </w:sectPr>
      </w:pP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8" w:name="_Toc175509706"/>
      <w:r w:rsidRPr="008F26C3">
        <w:lastRenderedPageBreak/>
        <w:t>Заключение</w:t>
      </w:r>
      <w:bookmarkEnd w:id="18"/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Проведена органолептическая оценка дрожжей разных торговых марок, визуально дрожжи имели одинаковый внешний вид и цвет, поэтому получили равные оценки - 5 баллов. Исследование по показателям “вкус” и “запах” были раз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личные, некоторые дрожжи отличались слишком ярким вкусом (“Домашний эксперт”), некоторые слишком кислым вкусом  и запахом (“Рестория”) Высокими баллами отмечен образец дрожжей “Dr. Bakers” - 19,7 баллов 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Физико-химические показатели включали   исследование подъемной силы дрожжей при использовании разных видов муки, лучший результат показали дрожжи “Саф - момент” и “Воронежские”.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 массовой доли влаги все образцы, за исключением  “Рестории”, соответствовали требованием ГОСТ Р 54845-2011. Исследование активности дрожжей в зависимости от углеводного сырья, определило лучшую активность при использовании сахара в сравнении с эритритом во всех образцах. При этом результаты с эритритом соответствуют составили менее 60 минут, что позволило отнести образцы к высшему сорту.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CC51CE" w:rsidRPr="008F26C3" w:rsidSect="008F26C3">
          <w:pgSz w:w="11906" w:h="16838"/>
          <w:pgMar w:top="1134" w:right="851" w:bottom="1134" w:left="1134" w:header="709" w:footer="709" w:gutter="0"/>
          <w:cols w:space="720"/>
        </w:sect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Проведенные микроскопические исследования определили равную активность дрожжей при использовании эритрита и сахара. </w:t>
      </w:r>
    </w:p>
    <w:p w:rsidR="00CC51CE" w:rsidRPr="008F26C3" w:rsidRDefault="008F26C3" w:rsidP="009B13ED">
      <w:pPr>
        <w:pStyle w:val="1"/>
        <w:keepNext/>
        <w:keepLines/>
        <w:spacing w:line="240" w:lineRule="auto"/>
      </w:pPr>
      <w:bookmarkStart w:id="19" w:name="_Toc175509707"/>
      <w:r w:rsidRPr="008F26C3">
        <w:lastRenderedPageBreak/>
        <w:t>Список использованной литературы</w:t>
      </w:r>
      <w:bookmarkEnd w:id="19"/>
    </w:p>
    <w:p w:rsidR="00CC51CE" w:rsidRPr="008F26C3" w:rsidRDefault="00CC51CE" w:rsidP="009B13ED">
      <w:pPr>
        <w:pStyle w:val="1"/>
        <w:keepNext/>
        <w:keepLines/>
        <w:spacing w:line="240" w:lineRule="auto"/>
        <w:rPr>
          <w:color w:val="000000" w:themeColor="text1"/>
          <w:szCs w:val="28"/>
        </w:rPr>
      </w:pPr>
    </w:p>
    <w:p w:rsidR="00CC51CE" w:rsidRPr="00E56735" w:rsidRDefault="008F26C3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Бабьева И.П., Чернов И.Ю. Биология дрожжей. М.:, 2004, 122 с.</w:t>
      </w:r>
    </w:p>
    <w:p w:rsidR="00CC51CE" w:rsidRPr="00E56735" w:rsidRDefault="008F26C3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Меледина Т.В., Давыденко С.Г. Дрожжи Saccharomycescerevisiae. Морфология, химический состав, метаболизм: Учеб.пособие. – СПб.: Университет ИТМО, 2015. – 88 с</w:t>
      </w:r>
    </w:p>
    <w:p w:rsidR="00CC51CE" w:rsidRPr="00E56735" w:rsidRDefault="008F26C3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Оценка качества хлебопекарных дрожжей” Методические указания. Кубанский Государственный аграрный университет. Краснодар 2012. 11с.</w:t>
      </w:r>
    </w:p>
    <w:p w:rsidR="00010300" w:rsidRPr="00010300" w:rsidRDefault="00010300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Халиуллина Г. А. , Самигуллина А. Ф., БоговаМ. М. ,БорисоваС. В. , Решетник О. А. Влияние природного углеводного сырья на подъемную силу хлебопекарных прессованных дрожжей // Вестник технологического университета. 2015. Т.18, №18 С. 272-273</w:t>
      </w:r>
    </w:p>
    <w:p w:rsidR="00010300" w:rsidRPr="00010300" w:rsidRDefault="00010300" w:rsidP="009B13ED">
      <w:pPr>
        <w:pStyle w:val="2"/>
        <w:numPr>
          <w:ilvl w:val="0"/>
          <w:numId w:val="5"/>
        </w:numPr>
        <w:tabs>
          <w:tab w:val="left" w:pos="993"/>
        </w:tabs>
        <w:spacing w:before="0"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bookmarkStart w:id="20" w:name="_esw0nv4uxez1" w:colFirst="0" w:colLast="0"/>
      <w:bookmarkStart w:id="21" w:name="_Toc175509708"/>
      <w:bookmarkEnd w:id="20"/>
      <w:r w:rsidRPr="00010300"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Хатко З.Н., Стойкина А.А. Хлебопекарные дрожжи: характеристика и способы их активации// Новые технологии. 2016. №2. С.39-44</w:t>
      </w:r>
      <w:bookmarkEnd w:id="21"/>
    </w:p>
    <w:p w:rsidR="00010300" w:rsidRPr="00E56735" w:rsidRDefault="00010300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Борисова С. В., Богова М. М., Решетник О. А., Махмутова Е. А., Аюпова А. Н. Влияние экстракта стевии на подъемную силу хлебопекарных дрожжей// Вестник</w:t>
      </w: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 технологического университета. 2015. Т.18, №18 С.270-271</w:t>
      </w:r>
    </w:p>
    <w:p w:rsidR="00010300" w:rsidRPr="00E56735" w:rsidRDefault="00010300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Пащенко Л. П., Жаркова И. М. Технология хлебопекарного производства: Учеб ник. — СПб.: Издательство «Лань», 2014. — 672 с.</w:t>
      </w:r>
    </w:p>
    <w:p w:rsidR="00010300" w:rsidRPr="00E56735" w:rsidRDefault="00010300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Пащенко Л. П. Жидкие дрожжи в технологии хлеба [Электронный ресурс] / Л. П. Пащенко, И. М. Жаркова, Ю. Ф. Росляков, Л.Ю. Пащенко // Известия вузов. Пищевая технология. 2003. № 4. С. 31-34. </w:t>
      </w:r>
    </w:p>
    <w:p w:rsidR="00010300" w:rsidRPr="00E56735" w:rsidRDefault="00010300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Темершин Д. Д. Современные системы выращивания чистой культуры пивных дрожжей [Электронный ресурс] / Д. Д. Темершин, А. Г. Новоселов, А. А. Смирнов // Ползуновский вестник. 2017. № 2. С. 3-7. </w:t>
      </w:r>
    </w:p>
    <w:p w:rsidR="00010300" w:rsidRPr="00E56735" w:rsidRDefault="00010300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Хозиев А. М. Производство дрожжей [Электронный ресурс]: учебно-методическое пособие / А. М. Хозиев, В. Б. Цугкиева, Э. В. Рамонова ; сост. А. М. Хозиев и др. Владикавказ: Горский ГАУ, 2019. 224 с. </w:t>
      </w:r>
    </w:p>
    <w:p w:rsidR="00CC51CE" w:rsidRPr="00E56735" w:rsidRDefault="008F26C3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ГОСТ Р 54731-2011. Дрожжи хлебопекарные прессованные. Технические условия</w:t>
      </w:r>
    </w:p>
    <w:p w:rsidR="00CC51CE" w:rsidRPr="00E56735" w:rsidRDefault="008F26C3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ГОСТ 28483-90 Дрожжи сухие хлебопекарные</w:t>
      </w:r>
    </w:p>
    <w:p w:rsidR="00CC51CE" w:rsidRPr="00010300" w:rsidRDefault="008F26C3" w:rsidP="009B13ED">
      <w:pPr>
        <w:pStyle w:val="af9"/>
        <w:keepNext/>
        <w:keepLines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</w:pPr>
      <w:r w:rsidRPr="00E56735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 xml:space="preserve">ГОСТ 171-2015 Дрожжи хлебопекарные прессованные. </w:t>
      </w:r>
      <w:r w:rsidRPr="00010300"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white"/>
        </w:rPr>
        <w:t>Технические условия.</w:t>
      </w: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white"/>
        </w:rPr>
        <w:sectPr w:rsidR="00CC51CE" w:rsidRPr="008F26C3">
          <w:pgSz w:w="11906" w:h="16838"/>
          <w:pgMar w:top="1134" w:right="1418" w:bottom="1134" w:left="1418" w:header="708" w:footer="708" w:gutter="0"/>
          <w:cols w:space="720"/>
        </w:sect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pStyle w:val="1"/>
        <w:keepNext/>
        <w:keepLines/>
        <w:spacing w:line="240" w:lineRule="auto"/>
      </w:pPr>
      <w:bookmarkStart w:id="22" w:name="_Toc175509709"/>
      <w:r>
        <w:t>Приложения</w:t>
      </w:r>
      <w:bookmarkEnd w:id="22"/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E56735">
          <w:pgSz w:w="11906" w:h="16838"/>
          <w:pgMar w:top="1134" w:right="1418" w:bottom="1134" w:left="1418" w:header="708" w:footer="708" w:gutter="0"/>
          <w:cols w:space="720"/>
        </w:sectPr>
      </w:pP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1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Органолептическая оценка качества дрожжей.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Прессованные дрожжи должны иметь равномерный светлый цвет с серым или кремовым оттенком. На поверхности бруска не должно быть темных пятен. Консистенция плотная. Дрожжи должны легко ломаться и не мазаться.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Вкус и запах – свойственные прессованным дрожжам. Не допускается присутствия запаха плесени, гнилостного и других посторонних запахов.</w:t>
      </w: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E56735">
          <w:pgSz w:w="11906" w:h="16838"/>
          <w:pgMar w:top="1134" w:right="1418" w:bottom="1134" w:left="1418" w:header="708" w:footer="708" w:gutter="0"/>
          <w:cols w:space="720"/>
        </w:sectPr>
      </w:pP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2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Массовая доля влаги в дрожжах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–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ь Влажность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устанавливают методом высушивания навески. Для этого навеску измельченных дрожжей массой 5 г помещают в бюкс с притертой крышкой, взвешивают на аналитических весах, после чего помещают в сушильный шкаф на 50 мин при температуре 130° С, затем бюкс помещают в эксикатор для охлаждения.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Влажность вычисляют по формуле:</w:t>
      </w:r>
    </w:p>
    <w:p w:rsidR="00CC51CE" w:rsidRPr="003F36B6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Symbol" w:eastAsia="Times New Roman" w:hAnsi="Symbol" w:cs="Times New Roman"/>
          <w:color w:val="000000" w:themeColor="text1"/>
          <w:sz w:val="40"/>
          <w:szCs w:val="40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40"/>
              <w:szCs w:val="40"/>
            </w:rPr>
            <m:t>w=</m:t>
          </m:r>
          <m:f>
            <m:fPr>
              <m:ctrlPr>
                <w:rPr>
                  <w:rFonts w:ascii="Cambria Math" w:eastAsia="Times New Roman" w:hAnsi="Cambria Math" w:cs="Times New Roman"/>
                  <w:color w:val="000000" w:themeColor="text1"/>
                  <w:sz w:val="40"/>
                  <w:szCs w:val="40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color w:val="000000" w:themeColor="text1"/>
                      <w:sz w:val="40"/>
                      <w:szCs w:val="40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 w:themeColor="text1"/>
                      <w:sz w:val="40"/>
                      <w:szCs w:val="40"/>
                    </w:rPr>
                    <m:t>(a-a1)</m:t>
                  </m:r>
                </m:e>
                <m:sub/>
              </m:sSub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40"/>
                  <w:szCs w:val="40"/>
                </w:rPr>
                <m:t>a</m:t>
              </m:r>
            </m:den>
          </m:f>
          <m:r>
            <w:rPr>
              <w:rFonts w:ascii="Cambria Math" w:eastAsia="Times New Roman" w:hAnsi="Cambria Math" w:cs="Times New Roman"/>
              <w:color w:val="000000" w:themeColor="text1"/>
              <w:sz w:val="40"/>
              <w:szCs w:val="40"/>
            </w:rPr>
            <m:t>*100</m:t>
          </m:r>
        </m:oMath>
      </m:oMathPara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</w:t>
      </w:r>
      <w:r w:rsidRPr="008F26C3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а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а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bscript"/>
        </w:rPr>
        <w:t>1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– соответственно масса навески до и после высушивания, г.</w:t>
      </w: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CC51CE" w:rsidRPr="008F26C3">
          <w:pgSz w:w="11906" w:h="16838"/>
          <w:pgMar w:top="1134" w:right="1418" w:bottom="1134" w:left="1418" w:header="708" w:footer="708" w:gutter="0"/>
          <w:cols w:space="720"/>
        </w:sectPr>
      </w:pP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3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Определение кислотности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Определение кислотности дрожжей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Навеску массой 10 г дрожжей отвешивают на технических весах, в фарфоровой чашке растирают с 50 см³ дистиллированной воды и титруют 0,1н раствором гидрооксида натрия с индикатором фенолфталеином (3–4 капли) до появления розового окрашивания. Окраска не должна исчезать в течение 1 мин. Кислотность дрожжей рассчитывают по формуле:</w:t>
      </w:r>
    </w:p>
    <w:p w:rsidR="00CC51CE" w:rsidRPr="003F36B6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Symbol" w:eastAsia="Times New Roman" w:hAnsi="Symbol" w:cs="Times New Roman"/>
          <w:color w:val="000000" w:themeColor="text1"/>
          <w:sz w:val="40"/>
          <w:szCs w:val="40"/>
        </w:rPr>
      </w:pPr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40"/>
              <w:szCs w:val="40"/>
            </w:rPr>
            <m:t>Х=</m:t>
          </m:r>
          <m:f>
            <m:fPr>
              <m:ctrlPr>
                <w:rPr>
                  <w:rFonts w:ascii="Cambria Math" w:eastAsia="Times New Roman" w:hAnsi="Cambria Math" w:cs="Times New Roman"/>
                  <w:color w:val="000000" w:themeColor="text1"/>
                  <w:sz w:val="40"/>
                  <w:szCs w:val="40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40"/>
                  <w:szCs w:val="40"/>
                </w:rPr>
                <m:t>V*k*6*100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40"/>
                  <w:szCs w:val="40"/>
                </w:rPr>
                <m:t>m</m:t>
              </m:r>
            </m:den>
          </m:f>
        </m:oMath>
      </m:oMathPara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V – количество 0,1 н раствора щелочи, пошедшее на титрование, см³; k – поправочный коэффициент к титру раствора щелочи, k=0,1 моль/дм³;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6 - количество уксусной кислоты, соответствующее 1 см³ 0,1н раствора щелочи 0,1моль/дм³, мл; 100 – пересчет на 100 г дрожжей; m – масса дрожжей, г. Округление результатов до целого числа.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Определение активной кислотности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 использованием рН-метра “Нитрон” исследование количество свободных ионов Н+, составляющие результаты активной кислотность, данные представлены на рисунке 5. Для проведения исследований смешивали 5 г дрожжей+50 мл дистиллированной воды.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Определение титруемой кислотности муки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Исследования проводили по ГОСТ 27493-87. Вычисления проводят до второго десятичного знака.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Расчеты проводили по формуле:</w:t>
      </w:r>
    </w:p>
    <w:p w:rsidR="00CC51CE" w:rsidRPr="003F36B6" w:rsidRDefault="008F26C3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Symbol" w:eastAsia="Times New Roman" w:hAnsi="Symbol" w:cs="Times New Roman"/>
          <w:color w:val="000000" w:themeColor="text1"/>
          <w:sz w:val="28"/>
          <w:szCs w:val="28"/>
        </w:rPr>
      </w:pPr>
      <w:bookmarkStart w:id="23" w:name="_GoBack"/>
      <m:oMathPara>
        <m:oMath>
          <m:r>
            <w:rPr>
              <w:rFonts w:ascii="Cambria Math" w:eastAsia="Times New Roman" w:hAnsi="Cambria Math" w:cs="Times New Roman"/>
              <w:color w:val="000000" w:themeColor="text1"/>
              <w:sz w:val="28"/>
              <w:szCs w:val="28"/>
            </w:rPr>
            <m:t>Х=</m:t>
          </m:r>
          <m:f>
            <m:fPr>
              <m:ctrlP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V*100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 w:themeColor="text1"/>
                  <w:sz w:val="28"/>
                  <w:szCs w:val="28"/>
                </w:rPr>
                <m:t>m*10</m:t>
              </m:r>
            </m:den>
          </m:f>
        </m:oMath>
      </m:oMathPara>
    </w:p>
    <w:bookmarkEnd w:id="23"/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где V – количество 0,1 н раствора щелочи, пошедшее на титрование, см³; 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m – масса дрожжей, г. </w:t>
      </w: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Приложение 4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Исследование подъемной силы дрожжей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Подъемная сила дрожжей также определяется ускоренным методом всплывания шарика – для внутрипроизводственного контроля. Для проведения анализа методом всплывания шарика от средней пробы отбирают и на электронных весах взвешивают 0,31 г дрожжей, переносят в фарфоровую чашку, приливают 4,8 см³ приготовленного 2,5-% раствора поваренной соли, нагретого до 35ºС, и тщательно перемешивают пестиком. К полученному раствору добавляют 7 г муки, замешивают тесто и придают ему форму шарика. Шарик опускают в стакан с водой, нагретой до 35ºС и помещают в термостат с той же температурой. Подъемная сила дрожжей характеризуется временем, прошедшим с момента опускания шарика в воду на дно стакана до момента его всплывания на поверхность. Время подъема шарика в минутах умножают на коэффициент 3,5, полученный эмпирически, для определения подъемной силы. Хорошие дрожжи имеют подъемную силу до 32 условных единиц.</w:t>
      </w:r>
    </w:p>
    <w:tbl>
      <w:tblPr>
        <w:tblStyle w:val="ac"/>
        <w:tblW w:w="90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13"/>
        <w:gridCol w:w="4457"/>
      </w:tblGrid>
      <w:tr w:rsidR="008F26C3" w:rsidRPr="008F26C3">
        <w:tc>
          <w:tcPr>
            <w:tcW w:w="4613" w:type="dxa"/>
          </w:tcPr>
          <w:p w:rsidR="00CC51CE" w:rsidRPr="008F26C3" w:rsidRDefault="008F26C3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DB7DCD9" wp14:editId="71A0656B">
                  <wp:extent cx="2872009" cy="1575793"/>
                  <wp:effectExtent l="0" t="0" r="0" b="0"/>
                  <wp:docPr id="21" name="image13.jpg" descr="D:\Нициевская\МСХА\Нициевская Лера\2024 дрожжи\Фото\подъемная сил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 descr="D:\Нициевская\МСХА\Нициевская Лера\2024 дрожжи\Фото\подъемная сила.jpeg"/>
                          <pic:cNvPicPr preferRelativeResize="0"/>
                        </pic:nvPicPr>
                        <pic:blipFill>
                          <a:blip r:embed="rId15"/>
                          <a:srcRect l="11308" t="25004" r="26360" b="29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009" cy="15757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7" w:type="dxa"/>
          </w:tcPr>
          <w:p w:rsidR="00CC51CE" w:rsidRPr="008F26C3" w:rsidRDefault="008F26C3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15FABFD" wp14:editId="3E55D4F6">
                  <wp:extent cx="2777248" cy="1628544"/>
                  <wp:effectExtent l="0" t="0" r="0" b="0"/>
                  <wp:docPr id="22" name="image20.jpg" descr="D:\Нициевская\МСХА\Нициевская Лера\2024 дрожжи\Фото\под.сила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 descr="D:\Нициевская\МСХА\Нициевская Лера\2024 дрожжи\Фото\под.сила.jpeg"/>
                          <pic:cNvPicPr preferRelativeResize="0"/>
                        </pic:nvPicPr>
                        <pic:blipFill>
                          <a:blip r:embed="rId16"/>
                          <a:srcRect l="23454" t="28790" r="13435" b="5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7248" cy="1628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CC51CE" w:rsidRPr="008F26C3">
          <w:pgSz w:w="11906" w:h="16838"/>
          <w:pgMar w:top="1134" w:right="1418" w:bottom="1134" w:left="1418" w:header="708" w:footer="708" w:gutter="0"/>
          <w:cols w:space="720"/>
        </w:sectPr>
      </w:pP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5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Изучение дрожжей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Строение дрожжевой клетки:</w:t>
      </w:r>
    </w:p>
    <w:p w:rsidR="00CC51CE" w:rsidRPr="008F26C3" w:rsidRDefault="008F26C3" w:rsidP="009B13ED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Приготовление мазка. На поверхность чистого предметного стекла наносят каплю раствора дрожжей. Затем наблюдают дрожжи через микроскоп.</w:t>
      </w:r>
    </w:p>
    <w:tbl>
      <w:tblPr>
        <w:tblStyle w:val="ad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DD7C937" wp14:editId="5A4F39BE">
                  <wp:extent cx="2741784" cy="2511769"/>
                  <wp:effectExtent l="0" t="0" r="0" b="0"/>
                  <wp:docPr id="15" name="image29.jpg" descr="D:\Нициевская\МСХА\Нициевская Лера\2024 дрожжи\Фото\№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jpg" descr="D:\Нициевская\МСХА\Нициевская Лера\2024 дрожжи\Фото\№1.jpeg"/>
                          <pic:cNvPicPr preferRelativeResize="0"/>
                        </pic:nvPicPr>
                        <pic:blipFill>
                          <a:blip r:embed="rId17"/>
                          <a:srcRect l="714" t="1529" r="-714" b="198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784" cy="25117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C67041E" wp14:editId="0715C16D">
                  <wp:extent cx="2667182" cy="2464144"/>
                  <wp:effectExtent l="0" t="0" r="0" b="0"/>
                  <wp:docPr id="14" name="image3.jpg" descr="D:\Нициевская\МСХА\Нициевская Лера\2024 дрожжи\Фото\№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:\Нициевская\МСХА\Нициевская Лера\2024 дрожжи\Фото\№2.jpeg"/>
                          <pic:cNvPicPr preferRelativeResize="0"/>
                        </pic:nvPicPr>
                        <pic:blipFill>
                          <a:blip r:embed="rId18"/>
                          <a:srcRect l="-3271" t="11638" r="5431" b="12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182" cy="24641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Воронежские</w:t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Дом.эксперт</w:t>
            </w:r>
          </w:p>
        </w:tc>
      </w:tr>
    </w:tbl>
    <w:tbl>
      <w:tblPr>
        <w:tblStyle w:val="ae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AA33DC" wp14:editId="649460C7">
                  <wp:extent cx="2537401" cy="2591851"/>
                  <wp:effectExtent l="0" t="0" r="0" b="0"/>
                  <wp:docPr id="18" name="image3.jpg" descr="D:\Нициевская\МСХА\Нициевская Лера\2024 дрожжи\Фото\№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:\Нициевская\МСХА\Нициевская Лера\2024 дрожжи\Фото\№3.jpeg"/>
                          <pic:cNvPicPr preferRelativeResize="0"/>
                        </pic:nvPicPr>
                        <pic:blipFill>
                          <a:blip r:embed="rId18"/>
                          <a:srcRect t="11964" r="7137" b="168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401" cy="259185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B5194AD" wp14:editId="73C17747">
                  <wp:extent cx="2542223" cy="2550811"/>
                  <wp:effectExtent l="0" t="0" r="0" b="0"/>
                  <wp:docPr id="27" name="image17.jpg" descr="D:\Нициевская\МСХА\Нициевская Лера\2024 дрожжи\Фото\№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D:\Нициевская\МСХА\Нициевская Лера\2024 дрожжи\Фото\№4.jpeg"/>
                          <pic:cNvPicPr preferRelativeResize="0"/>
                        </pic:nvPicPr>
                        <pic:blipFill>
                          <a:blip r:embed="rId19"/>
                          <a:srcRect t="6616" b="18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223" cy="25508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Саф-момент</w:t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Галерея вкусов</w:t>
            </w:r>
          </w:p>
        </w:tc>
      </w:tr>
    </w:tbl>
    <w:p w:rsidR="00CC51CE" w:rsidRPr="008F26C3" w:rsidRDefault="00CC51CE" w:rsidP="009B13ED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p w:rsidR="00CC51CE" w:rsidRPr="008F26C3" w:rsidRDefault="00CC51CE" w:rsidP="009B13ED">
      <w:pPr>
        <w:keepNext/>
        <w:keepLines/>
        <w:spacing w:after="0" w:line="240" w:lineRule="auto"/>
        <w:rPr>
          <w:rFonts w:ascii="Times New Roman" w:eastAsia="Times New Roman" w:hAnsi="Times New Roman" w:cs="Times New Roman"/>
          <w:color w:val="000000" w:themeColor="text1"/>
        </w:rPr>
      </w:pPr>
    </w:p>
    <w:tbl>
      <w:tblPr>
        <w:tblStyle w:val="af"/>
        <w:tblpPr w:leftFromText="180" w:rightFromText="180" w:topFromText="180" w:bottomFromText="180" w:vertAnchor="text" w:tblpX="-7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lastRenderedPageBreak/>
              <w:drawing>
                <wp:inline distT="0" distB="0" distL="0" distR="0" wp14:anchorId="6009D51A" wp14:editId="74413F74">
                  <wp:extent cx="2556989" cy="2556497"/>
                  <wp:effectExtent l="0" t="0" r="0" b="0"/>
                  <wp:docPr id="63" name="image56.jpg" descr="D:\Нициевская\МСХА\Нициевская Лера\2024 дрожжи\Фото\№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.jpg" descr="D:\Нициевская\МСХА\Нициевская Лера\2024 дрожжи\Фото\№5.jpeg"/>
                          <pic:cNvPicPr preferRelativeResize="0"/>
                        </pic:nvPicPr>
                        <pic:blipFill>
                          <a:blip r:embed="rId20"/>
                          <a:srcRect t="15529" r="3302" b="119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989" cy="25564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62C2C65" wp14:editId="67AFDDB4">
                  <wp:extent cx="2425653" cy="2569509"/>
                  <wp:effectExtent l="0" t="0" r="0" b="0"/>
                  <wp:docPr id="23" name="image26.jpg" descr="D:\Нициевская\МСХА\Нициевская Лера\2024 дрожжи\Фото\№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 descr="D:\Нициевская\МСХА\Нициевская Лера\2024 дрожжи\Фото\№6.jpeg"/>
                          <pic:cNvPicPr preferRelativeResize="0"/>
                        </pic:nvPicPr>
                        <pic:blipFill>
                          <a:blip r:embed="rId21"/>
                          <a:srcRect l="-353" t="14857" r="10551" b="13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653" cy="256950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Волшебное дерево</w:t>
            </w:r>
          </w:p>
        </w:tc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Рестория</w:t>
            </w:r>
          </w:p>
        </w:tc>
      </w:tr>
    </w:tbl>
    <w:tbl>
      <w:tblPr>
        <w:tblStyle w:val="af0"/>
        <w:tblW w:w="934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2"/>
      </w:tblGrid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D93960" wp14:editId="087B02CD">
                  <wp:extent cx="2100169" cy="2224944"/>
                  <wp:effectExtent l="0" t="0" r="0" b="0"/>
                  <wp:docPr id="16" name="image12.jpg" descr="D:\Нициевская\МСХА\Нициевская Лера\2024 дрожжи\Фото\№7..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D:\Нициевская\МСХА\Нициевская Лера\2024 дрожжи\Фото\№7...jpeg"/>
                          <pic:cNvPicPr preferRelativeResize="0"/>
                        </pic:nvPicPr>
                        <pic:blipFill>
                          <a:blip r:embed="rId22"/>
                          <a:srcRect t="9941" r="6001" b="11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169" cy="22249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CC51CE" w:rsidRPr="008F26C3" w:rsidRDefault="00CC51CE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F26C3" w:rsidRPr="008F26C3" w:rsidTr="00E56735">
        <w:tc>
          <w:tcPr>
            <w:tcW w:w="4672" w:type="dxa"/>
            <w:vAlign w:val="center"/>
          </w:tcPr>
          <w:p w:rsidR="00CC51CE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Dr.Bakers</w:t>
            </w:r>
          </w:p>
        </w:tc>
        <w:tc>
          <w:tcPr>
            <w:tcW w:w="4672" w:type="dxa"/>
            <w:vAlign w:val="center"/>
          </w:tcPr>
          <w:p w:rsidR="00CC51CE" w:rsidRPr="008F26C3" w:rsidRDefault="00CC51CE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</w:tbl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E56735" w:rsidRDefault="00E56735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E56735">
          <w:pgSz w:w="11906" w:h="16838"/>
          <w:pgMar w:top="1134" w:right="1418" w:bottom="1134" w:left="1418" w:header="708" w:footer="708" w:gutter="0"/>
          <w:cols w:space="720"/>
        </w:sectPr>
      </w:pP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6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Влияние концентрации сахара на активность дрожжей.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 жизнедеятельности дрожжей главным является такие критерии как: наличие кислорода и питательной среды, в том числе углеводы.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Изучить влияние количества сахара на активность дрожжей. Проведение анализа.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0,5 г дрожжей помещают в колбу, заливают 10 мл водопроводной воды  температурой 35°С и размешивают до полного растворения. К полученной суспензии дрожжей добавляют 10 мл 10%-ного раствора сахара или сахарозаменителя (эритрит), содержимое перемешивают и помещают в термостат при температуре 35°С  продолжительность 20 минут. Высоту пены измеряли с помощью линейки.</w:t>
      </w:r>
    </w:p>
    <w:p w:rsidR="00CC51CE" w:rsidRPr="008F26C3" w:rsidRDefault="008F26C3" w:rsidP="009B13ED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Исследования  изменения дрожжевой активности:</w:t>
      </w:r>
    </w:p>
    <w:p w:rsidR="00CC51CE" w:rsidRPr="008F26C3" w:rsidRDefault="008F26C3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Приготовление мазка. На поверхность чистого предметного стекла наносят каплю воды и дрожжей. Тщательно размешивают до получения однородной суспензии. Стекло с приготовленным мазком проводят два – три раза через пламя спиртовки (мазком вверх).</w:t>
      </w: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CC51CE" w:rsidRPr="008F26C3">
          <w:pgSz w:w="11906" w:h="16838"/>
          <w:pgMar w:top="1134" w:right="1418" w:bottom="1134" w:left="1418" w:header="708" w:footer="708" w:gutter="0"/>
          <w:cols w:space="720"/>
        </w:sectPr>
      </w:pPr>
    </w:p>
    <w:p w:rsid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Приложение 7</w:t>
      </w:r>
    </w:p>
    <w:p w:rsidR="009B13ED" w:rsidRPr="0085429F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Таблица  Образцы дрожжей, приобретенные в торговой сети</w:t>
      </w:r>
      <w:r w:rsidRPr="0085429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tbl>
      <w:tblPr>
        <w:tblStyle w:val="a6"/>
        <w:tblW w:w="15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"/>
        <w:gridCol w:w="11505"/>
        <w:gridCol w:w="3300"/>
      </w:tblGrid>
      <w:tr w:rsidR="009B13ED" w:rsidRPr="008F26C3" w:rsidTr="009B13ED">
        <w:tc>
          <w:tcPr>
            <w:tcW w:w="255" w:type="dxa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11505" w:type="dxa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образца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Обозначение образца</w:t>
            </w:r>
          </w:p>
        </w:tc>
      </w:tr>
      <w:tr w:rsidR="009B13ED" w:rsidRPr="008F26C3" w:rsidTr="009B13ED">
        <w:trPr>
          <w:trHeight w:val="1247"/>
        </w:trPr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хлебопекарные сухие быстродействующие “Воронежские” ТУ 10.89.13-036-48975583-2018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Состав: 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49 г, жиры - 6 г. углеводы - 40 г. Энергетическая ценность - 410 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“Саф-Нева”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18 месяцев. Срок годности на момент исследования: 6 месяцев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5C4656A" wp14:editId="7A734A94">
                  <wp:extent cx="1889283" cy="606861"/>
                  <wp:effectExtent l="0" t="0" r="0" b="0"/>
                  <wp:docPr id="45" name="image43.png" descr="D:\Нициевская\МСХА\Нициевская Лера\2024 дрожжи\1 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D:\Нициевская\МСХА\Нициевская Лера\2024 дрожжи\1 ЛОГОТИП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283" cy="6068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rPr>
          <w:trHeight w:val="70"/>
        </w:trPr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Воронежские</w:t>
            </w:r>
          </w:p>
        </w:tc>
      </w:tr>
      <w:tr w:rsidR="009B13ED" w:rsidRPr="008F26C3" w:rsidTr="009B13ED"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сухие максимально  активные для выпечки и напитков “Домашний эксперт” ТУ 10.89.13-001-13082672-2019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Состав: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49,6 г, жиры - 6 г. углеводы - 27,2 г. Энергетическая ценность - 365Ккал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“РПТ Деметра”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24 месяца. Срок годности на момент исследования: 17 месяцев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400FD03" wp14:editId="24F72F7D">
                  <wp:extent cx="1153477" cy="860672"/>
                  <wp:effectExtent l="0" t="0" r="0" b="0"/>
                  <wp:docPr id="47" name="image23.png" descr="D:\Нициевская\МСХА\Нициевская Лера\2024 дрожжи\2 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D:\Нициевская\МСХА\Нициевская Лера\2024 дрожжи\2 ЛОГОТИП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477" cy="8606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Дом.эксперт</w:t>
            </w:r>
          </w:p>
        </w:tc>
      </w:tr>
      <w:tr w:rsidR="009B13ED" w:rsidRPr="008F26C3" w:rsidTr="009B13ED"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хлебопекарные сухие быстродействующие “ САФ-момент” ТУ 10.89.13-036-48975583-2018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Состав: дрожжи Saccaromyces cereviside,эмульгатор (сорбитан моностеарат).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49 г, жиры - 6 г. углеводы - 40 г. Энергетическая ценность - 410 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“САФ-НЕВА”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24 месяца. Срок годности на момент исследования: 3 месяца.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9E58841" wp14:editId="35A90825">
                  <wp:extent cx="1124902" cy="779460"/>
                  <wp:effectExtent l="0" t="0" r="0" b="0"/>
                  <wp:docPr id="46" name="image32.jpg" descr="D:\Нициевская\МСХА\Нициевская Лера\2024 дрожжи\3 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jpg" descr="D:\Нициевская\МСХА\Нициевская Лера\2024 дрожжи\3 ЛОГОТИП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02" cy="7794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Саф-момент</w:t>
            </w:r>
          </w:p>
        </w:tc>
      </w:tr>
      <w:tr w:rsidR="009B13ED" w:rsidRPr="008F26C3" w:rsidTr="009B13ED"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хлебопекарные сушеные сорт высший“Галерея вкусов” ГОСТ Р 54845-2011 Состав: нет информации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49,0 г, жиры - 6,0 г. углеводы - 40 г. Энергетическая ценность - 410 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ЗАО “ Бриджтаун Фудс”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12 месяцев. Срок годности на момент исследования: 3 месяца.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0AA47D0" wp14:editId="0F91BE46">
                  <wp:extent cx="810577" cy="786968"/>
                  <wp:effectExtent l="0" t="0" r="0" b="0"/>
                  <wp:docPr id="50" name="image25.jpg" descr="D:\Нициевская\МСХА\Нициевская Лера\2024 дрожжи\4 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D:\Нициевская\МСХА\Нициевская Лера\2024 дрожжи\4 ЛОГОТИП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77" cy="7869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rPr>
          <w:trHeight w:val="185"/>
        </w:trPr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Галерея вкусов</w:t>
            </w:r>
          </w:p>
        </w:tc>
      </w:tr>
      <w:tr w:rsidR="009B13ED" w:rsidRPr="008F26C3" w:rsidTr="009B13ED"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хлебопекарные сухие  “Волшебное дерево” ТУ 918-024-57097479-11 Состав:дрожжи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caromyces cerevisiae</w:t>
            </w: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эмульгатор (сорбитан моностеарат)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48,0 г, жиры - 6,0 г. углеводы - 38,0 г. Энергетическая ценность - 412,0 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“Проммикс”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18 месяцев. Срок годности на момент исследования: 7 месяцев.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53D3062" wp14:editId="77761F34">
                  <wp:extent cx="953452" cy="895416"/>
                  <wp:effectExtent l="0" t="0" r="0" b="0"/>
                  <wp:docPr id="49" name="image37.jpg" descr="D:\Нициевская\МСХА\Нициевская Лера\2024 дрожжи\5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.jpg" descr="D:\Нициевская\МСХА\Нициевская Лера\2024 дрожжи\5ЛОГОТИП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452" cy="895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Волшебное дерево</w:t>
            </w:r>
          </w:p>
        </w:tc>
      </w:tr>
      <w:tr w:rsidR="009B13ED" w:rsidRPr="008F26C3" w:rsidTr="009B13ED"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6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хлебопекарные сухие быстродействующие “Рестория” ТУ 10.89.13-039-73017959-2018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Состав : нет информации.Пищевая ценность: белки 49 г, жиры - 6 г. углеводы - 40 г. Энергетическая ценность - 410 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“Русская Бакалейная Компания 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18 месяцев. Срок годности на момент исследования: 3 месяца.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997F48C" wp14:editId="258D4C7E">
                  <wp:extent cx="1658784" cy="577366"/>
                  <wp:effectExtent l="0" t="0" r="0" b="0"/>
                  <wp:docPr id="55" name="image39.png" descr="D:\Нициевская\МСХА\Нициевская Лера\2024 дрожжи\6 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 descr="D:\Нициевская\МСХА\Нициевская Лера\2024 дрожжи\6 ЛОГОТИП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84" cy="57736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Рестория</w:t>
            </w:r>
          </w:p>
        </w:tc>
      </w:tr>
      <w:tr w:rsidR="009B13ED" w:rsidRPr="008F26C3" w:rsidTr="009B13ED">
        <w:tc>
          <w:tcPr>
            <w:tcW w:w="25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1505" w:type="dxa"/>
            <w:vMerge w:val="restart"/>
            <w:vAlign w:val="center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Дрожжи хлебопекарные сухие быстродействующие “Dr.Bakers” ТУ 10.89.13-036-48975583-2018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Состав: дрожжи </w:t>
            </w:r>
            <w:r w:rsidRPr="008F26C3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</w:rPr>
              <w:t>Saccaromyces cerevisiae</w:t>
            </w: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, эмульгатор (E491).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44 г, жиры - 6 г. углеводы - 24 г. Энергетическая ценность - 360 Ккал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“Д-р Бейкерс”</w:t>
            </w:r>
          </w:p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18 месяцев. Срок годности на момент исследования: 3 месяца.</w:t>
            </w: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8BC4901" wp14:editId="2A496CED">
                  <wp:extent cx="1478593" cy="546146"/>
                  <wp:effectExtent l="0" t="0" r="0" b="0"/>
                  <wp:docPr id="53" name="image40.jpg" descr="D:\Нициевская\МСХА\Нициевская Лера\2024 дрожжи\7 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.jpg" descr="D:\Нициевская\МСХА\Нициевская Лера\2024 дрожжи\7 ЛОГОТИП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93" cy="5461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rPr>
          <w:trHeight w:val="457"/>
        </w:trPr>
        <w:tc>
          <w:tcPr>
            <w:tcW w:w="25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505" w:type="dxa"/>
            <w:vMerge/>
            <w:vAlign w:val="center"/>
          </w:tcPr>
          <w:p w:rsidR="009B13ED" w:rsidRPr="008F26C3" w:rsidRDefault="009B13ED" w:rsidP="009B13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00" w:type="dxa"/>
          </w:tcPr>
          <w:p w:rsidR="009B13ED" w:rsidRPr="008F26C3" w:rsidRDefault="009B13ED" w:rsidP="009B13ED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Dr. Bakers</w:t>
            </w:r>
          </w:p>
        </w:tc>
      </w:tr>
    </w:tbl>
    <w:p w:rsidR="009B13ED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Приложение 7 (продолжение)</w:t>
      </w:r>
    </w:p>
    <w:p w:rsidR="009B13ED" w:rsidRPr="008F26C3" w:rsidRDefault="009B13ED" w:rsidP="009B13ED">
      <w:pPr>
        <w:keepNext/>
        <w:keepLines/>
        <w:suppressLineNumbers/>
        <w:tabs>
          <w:tab w:val="left" w:pos="3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Таблица </w:t>
      </w: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Перечень вспомогательных ингредиентов</w:t>
      </w:r>
    </w:p>
    <w:tbl>
      <w:tblPr>
        <w:tblStyle w:val="a7"/>
        <w:tblW w:w="15488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0"/>
        <w:gridCol w:w="11482"/>
        <w:gridCol w:w="3296"/>
      </w:tblGrid>
      <w:tr w:rsidR="009B13ED" w:rsidRPr="008F26C3" w:rsidTr="009B13ED">
        <w:tc>
          <w:tcPr>
            <w:tcW w:w="710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№ </w:t>
            </w:r>
          </w:p>
        </w:tc>
        <w:tc>
          <w:tcPr>
            <w:tcW w:w="11482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Наименование образца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Обозначение образца</w:t>
            </w:r>
          </w:p>
        </w:tc>
      </w:tr>
      <w:tr w:rsidR="009B13ED" w:rsidRPr="008F26C3" w:rsidTr="009B13ED">
        <w:tc>
          <w:tcPr>
            <w:tcW w:w="710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482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 пшеничная хлебопекарная “Алейка” сорт высший ГОСТ 26574-2017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10,3 г, жиры - 1,1 г. углеводы - 70,6 г. Энергетическая ценность - 334 Ккал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ЗАО “Алейскзернопродукт”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12 месяцев. Срок годности на момент исследования: 6 месяцев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690E709" wp14:editId="4FFBFEDD">
                  <wp:extent cx="1419225" cy="616308"/>
                  <wp:effectExtent l="0" t="0" r="0" b="0"/>
                  <wp:docPr id="60" name="image57.jpg" descr="https://avatars.mds.yandex.net/i?id=52e79de6a823678fb6c44b4fd7f4b96a0f21ca67-8497815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.jpg" descr="https://avatars.mds.yandex.net/i?id=52e79de6a823678fb6c44b4fd7f4b96a0f21ca67-8497815-images-thumbs&amp;n=13"/>
                          <pic:cNvPicPr preferRelativeResize="0"/>
                        </pic:nvPicPr>
                        <pic:blipFill>
                          <a:blip r:embed="rId30"/>
                          <a:srcRect l="7718" t="14659" r="10913" b="26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6163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710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82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Алейка</w:t>
            </w:r>
          </w:p>
        </w:tc>
      </w:tr>
      <w:tr w:rsidR="009B13ED" w:rsidRPr="008F26C3" w:rsidTr="009B13ED">
        <w:trPr>
          <w:trHeight w:val="240"/>
        </w:trPr>
        <w:tc>
          <w:tcPr>
            <w:tcW w:w="710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482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 пшеничная хлебопекарная “Макфа” сорт высший ГОСТ 26574-2017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12,0 г, жиры - 1,1 г. углеводы - 70,6 г. Энергетическая ценность - 340 Ккал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АО “Макфа”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12 месяцев. Срок годности на момент исследования: 10 месяцев.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114300" distB="114300" distL="114300" distR="114300" wp14:anchorId="116D3FC7" wp14:editId="27346074">
                  <wp:extent cx="1524000" cy="698238"/>
                  <wp:effectExtent l="0" t="0" r="0" b="0"/>
                  <wp:docPr id="33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1"/>
                          <a:srcRect l="31352" t="23509" r="32330" b="23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6982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rPr>
          <w:trHeight w:val="240"/>
        </w:trPr>
        <w:tc>
          <w:tcPr>
            <w:tcW w:w="710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82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Макфа</w:t>
            </w:r>
          </w:p>
        </w:tc>
      </w:tr>
      <w:tr w:rsidR="009B13ED" w:rsidRPr="008F26C3" w:rsidTr="009B13ED">
        <w:tc>
          <w:tcPr>
            <w:tcW w:w="710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482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 кукурузная тонкого помола “Кукурузная” СТО 53548590-018-2013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7,0 г, жиры - 1,5 г. углеводы - 72,0 г. Энергетическая ценность - 330 Ккал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“Хлебзернопродукт”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12 месяцев. Срок годности на момент исследования: 2 месяца.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1F650D99" wp14:editId="02C756B1">
                  <wp:extent cx="1076325" cy="747203"/>
                  <wp:effectExtent l="0" t="0" r="0" b="0"/>
                  <wp:docPr id="58" name="image45.jpg" descr="https://avatars.mds.yandex.net/i?id=40cdbf7410e911a3d4a54e73b930808d0f0bc10d-11865037-images-thumbs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.jpg" descr="https://avatars.mds.yandex.net/i?id=40cdbf7410e911a3d4a54e73b930808d0f0bc10d-11865037-images-thumbs&amp;n=13"/>
                          <pic:cNvPicPr preferRelativeResize="0"/>
                        </pic:nvPicPr>
                        <pic:blipFill>
                          <a:blip r:embed="rId32"/>
                          <a:srcRect l="9708" t="22188" r="18932" b="340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7472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710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82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Кукурузная</w:t>
            </w:r>
          </w:p>
        </w:tc>
      </w:tr>
      <w:tr w:rsidR="009B13ED" w:rsidRPr="008F26C3" w:rsidTr="009B13ED">
        <w:tc>
          <w:tcPr>
            <w:tcW w:w="710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482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Мука овсяная “Овсяная” СТО 53548590-019-2013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13,0 г, жиры - 7,0 г. углеводы - 63,0 г. Энергетическая ценность - 370 Ккал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“Хлебзернопродукт”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12 месяцев. Срок годности на момент исследования: 3 месяца.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45568F1" wp14:editId="4BA7B893">
                  <wp:extent cx="1028700" cy="781508"/>
                  <wp:effectExtent l="0" t="0" r="0" b="0"/>
                  <wp:docPr id="66" name="image5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.png"/>
                          <pic:cNvPicPr preferRelativeResize="0"/>
                        </pic:nvPicPr>
                        <pic:blipFill>
                          <a:blip r:embed="rId33"/>
                          <a:srcRect l="23504" t="22883" r="28128" b="38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81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710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82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Овсяная</w:t>
            </w:r>
          </w:p>
        </w:tc>
      </w:tr>
      <w:tr w:rsidR="009B13ED" w:rsidRPr="008F26C3" w:rsidTr="009B13ED">
        <w:tc>
          <w:tcPr>
            <w:tcW w:w="710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1482" w:type="dxa"/>
            <w:vMerge w:val="restart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добавка подсластитель Эритрит (Erytritol) ТУ 10.89.19-030-89751414-23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Пищевая ценность: белки 0 г, жиры - 0 г. углеводы - 0 г. Энергетическая ценность - 0 Ккал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Изготовитель: ООО “Гарнец”</w:t>
            </w:r>
          </w:p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Срок годности: 36 месяцев. Срок годности на момент исследования: 3 месяца.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C60B3C5" wp14:editId="24DD7AA3">
                  <wp:extent cx="971550" cy="687597"/>
                  <wp:effectExtent l="0" t="0" r="0" b="0"/>
                  <wp:docPr id="61" name="image5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.png"/>
                          <pic:cNvPicPr preferRelativeResize="0"/>
                        </pic:nvPicPr>
                        <pic:blipFill>
                          <a:blip r:embed="rId34"/>
                          <a:srcRect l="25500" t="12500" r="23500" b="429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87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3ED" w:rsidRPr="008F26C3" w:rsidTr="009B13ED">
        <w:tc>
          <w:tcPr>
            <w:tcW w:w="710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482" w:type="dxa"/>
            <w:vMerge/>
            <w:vAlign w:val="center"/>
          </w:tcPr>
          <w:p w:rsidR="009B13ED" w:rsidRPr="008F26C3" w:rsidRDefault="009B13ED" w:rsidP="009B13ED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Эритрит</w:t>
            </w:r>
          </w:p>
        </w:tc>
      </w:tr>
      <w:tr w:rsidR="009B13ED" w:rsidRPr="008F26C3" w:rsidTr="009B13ED">
        <w:tc>
          <w:tcPr>
            <w:tcW w:w="710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1482" w:type="dxa"/>
            <w:vAlign w:val="center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Сахар белый “Красная цена” ГОСТ 33222-2015 : Пищевая ценность белки 0 г, жиры -0г, углеводы-100г Энергетическая ценность-400 Ккал.Изготовитель:Красная цена Срок годности 4 года. Срок годности на момент исследования:1 месяц.</w:t>
            </w:r>
          </w:p>
        </w:tc>
        <w:tc>
          <w:tcPr>
            <w:tcW w:w="3296" w:type="dxa"/>
          </w:tcPr>
          <w:p w:rsidR="009B13ED" w:rsidRPr="008F26C3" w:rsidRDefault="009B13ED" w:rsidP="009B13ED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Сахар</w:t>
            </w:r>
          </w:p>
        </w:tc>
      </w:tr>
    </w:tbl>
    <w:p w:rsidR="009B13ED" w:rsidRPr="008F26C3" w:rsidRDefault="009B13ED" w:rsidP="009B13ED">
      <w:pPr>
        <w:keepNext/>
        <w:keepLines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:rsidR="009B13ED" w:rsidRPr="008F26C3" w:rsidRDefault="009B13ED" w:rsidP="009B13ED">
      <w:pPr>
        <w:keepNext/>
        <w:keepLines/>
        <w:tabs>
          <w:tab w:val="left" w:pos="308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9B13ED" w:rsidRPr="008F26C3">
          <w:pgSz w:w="16838" w:h="11906" w:orient="landscape"/>
          <w:pgMar w:top="993" w:right="1134" w:bottom="851" w:left="1134" w:header="709" w:footer="709" w:gutter="0"/>
          <w:cols w:space="720"/>
        </w:sect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C51CE" w:rsidRDefault="009B13ED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8</w:t>
      </w:r>
    </w:p>
    <w:p w:rsidR="00F8226C" w:rsidRPr="008F26C3" w:rsidRDefault="00F8226C" w:rsidP="00F8226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a"/>
        <w:tblW w:w="145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99"/>
        <w:gridCol w:w="1995"/>
        <w:gridCol w:w="2102"/>
        <w:gridCol w:w="1940"/>
        <w:gridCol w:w="1913"/>
        <w:gridCol w:w="2267"/>
        <w:gridCol w:w="1954"/>
      </w:tblGrid>
      <w:tr w:rsidR="00F8226C" w:rsidRPr="008F26C3" w:rsidTr="00993141">
        <w:tc>
          <w:tcPr>
            <w:tcW w:w="2399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08A17CF" wp14:editId="5CC039D0">
                  <wp:extent cx="1433950" cy="1596326"/>
                  <wp:effectExtent l="0" t="0" r="0" b="0"/>
                  <wp:docPr id="2" name="image8.jpg" descr="D:\Нициевская\МСХА\Нициевская Лера\2024 дрожжи\Фото\1-3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D:\Нициевская\МСХА\Нициевская Лера\2024 дрожжи\Фото\1-3 сахар.jpeg"/>
                          <pic:cNvPicPr preferRelativeResize="0"/>
                        </pic:nvPicPr>
                        <pic:blipFill>
                          <a:blip r:embed="rId35"/>
                          <a:srcRect l="8504" t="18708" r="53656" b="268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950" cy="15963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576C3B1" wp14:editId="483E430E">
                  <wp:extent cx="1267563" cy="1547287"/>
                  <wp:effectExtent l="0" t="0" r="0" b="0"/>
                  <wp:docPr id="3" name="image8.jpg" descr="D:\Нициевская\МСХА\Нициевская Лера\2024 дрожжи\Фото\1-3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D:\Нициевская\МСХА\Нициевская Лера\2024 дрожжи\Фото\1-3 сахар.jpeg"/>
                          <pic:cNvPicPr preferRelativeResize="0"/>
                        </pic:nvPicPr>
                        <pic:blipFill>
                          <a:blip r:embed="rId35"/>
                          <a:srcRect l="46344" t="26644" r="28146" b="18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563" cy="15472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79F3D31" wp14:editId="52FB30C1">
                  <wp:extent cx="1363151" cy="1561132"/>
                  <wp:effectExtent l="0" t="0" r="0" b="0"/>
                  <wp:docPr id="4" name="image7.jpg" descr="D:\Нициевская\МСХА\Нициевская Лера\2024 дрожжи\Фото\3-5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:\Нициевская\МСХА\Нициевская Лера\2024 дрожжи\Фото\3-5 сахар.jpeg"/>
                          <pic:cNvPicPr preferRelativeResize="0"/>
                        </pic:nvPicPr>
                        <pic:blipFill>
                          <a:blip r:embed="rId36"/>
                          <a:srcRect l="3353" t="19797" r="69347" b="24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151" cy="15611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98A3F8C" wp14:editId="17B492C3">
                  <wp:extent cx="1238170" cy="1498744"/>
                  <wp:effectExtent l="0" t="0" r="0" b="0"/>
                  <wp:docPr id="5" name="image7.jpg" descr="D:\Нициевская\МСХА\Нициевская Лера\2024 дрожжи\Фото\3-5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:\Нициевская\МСХА\Нициевская Лера\2024 дрожжи\Фото\3-5 сахар.jpeg"/>
                          <pic:cNvPicPr preferRelativeResize="0"/>
                        </pic:nvPicPr>
                        <pic:blipFill>
                          <a:blip r:embed="rId36"/>
                          <a:srcRect l="30653" t="15333" r="41073" b="22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70" cy="14987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56EFF76" wp14:editId="0E4B0353">
                  <wp:extent cx="1147435" cy="1480416"/>
                  <wp:effectExtent l="0" t="0" r="0" b="0"/>
                  <wp:docPr id="6" name="image7.jpg" descr="D:\Нициевская\МСХА\Нициевская Лера\2024 дрожжи\Фото\3-5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 descr="D:\Нициевская\МСХА\Нициевская Лера\2024 дрожжи\Фото\3-5 сахар.jpeg"/>
                          <pic:cNvPicPr preferRelativeResize="0"/>
                        </pic:nvPicPr>
                        <pic:blipFill>
                          <a:blip r:embed="rId36"/>
                          <a:srcRect l="59868" t="12771" r="13295" b="247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35" cy="14804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ECB3621" wp14:editId="04E88BEC">
                  <wp:extent cx="1133042" cy="1460792"/>
                  <wp:effectExtent l="0" t="0" r="0" b="0"/>
                  <wp:docPr id="9" name="image11.jpg" descr="D:\Нициевская\МСХА\Нициевская Лера\2024 дрожжи\Фото\5-7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:\Нициевская\МСХА\Нициевская Лера\2024 дрожжи\Фото\5-7 сахар.jpeg"/>
                          <pic:cNvPicPr preferRelativeResize="0"/>
                        </pic:nvPicPr>
                        <pic:blipFill>
                          <a:blip r:embed="rId37"/>
                          <a:srcRect l="34824" t="19495" r="40233" b="24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42" cy="14607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4CA0D8" wp14:editId="5EC35C94">
                  <wp:extent cx="1240679" cy="1423379"/>
                  <wp:effectExtent l="0" t="0" r="0" b="0"/>
                  <wp:docPr id="10" name="image11.jpg" descr="D:\Нициевская\МСХА\Нициевская Лера\2024 дрожжи\Фото\5-7 сахар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 descr="D:\Нициевская\МСХА\Нициевская Лера\2024 дрожжи\Фото\5-7 сахар.jpeg"/>
                          <pic:cNvPicPr preferRelativeResize="0"/>
                        </pic:nvPicPr>
                        <pic:blipFill>
                          <a:blip r:embed="rId37"/>
                          <a:srcRect l="61487" t="13760" r="8409" b="248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679" cy="1423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26C" w:rsidRPr="008F26C3" w:rsidTr="00993141">
        <w:tc>
          <w:tcPr>
            <w:tcW w:w="14570" w:type="dxa"/>
            <w:gridSpan w:val="7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 сахаром</w:t>
            </w:r>
          </w:p>
        </w:tc>
      </w:tr>
      <w:tr w:rsidR="00F8226C" w:rsidRPr="008F26C3" w:rsidTr="00993141">
        <w:tc>
          <w:tcPr>
            <w:tcW w:w="2399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C37901" wp14:editId="7105C9AB">
                  <wp:extent cx="1269245" cy="1355005"/>
                  <wp:effectExtent l="0" t="0" r="0" b="0"/>
                  <wp:docPr id="11" name="image4.jpg" descr="D:\Нициевская\МСХА\Нициевская Лера\2024 дрожжи\Фото\1-4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:\Нициевская\МСХА\Нициевская Лера\2024 дрожжи\Фото\1-4 э.jpeg"/>
                          <pic:cNvPicPr preferRelativeResize="0"/>
                        </pic:nvPicPr>
                        <pic:blipFill>
                          <a:blip r:embed="rId38"/>
                          <a:srcRect l="9225" t="15919" r="62555" b="269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245" cy="1355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61688B4" wp14:editId="2987244E">
                  <wp:extent cx="1270355" cy="1346926"/>
                  <wp:effectExtent l="0" t="0" r="0" b="0"/>
                  <wp:docPr id="12" name="image4.jpg" descr="D:\Нициевская\МСХА\Нициевская Лера\2024 дрожжи\Фото\1-4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:\Нициевская\МСХА\Нициевская Лера\2024 дрожжи\Фото\1-4 э.jpeg"/>
                          <pic:cNvPicPr preferRelativeResize="0"/>
                        </pic:nvPicPr>
                        <pic:blipFill>
                          <a:blip r:embed="rId38"/>
                          <a:srcRect l="38929" t="15195" r="36648" b="298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355" cy="13469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0887FAE" wp14:editId="4F970AA8">
                  <wp:extent cx="1189146" cy="1349468"/>
                  <wp:effectExtent l="0" t="0" r="0" b="0"/>
                  <wp:docPr id="13" name="image30.jpg" descr="D:\Нициевская\МСХА\Нициевская Лера\2024 дрожжи\Фото\3-6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D:\Нициевская\МСХА\Нициевская Лера\2024 дрожжи\Фото\3-6 э.jpeg"/>
                          <pic:cNvPicPr preferRelativeResize="0"/>
                        </pic:nvPicPr>
                        <pic:blipFill>
                          <a:blip r:embed="rId39"/>
                          <a:srcRect l="14394" t="27010" r="64392" b="31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46" cy="134946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0809DB4" wp14:editId="112EF7F5">
                  <wp:extent cx="1094189" cy="1323391"/>
                  <wp:effectExtent l="0" t="0" r="0" b="0"/>
                  <wp:docPr id="52" name="image30.jpg" descr="D:\Нициевская\МСХА\Нициевская Лера\2024 дрожжи\Фото\3-6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D:\Нициевская\МСХА\Нициевская Лера\2024 дрожжи\Фото\3-6 э.jpeg"/>
                          <pic:cNvPicPr preferRelativeResize="0"/>
                        </pic:nvPicPr>
                        <pic:blipFill>
                          <a:blip r:embed="rId39"/>
                          <a:srcRect l="34091" t="26262" r="43182" b="31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189" cy="132339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EB2554" wp14:editId="4503F19D">
                  <wp:extent cx="1077781" cy="1289198"/>
                  <wp:effectExtent l="0" t="0" r="0" b="0"/>
                  <wp:docPr id="56" name="image30.jpg" descr="D:\Нициевская\МСХА\Нициевская Лера\2024 дрожжи\Фото\3-6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D:\Нициевская\МСХА\Нициевская Лера\2024 дрожжи\Фото\3-6 э.jpeg"/>
                          <pic:cNvPicPr preferRelativeResize="0"/>
                        </pic:nvPicPr>
                        <pic:blipFill>
                          <a:blip r:embed="rId39"/>
                          <a:srcRect l="56818" t="30302" r="24242" b="28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781" cy="12891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358F5AB" wp14:editId="46D56E99">
                  <wp:extent cx="1016234" cy="1253995"/>
                  <wp:effectExtent l="0" t="0" r="0" b="0"/>
                  <wp:docPr id="57" name="image30.jpg" descr="D:\Нициевская\МСХА\Нициевская Лера\2024 дрожжи\Фото\3-6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 descr="D:\Нициевская\МСХА\Нициевская Лера\2024 дрожжи\Фото\3-6 э.jpeg"/>
                          <pic:cNvPicPr preferRelativeResize="0"/>
                        </pic:nvPicPr>
                        <pic:blipFill>
                          <a:blip r:embed="rId39"/>
                          <a:srcRect l="80303" t="24242" r="758" b="30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234" cy="12539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500B662" wp14:editId="07617611">
                  <wp:extent cx="1152660" cy="1241226"/>
                  <wp:effectExtent l="0" t="0" r="0" b="0"/>
                  <wp:docPr id="59" name="image41.jpg" descr="D:\Нициевская\МСХА\Нициевская Лера\2024 дрожжи\Фото\4-7 э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jpg" descr="D:\Нициевская\МСХА\Нициевская Лера\2024 дрожжи\Фото\4-7 э.jpeg"/>
                          <pic:cNvPicPr preferRelativeResize="0"/>
                        </pic:nvPicPr>
                        <pic:blipFill>
                          <a:blip r:embed="rId40"/>
                          <a:srcRect l="67726" t="28428" r="1151" b="208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660" cy="12412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26C" w:rsidRPr="008F26C3" w:rsidTr="00993141">
        <w:tc>
          <w:tcPr>
            <w:tcW w:w="14570" w:type="dxa"/>
            <w:gridSpan w:val="7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 эритритом</w:t>
            </w:r>
          </w:p>
        </w:tc>
      </w:tr>
      <w:tr w:rsidR="00F8226C" w:rsidRPr="008F26C3" w:rsidTr="00993141">
        <w:tc>
          <w:tcPr>
            <w:tcW w:w="2399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0FB20F3" wp14:editId="7D2BDBA5">
                  <wp:extent cx="1572883" cy="505229"/>
                  <wp:effectExtent l="0" t="0" r="0" b="0"/>
                  <wp:docPr id="62" name="image43.png" descr="D:\Нициевская\МСХА\Нициевская Лера\2024 дрожжи\Фото\1 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 descr="D:\Нициевская\МСХА\Нициевская Лера\2024 дрожжи\Фото\1 ЛОГОТИП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83" cy="50522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5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6965330" wp14:editId="200210DC">
                  <wp:extent cx="1117819" cy="829997"/>
                  <wp:effectExtent l="0" t="0" r="0" b="0"/>
                  <wp:docPr id="65" name="image23.png" descr="D:\Нициевская\МСХА\Нициевская Лера\2024 дрожжи\Фото\2 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 descr="D:\Нициевская\МСХА\Нициевская Лера\2024 дрожжи\Фото\2 ЛОГОТИП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819" cy="8299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2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A4D9926" wp14:editId="5DF8F662">
                  <wp:extent cx="1060891" cy="829202"/>
                  <wp:effectExtent l="0" t="0" r="0" b="0"/>
                  <wp:docPr id="68" name="image47.jpg" descr="D:\Нициевская\МСХА\Нициевская Лера\2024 дрожжи\Фото\3 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.jpg" descr="D:\Нициевская\МСХА\Нициевская Лера\2024 дрожжи\Фото\3 ЛОГОТИП.jpg"/>
                          <pic:cNvPicPr preferRelativeResize="0"/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891" cy="82920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310F48E" wp14:editId="2C82B518">
                  <wp:extent cx="938043" cy="906776"/>
                  <wp:effectExtent l="0" t="0" r="0" b="0"/>
                  <wp:docPr id="70" name="image25.jpg" descr="D:\Нициевская\МСХА\Нициевская Лера\2024 дрожжи\Фото\4 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 descr="D:\Нициевская\МСХА\Нициевская Лера\2024 дрожжи\Фото\4 ЛОГОТИП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043" cy="9067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3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</w:rPr>
              <w:drawing>
                <wp:inline distT="0" distB="0" distL="0" distR="0" wp14:anchorId="2D6A1477" wp14:editId="599FDC4A">
                  <wp:extent cx="1210029" cy="791247"/>
                  <wp:effectExtent l="0" t="0" r="0" b="0"/>
                  <wp:docPr id="72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42"/>
                          <a:srcRect l="29534" t="4902" r="31248" b="656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029" cy="7912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7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4D2F286" wp14:editId="0BAEF140">
                  <wp:extent cx="1505297" cy="523942"/>
                  <wp:effectExtent l="0" t="0" r="0" b="0"/>
                  <wp:docPr id="74" name="image49.png" descr="D:\Нициевская\МСХА\Нициевская Лера\2024 дрожжи\Фото\6 ЛОГОТИП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.png" descr="D:\Нициевская\МСХА\Нициевская Лера\2024 дрожжи\Фото\6 ЛОГОТИП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297" cy="5239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Align w:val="center"/>
          </w:tcPr>
          <w:p w:rsidR="00F8226C" w:rsidRPr="008F26C3" w:rsidRDefault="00F8226C" w:rsidP="00993141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169CD4F" wp14:editId="62F63E37">
                  <wp:extent cx="1145531" cy="637067"/>
                  <wp:effectExtent l="0" t="0" r="0" b="0"/>
                  <wp:docPr id="51" name="image34.jpg" descr="D:\Нициевская\МСХА\Нициевская Лера\2024 дрожжи\Фото\7 ЛОГОТИ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jpg" descr="D:\Нициевская\МСХА\Нициевская Лера\2024 дрожжи\Фото\7 ЛОГОТИП.jpg"/>
                          <pic:cNvPicPr preferRelativeResize="0"/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31" cy="6370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26C" w:rsidRPr="008F26C3" w:rsidRDefault="00F8226C" w:rsidP="00F8226C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ectPr w:rsidR="00F8226C" w:rsidRPr="008F26C3" w:rsidSect="008F26C3">
          <w:pgSz w:w="16838" w:h="11906" w:orient="landscape"/>
          <w:pgMar w:top="1276" w:right="1134" w:bottom="851" w:left="1134" w:header="709" w:footer="709" w:gutter="0"/>
          <w:cols w:space="720"/>
        </w:sectPr>
      </w:pPr>
      <w:r w:rsidRPr="008F26C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Рисунок - Визуальный анализ активности дрожжей различных торговых марок</w:t>
      </w:r>
    </w:p>
    <w:p w:rsidR="00F8226C" w:rsidRPr="008F26C3" w:rsidRDefault="00F8226C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Приложение 9</w:t>
      </w:r>
    </w:p>
    <w:tbl>
      <w:tblPr>
        <w:tblStyle w:val="af1"/>
        <w:tblW w:w="140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672"/>
        <w:gridCol w:w="4672"/>
        <w:gridCol w:w="4672"/>
      </w:tblGrid>
      <w:tr w:rsidR="00E56735" w:rsidRPr="008F26C3" w:rsidTr="00E56735"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2272DAA" wp14:editId="640FBFA0">
                  <wp:extent cx="2606331" cy="2185407"/>
                  <wp:effectExtent l="0" t="0" r="0" b="0"/>
                  <wp:docPr id="43" name="image22.jpg" descr="D:\Нициевская\МСХА\Нициевская Лера\2024 дрожжи\Дрожжи\1 сахар.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D:\Нициевская\МСХА\Нициевская Лера\2024 дрожжи\Дрожжи\1 сахар..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331" cy="21854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B375A7B" wp14:editId="2596F61B">
                  <wp:extent cx="2603772" cy="2183260"/>
                  <wp:effectExtent l="0" t="0" r="0" b="0"/>
                  <wp:docPr id="48" name="image19.jpg" descr="D:\Нициевская\МСХА\Нициевская Лера\2024 дрожжи\Дрожжи\эритрит 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 descr="D:\Нициевская\МСХА\Нициевская Лера\2024 дрожжи\Дрожжи\эритрит 1.jpe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772" cy="21832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B6C1FFC" wp14:editId="6E13C688">
                  <wp:extent cx="2710710" cy="2272928"/>
                  <wp:effectExtent l="0" t="0" r="0" b="0"/>
                  <wp:docPr id="44" name="image38.jpg" descr="D:\Нициевская\МСХА\Нициевская Лера\2024 дрожжи\Дрожжи\сахар 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.jpg" descr="D:\Нициевская\МСХА\Нициевская Лера\2024 дрожжи\Дрожжи\сахар 2.jpeg"/>
                          <pic:cNvPicPr preferRelativeResize="0"/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710" cy="227292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35" w:rsidRPr="008F26C3" w:rsidTr="00E56735"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Воронежские + сахар</w:t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Воронежские + эритрит</w:t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Дом.эксперт + сахар</w:t>
            </w:r>
          </w:p>
        </w:tc>
      </w:tr>
      <w:tr w:rsidR="00E56735" w:rsidRPr="008F26C3" w:rsidTr="00E56735"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7B45442" wp14:editId="2C111D67">
                  <wp:extent cx="2754827" cy="2309920"/>
                  <wp:effectExtent l="0" t="0" r="0" b="0"/>
                  <wp:docPr id="36" name="image15.jpg" descr="D:\Нициевская\МСХА\Нициевская Лера\2024 дрожжи\Дрожжи\эритрит 2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 descr="D:\Нициевская\МСХА\Нициевская Лера\2024 дрожжи\Дрожжи\эритрит 2.jpeg"/>
                          <pic:cNvPicPr preferRelativeResize="0"/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827" cy="23099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7A1BF74" wp14:editId="033A801D">
                  <wp:extent cx="2731559" cy="2290410"/>
                  <wp:effectExtent l="0" t="0" r="0" b="0"/>
                  <wp:docPr id="79" name="image55.jpg" descr="D:\Нициевская\МСХА\Нициевская Лера\2024 дрожжи\Дрожжи\сахар 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.jpg" descr="D:\Нициевская\МСХА\Нициевская Лера\2024 дрожжи\Дрожжи\сахар 3.jpeg"/>
                          <pic:cNvPicPr preferRelativeResize="0"/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559" cy="22904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518A22" wp14:editId="312D4400">
                  <wp:extent cx="2820917" cy="2365337"/>
                  <wp:effectExtent l="0" t="0" r="0" b="0"/>
                  <wp:docPr id="17" name="image6.jpg" descr="D:\Нициевская\МСХА\Нициевская Лера\2024 дрожжи\Дрожжи\эритрит 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 descr="D:\Нициевская\МСХА\Нициевская Лера\2024 дрожжи\Дрожжи\эритрит 3.jpeg"/>
                          <pic:cNvPicPr preferRelativeResize="0"/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917" cy="23653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35" w:rsidRPr="008F26C3" w:rsidTr="00E56735"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Дом.эксперт + эритрит</w:t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Саф-момент + сахар</w:t>
            </w:r>
          </w:p>
        </w:tc>
        <w:tc>
          <w:tcPr>
            <w:tcW w:w="4672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Саф-момент + эритрит</w:t>
            </w:r>
          </w:p>
        </w:tc>
      </w:tr>
    </w:tbl>
    <w:tbl>
      <w:tblPr>
        <w:tblStyle w:val="af4"/>
        <w:tblW w:w="1420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479"/>
        <w:gridCol w:w="4865"/>
        <w:gridCol w:w="4865"/>
      </w:tblGrid>
      <w:tr w:rsidR="00E56735" w:rsidRPr="008F26C3" w:rsidTr="00E56735">
        <w:tc>
          <w:tcPr>
            <w:tcW w:w="4479" w:type="dxa"/>
            <w:vAlign w:val="center"/>
          </w:tcPr>
          <w:p w:rsidR="00E56735" w:rsidRPr="008F26C3" w:rsidRDefault="008F26C3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 </w:t>
            </w:r>
            <w:r w:rsidR="00E56735"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309671F8" wp14:editId="169EF2E4">
                  <wp:extent cx="2870945" cy="2095500"/>
                  <wp:effectExtent l="0" t="0" r="5715" b="0"/>
                  <wp:docPr id="1" name="image2.jpg" descr="D:\Нициевская\МСХА\Нициевская Лера\2024 дрожжи\Дрожжи\сахар 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D:\Нициевская\МСХА\Нициевская Лера\2024 дрожжи\Дрожжи\сахар 4.jpeg"/>
                          <pic:cNvPicPr preferRelativeResize="0"/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2496" cy="20966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AD8C65A" wp14:editId="193E6D5F">
                  <wp:extent cx="3130170" cy="2181225"/>
                  <wp:effectExtent l="0" t="0" r="0" b="0"/>
                  <wp:docPr id="42" name="image36.jpg" descr="D:\Нициевская\МСХА\Нициевская Лера\2024 дрожжи\Дрожжи\эритрит 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jpg" descr="D:\Нициевская\МСХА\Нициевская Лера\2024 дрожжи\Дрожжи\эритрит 4.jpeg"/>
                          <pic:cNvPicPr preferRelativeResize="0"/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730" cy="21823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AF6A6F6" wp14:editId="336FEFDA">
                  <wp:extent cx="2740660" cy="2209800"/>
                  <wp:effectExtent l="0" t="0" r="2540" b="0"/>
                  <wp:docPr id="54" name="image42.jpg" descr="D:\Нициевская\МСХА\Нициевская Лера\2024 дрожжи\Дрожжи\сахар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.jpg" descr="D:\Нициевская\МСХА\Нициевская Лера\2024 дрожжи\Дрожжи\сахар5.jpeg"/>
                          <pic:cNvPicPr preferRelativeResize="0"/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218" cy="221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35" w:rsidRPr="008F26C3" w:rsidTr="00E56735">
        <w:tc>
          <w:tcPr>
            <w:tcW w:w="4479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Галерея вкусов + сахар</w:t>
            </w:r>
          </w:p>
        </w:tc>
        <w:tc>
          <w:tcPr>
            <w:tcW w:w="4865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Галерея вкусов + эритрит</w:t>
            </w:r>
          </w:p>
        </w:tc>
        <w:tc>
          <w:tcPr>
            <w:tcW w:w="4865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Волшебное дерево + сахар</w:t>
            </w:r>
          </w:p>
        </w:tc>
      </w:tr>
      <w:tr w:rsidR="00E56735" w:rsidRPr="008F26C3" w:rsidTr="00E56735">
        <w:tc>
          <w:tcPr>
            <w:tcW w:w="4479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85158C8" wp14:editId="13C7E1A7">
                  <wp:extent cx="2720242" cy="2124075"/>
                  <wp:effectExtent l="0" t="0" r="4445" b="0"/>
                  <wp:docPr id="40" name="image35.jpg" descr="D:\Нициевская\МСХА\Нициевская Лера\2024 дрожжи\Дрожжи\эритрит 5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jpg" descr="D:\Нициевская\МСХА\Нициевская Лера\2024 дрожжи\Дрожжи\эритрит 5.jpeg"/>
                          <pic:cNvPicPr preferRelativeResize="0"/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912" cy="2125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62873D8" wp14:editId="08F11DCF">
                  <wp:extent cx="2777490" cy="2152650"/>
                  <wp:effectExtent l="0" t="0" r="3810" b="0"/>
                  <wp:docPr id="41" name="image33.jpg" descr="D:\Нициевская\МСХА\Нициевская Лера\2024 дрожжи\Дрожжи\сахар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.jpg" descr="D:\Нициевская\МСХА\Нициевская Лера\2024 дрожжи\Дрожжи\сахар6.jpeg"/>
                          <pic:cNvPicPr preferRelativeResize="0"/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038" cy="2153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  <w:vAlign w:val="center"/>
          </w:tcPr>
          <w:p w:rsidR="00E56735" w:rsidRPr="008F26C3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F26C3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251136BD" wp14:editId="206DAE67">
                  <wp:extent cx="2739931" cy="2057400"/>
                  <wp:effectExtent l="0" t="0" r="3810" b="0"/>
                  <wp:docPr id="8" name="image9.jpg" descr="D:\Нициевская\МСХА\Нициевская Лера\2024 дрожжи\Дрожжи\эритрит 6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 descr="D:\Нициевская\МСХА\Нициевская Лера\2024 дрожжи\Дрожжи\эритрит 6.jpe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346" cy="206071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735" w:rsidRPr="00465ADA" w:rsidTr="00E56735">
        <w:tc>
          <w:tcPr>
            <w:tcW w:w="4479" w:type="dxa"/>
            <w:vAlign w:val="center"/>
          </w:tcPr>
          <w:p w:rsidR="00E56735" w:rsidRPr="00465ADA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5AD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Волшебное дерево + эритрит</w:t>
            </w:r>
          </w:p>
        </w:tc>
        <w:tc>
          <w:tcPr>
            <w:tcW w:w="4865" w:type="dxa"/>
            <w:vAlign w:val="center"/>
          </w:tcPr>
          <w:p w:rsidR="00E56735" w:rsidRPr="00465ADA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5AD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Рестория + сахар</w:t>
            </w:r>
          </w:p>
        </w:tc>
        <w:tc>
          <w:tcPr>
            <w:tcW w:w="4865" w:type="dxa"/>
            <w:vAlign w:val="center"/>
          </w:tcPr>
          <w:p w:rsidR="00E56735" w:rsidRPr="00465ADA" w:rsidRDefault="00E56735" w:rsidP="009B13ED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465AD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Рестория + эритрит</w:t>
            </w:r>
          </w:p>
        </w:tc>
      </w:tr>
    </w:tbl>
    <w:p w:rsidR="00CC51CE" w:rsidRPr="00465ADA" w:rsidRDefault="00CC51CE" w:rsidP="009B13ED">
      <w:pPr>
        <w:keepNext/>
        <w:keepLines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C51CE" w:rsidRPr="008F26C3" w:rsidRDefault="00CC51CE" w:rsidP="009B13ED">
      <w:pPr>
        <w:keepNext/>
        <w:keepLines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ectPr w:rsidR="00CC51CE" w:rsidRPr="008F26C3" w:rsidSect="00465ADA">
      <w:pgSz w:w="16838" w:h="11906" w:orient="landscape"/>
      <w:pgMar w:top="1418" w:right="1134" w:bottom="1418" w:left="1134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592" w:rsidRDefault="00CB0592">
      <w:pPr>
        <w:spacing w:after="0" w:line="240" w:lineRule="auto"/>
      </w:pPr>
      <w:r>
        <w:separator/>
      </w:r>
    </w:p>
  </w:endnote>
  <w:endnote w:type="continuationSeparator" w:id="0">
    <w:p w:rsidR="00CB0592" w:rsidRDefault="00CB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0000000000000000000"/>
    <w:charset w:val="CC"/>
    <w:family w:val="roman"/>
    <w:pitch w:val="variable"/>
    <w:sig w:usb0="E00002FF" w:usb1="420024FF" w:usb2="0000000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ED" w:rsidRDefault="009B13E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36B6">
      <w:rPr>
        <w:noProof/>
        <w:color w:val="000000"/>
      </w:rPr>
      <w:t>17</w:t>
    </w:r>
    <w:r>
      <w:rPr>
        <w:color w:val="000000"/>
      </w:rPr>
      <w:fldChar w:fldCharType="end"/>
    </w:r>
  </w:p>
  <w:p w:rsidR="009B13ED" w:rsidRDefault="009B13E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3ED" w:rsidRDefault="009B13E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9B13ED" w:rsidRDefault="009B13E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592" w:rsidRDefault="00CB0592">
      <w:pPr>
        <w:spacing w:after="0" w:line="240" w:lineRule="auto"/>
      </w:pPr>
      <w:r>
        <w:separator/>
      </w:r>
    </w:p>
  </w:footnote>
  <w:footnote w:type="continuationSeparator" w:id="0">
    <w:p w:rsidR="00CB0592" w:rsidRDefault="00CB05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2619"/>
    <w:multiLevelType w:val="multilevel"/>
    <w:tmpl w:val="A07E8F44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333333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397B1E"/>
    <w:multiLevelType w:val="multilevel"/>
    <w:tmpl w:val="FA9E10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3B8C1E0B"/>
    <w:multiLevelType w:val="multilevel"/>
    <w:tmpl w:val="AA5070A0"/>
    <w:lvl w:ilvl="0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440D6D59"/>
    <w:multiLevelType w:val="hybridMultilevel"/>
    <w:tmpl w:val="9CCCC6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45DF4C07"/>
    <w:multiLevelType w:val="multilevel"/>
    <w:tmpl w:val="BA6A0F7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CE"/>
    <w:rsid w:val="00010300"/>
    <w:rsid w:val="000F1811"/>
    <w:rsid w:val="00352D2E"/>
    <w:rsid w:val="003F36B6"/>
    <w:rsid w:val="00465ADA"/>
    <w:rsid w:val="005C6969"/>
    <w:rsid w:val="006D2CD4"/>
    <w:rsid w:val="0085429F"/>
    <w:rsid w:val="008F26C3"/>
    <w:rsid w:val="009B13ED"/>
    <w:rsid w:val="00B257F0"/>
    <w:rsid w:val="00CB0592"/>
    <w:rsid w:val="00CC415C"/>
    <w:rsid w:val="00CC51CE"/>
    <w:rsid w:val="00E56735"/>
    <w:rsid w:val="00F8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D6958B-5423-4734-8244-59E48A74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rsid w:val="00E56735"/>
    <w:pPr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sz w:val="28"/>
      <w:szCs w:val="48"/>
    </w:rPr>
  </w:style>
  <w:style w:type="paragraph" w:styleId="2">
    <w:name w:val="heading 2"/>
    <w:basedOn w:val="a"/>
    <w:next w:val="a"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26C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rsid w:val="008F26C3"/>
    <w:pPr>
      <w:keepNext/>
      <w:keepLines/>
      <w:spacing w:after="0" w:line="360" w:lineRule="auto"/>
      <w:jc w:val="center"/>
    </w:pPr>
    <w:rPr>
      <w:rFonts w:ascii="Times New Roman" w:hAnsi="Times New Roman"/>
      <w:b/>
      <w:color w:val="000000" w:themeColor="text1"/>
      <w:sz w:val="28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semiHidden/>
    <w:rsid w:val="008F26C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7">
    <w:name w:val="TOC Heading"/>
    <w:basedOn w:val="1"/>
    <w:next w:val="a"/>
    <w:uiPriority w:val="39"/>
    <w:unhideWhenUsed/>
    <w:qFormat/>
    <w:rsid w:val="008F26C3"/>
    <w:pPr>
      <w:keepNext/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8F26C3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8F26C3"/>
    <w:pPr>
      <w:spacing w:after="100"/>
    </w:pPr>
  </w:style>
  <w:style w:type="character" w:styleId="af8">
    <w:name w:val="Hyperlink"/>
    <w:basedOn w:val="a0"/>
    <w:uiPriority w:val="99"/>
    <w:unhideWhenUsed/>
    <w:rsid w:val="008F26C3"/>
    <w:rPr>
      <w:color w:val="0000FF" w:themeColor="hyperlink"/>
      <w:u w:val="single"/>
    </w:rPr>
  </w:style>
  <w:style w:type="paragraph" w:styleId="af9">
    <w:name w:val="List Paragraph"/>
    <w:basedOn w:val="a"/>
    <w:uiPriority w:val="34"/>
    <w:qFormat/>
    <w:rsid w:val="00E56735"/>
    <w:pPr>
      <w:ind w:left="720"/>
      <w:contextualSpacing/>
    </w:pPr>
  </w:style>
  <w:style w:type="paragraph" w:styleId="30">
    <w:name w:val="toc 3"/>
    <w:basedOn w:val="a"/>
    <w:next w:val="a"/>
    <w:autoRedefine/>
    <w:uiPriority w:val="39"/>
    <w:unhideWhenUsed/>
    <w:rsid w:val="00E56735"/>
    <w:pPr>
      <w:spacing w:after="100"/>
      <w:ind w:left="440"/>
    </w:pPr>
  </w:style>
  <w:style w:type="paragraph" w:styleId="afa">
    <w:name w:val="Balloon Text"/>
    <w:basedOn w:val="a"/>
    <w:link w:val="afb"/>
    <w:uiPriority w:val="99"/>
    <w:semiHidden/>
    <w:unhideWhenUsed/>
    <w:rsid w:val="009B1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9B13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image" Target="media/image29.jpg"/><Relationship Id="rId21" Type="http://schemas.openxmlformats.org/officeDocument/2006/relationships/image" Target="media/image11.jpg"/><Relationship Id="rId34" Type="http://schemas.openxmlformats.org/officeDocument/2006/relationships/image" Target="media/image24.pn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9" Type="http://schemas.openxmlformats.org/officeDocument/2006/relationships/image" Target="media/image19.jpg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31" Type="http://schemas.openxmlformats.org/officeDocument/2006/relationships/image" Target="media/image21.pn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chart" Target="charts/chart1.xm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43" Type="http://schemas.openxmlformats.org/officeDocument/2006/relationships/image" Target="media/image33.png"/><Relationship Id="rId48" Type="http://schemas.openxmlformats.org/officeDocument/2006/relationships/image" Target="media/image38.jpg"/><Relationship Id="rId56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41.jpg"/><Relationship Id="rId3" Type="http://schemas.openxmlformats.org/officeDocument/2006/relationships/styles" Target="styl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g"/><Relationship Id="rId49" Type="http://schemas.openxmlformats.org/officeDocument/2006/relationships/image" Target="media/image39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2;&#1072;&#1083;&#1077;&#1088;&#1080;&#1103;\Downloads\&#1044;&#1088;&#1086;&#1078;&#1078;&#1080;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tx>
            <c:strRef>
              <c:f>[Дрожжи2.xlsx]Лист1!$AD$1</c:f>
              <c:strCache>
                <c:ptCount val="1"/>
                <c:pt idx="0">
                  <c:v>Алека+сахар время подьема,мин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[Дрожжи2.xlsx]Лист1!$A$2:$A$8</c:f>
              <c:strCache>
                <c:ptCount val="7"/>
                <c:pt idx="0">
                  <c:v>Воронежские</c:v>
                </c:pt>
                <c:pt idx="1">
                  <c:v>Дом.эксперт</c:v>
                </c:pt>
                <c:pt idx="2">
                  <c:v>Саф-Момент</c:v>
                </c:pt>
                <c:pt idx="3">
                  <c:v>Галерея вкусов</c:v>
                </c:pt>
                <c:pt idx="4">
                  <c:v>Волшебное дерево</c:v>
                </c:pt>
                <c:pt idx="5">
                  <c:v>Рестория</c:v>
                </c:pt>
                <c:pt idx="6">
                  <c:v>Dr Bakers</c:v>
                </c:pt>
              </c:strCache>
            </c:strRef>
          </c:cat>
          <c:val>
            <c:numRef>
              <c:f>[Дрожжи2.xlsx]Лист1!$AD$2:$AD$8</c:f>
              <c:numCache>
                <c:formatCode>0.0</c:formatCode>
                <c:ptCount val="7"/>
                <c:pt idx="0">
                  <c:v>2.1</c:v>
                </c:pt>
                <c:pt idx="1">
                  <c:v>4.55</c:v>
                </c:pt>
                <c:pt idx="2">
                  <c:v>5.0166666666666666</c:v>
                </c:pt>
                <c:pt idx="3">
                  <c:v>12.133333333333333</c:v>
                </c:pt>
                <c:pt idx="4">
                  <c:v>13.066666666666666</c:v>
                </c:pt>
                <c:pt idx="5">
                  <c:v>17.908333333333335</c:v>
                </c:pt>
                <c:pt idx="6">
                  <c:v>7.9333333333333336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C9-4E9A-B34A-A679D0CD7829}"/>
            </c:ext>
          </c:extLst>
        </c:ser>
        <c:ser>
          <c:idx val="2"/>
          <c:order val="1"/>
          <c:tx>
            <c:strRef>
              <c:f>[Дрожжи2.xlsx]Лист1!$AF$1</c:f>
              <c:strCache>
                <c:ptCount val="1"/>
                <c:pt idx="0">
                  <c:v>Алека+эритрит время подьема,мин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[Дрожжи2.xlsx]Лист1!$A$2:$A$8</c:f>
              <c:strCache>
                <c:ptCount val="7"/>
                <c:pt idx="0">
                  <c:v>Воронежские</c:v>
                </c:pt>
                <c:pt idx="1">
                  <c:v>Дом.эксперт</c:v>
                </c:pt>
                <c:pt idx="2">
                  <c:v>Саф-Момент</c:v>
                </c:pt>
                <c:pt idx="3">
                  <c:v>Галерея вкусов</c:v>
                </c:pt>
                <c:pt idx="4">
                  <c:v>Волшебное дерево</c:v>
                </c:pt>
                <c:pt idx="5">
                  <c:v>Рестория</c:v>
                </c:pt>
                <c:pt idx="6">
                  <c:v>Dr Bakers</c:v>
                </c:pt>
              </c:strCache>
            </c:strRef>
          </c:cat>
          <c:val>
            <c:numRef>
              <c:f>[Дрожжи2.xlsx]Лист1!$AF$2:$AF$8</c:f>
              <c:numCache>
                <c:formatCode>0.0</c:formatCode>
                <c:ptCount val="7"/>
                <c:pt idx="0">
                  <c:v>6.7666666666666666</c:v>
                </c:pt>
                <c:pt idx="1">
                  <c:v>10.15</c:v>
                </c:pt>
                <c:pt idx="2">
                  <c:v>11.375</c:v>
                </c:pt>
                <c:pt idx="3">
                  <c:v>16.566666666666666</c:v>
                </c:pt>
                <c:pt idx="4">
                  <c:v>19.95</c:v>
                </c:pt>
                <c:pt idx="5">
                  <c:v>23.041666666666668</c:v>
                </c:pt>
                <c:pt idx="6">
                  <c:v>18.316666666666666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C9-4E9A-B34A-A679D0CD7829}"/>
            </c:ext>
          </c:extLst>
        </c:ser>
        <c:ser>
          <c:idx val="0"/>
          <c:order val="2"/>
          <c:tx>
            <c:strRef>
              <c:f>[Дрожжи2.xlsx]Лист1!$AG$1</c:f>
              <c:strCache>
                <c:ptCount val="1"/>
                <c:pt idx="0">
                  <c:v>Алека+соль,мин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[Дрожжи2.xlsx]Лист1!$N$2:$N$8</c:f>
              <c:numCache>
                <c:formatCode>0.0</c:formatCode>
                <c:ptCount val="7"/>
                <c:pt idx="0">
                  <c:v>2.3333333333333335</c:v>
                </c:pt>
                <c:pt idx="1">
                  <c:v>8.4</c:v>
                </c:pt>
                <c:pt idx="2">
                  <c:v>1.4</c:v>
                </c:pt>
                <c:pt idx="3">
                  <c:v>11.491666666666667</c:v>
                </c:pt>
                <c:pt idx="4">
                  <c:v>21.058333333333334</c:v>
                </c:pt>
                <c:pt idx="5">
                  <c:v>16.391666666666666</c:v>
                </c:pt>
                <c:pt idx="6">
                  <c:v>25.608333333333334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C9-4E9A-B34A-A679D0CD782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8"/>
        <c:overlap val="-27"/>
        <c:axId val="157881088"/>
        <c:axId val="158218880"/>
      </c:barChart>
      <c:catAx>
        <c:axId val="157881088"/>
        <c:scaling>
          <c:orientation val="minMax"/>
        </c:scaling>
        <c:delete val="0"/>
        <c:axPos val="b"/>
        <c:title>
          <c:tx>
            <c:strRef>
              <c:f>[Дрожжи2.xlsx]Лист1!$A$1</c:f>
              <c:strCache>
                <c:ptCount val="1"/>
                <c:pt idx="0">
                  <c:v>Наименование образцов</c:v>
                </c:pt>
              </c:strCache>
            </c:strRef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8218880"/>
        <c:crosses val="autoZero"/>
        <c:auto val="1"/>
        <c:lblAlgn val="ctr"/>
        <c:lblOffset val="100"/>
        <c:noMultiLvlLbl val="0"/>
      </c:catAx>
      <c:valAx>
        <c:axId val="158218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strRef>
              <c:f>[Дрожжи2.xlsx]Лист1!$S$10</c:f>
              <c:strCache>
                <c:ptCount val="1"/>
                <c:pt idx="0">
                  <c:v>Подьемная сила дрожжей, мин</c:v>
                </c:pt>
              </c:strCache>
            </c:strRef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57881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AEE54E-26E4-421A-B133-386794F9F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27</Pages>
  <Words>4766</Words>
  <Characters>27170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31873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Diakov</cp:lastModifiedBy>
  <cp:revision>10</cp:revision>
  <dcterms:created xsi:type="dcterms:W3CDTF">2024-08-25T13:02:00Z</dcterms:created>
  <dcterms:modified xsi:type="dcterms:W3CDTF">2024-10-07T09:32:00Z</dcterms:modified>
</cp:coreProperties>
</file>