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91327156"/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47EA338D" w:rsidR="006831BD" w:rsidRDefault="00E16CB6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общеобразовательное учреждение «Гимназия г. Надыма»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7965BE67" w:rsidR="006831BD" w:rsidRDefault="00D5621B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Древо жизни</w:t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A0D0D7C" w14:textId="0A91C5A1" w:rsidR="006831BD" w:rsidRDefault="00E16CB6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E16CB6">
        <w:rPr>
          <w:noProof/>
        </w:rPr>
        <w:drawing>
          <wp:inline distT="0" distB="0" distL="0" distR="0" wp14:anchorId="18E11A10" wp14:editId="7593BE44">
            <wp:extent cx="5940425" cy="1417320"/>
            <wp:effectExtent l="0" t="0" r="0" b="0"/>
            <wp:docPr id="11625827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417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47BC0369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E16CB6">
        <w:rPr>
          <w:rFonts w:ascii="Times New Roman" w:hAnsi="Times New Roman" w:cs="Times New Roman"/>
          <w:sz w:val="28"/>
          <w:szCs w:val="28"/>
        </w:rPr>
        <w:t xml:space="preserve">Перебейнос Анастасия </w:t>
      </w:r>
      <w:proofErr w:type="spellStart"/>
      <w:r w:rsidR="00E16CB6">
        <w:rPr>
          <w:rFonts w:ascii="Times New Roman" w:hAnsi="Times New Roman" w:cs="Times New Roman"/>
          <w:sz w:val="28"/>
          <w:szCs w:val="28"/>
        </w:rPr>
        <w:t>ивановна</w:t>
      </w:r>
      <w:proofErr w:type="spellEnd"/>
    </w:p>
    <w:p w14:paraId="6B04AB0E" w14:textId="3D0DCB17" w:rsidR="00DC3001" w:rsidRDefault="00306BD4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DC3001">
        <w:rPr>
          <w:rFonts w:ascii="Times New Roman" w:hAnsi="Times New Roman" w:cs="Times New Roman"/>
          <w:sz w:val="28"/>
          <w:szCs w:val="28"/>
        </w:rPr>
        <w:t>чени</w:t>
      </w:r>
      <w:r w:rsidR="00E16CB6">
        <w:rPr>
          <w:rFonts w:ascii="Times New Roman" w:hAnsi="Times New Roman" w:cs="Times New Roman"/>
          <w:sz w:val="28"/>
          <w:szCs w:val="28"/>
        </w:rPr>
        <w:t xml:space="preserve">ца 6б </w:t>
      </w:r>
      <w:r w:rsidR="00DC3001">
        <w:rPr>
          <w:rFonts w:ascii="Times New Roman" w:hAnsi="Times New Roman" w:cs="Times New Roman"/>
          <w:sz w:val="28"/>
          <w:szCs w:val="28"/>
        </w:rPr>
        <w:t>класса</w:t>
      </w:r>
    </w:p>
    <w:p w14:paraId="33F32898" w14:textId="0C32B06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E16CB6">
        <w:rPr>
          <w:rFonts w:ascii="Times New Roman" w:hAnsi="Times New Roman" w:cs="Times New Roman"/>
          <w:sz w:val="28"/>
          <w:szCs w:val="28"/>
        </w:rPr>
        <w:t>Небогатова Ольга Михайловна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65AA97FB" w:rsidR="006831BD" w:rsidRDefault="00DC3001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Учебный год</w:t>
      </w:r>
    </w:p>
    <w:p w14:paraId="716EEA04" w14:textId="1786E30B" w:rsidR="00E16CB6" w:rsidRDefault="00E16CB6" w:rsidP="006831BD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2024-2025</w:t>
      </w:r>
      <w:bookmarkEnd w:id="0"/>
      <w:proofErr w:type="gramEnd"/>
    </w:p>
    <w:p w14:paraId="4CE2DA71" w14:textId="77777777" w:rsidR="00E16CB6" w:rsidRDefault="00E16CB6" w:rsidP="00E16CB6">
      <w:pPr>
        <w:pStyle w:val="af2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b/>
          <w:bCs/>
          <w:color w:val="000000" w:themeColor="text1"/>
          <w:sz w:val="28"/>
          <w:szCs w:val="28"/>
          <w:shd w:val="clear" w:color="auto" w:fill="FFFFFF"/>
        </w:rPr>
      </w:pPr>
    </w:p>
    <w:p w14:paraId="35E2FE0A" w14:textId="77777777" w:rsidR="00E16CB6" w:rsidRDefault="00E16CB6" w:rsidP="00E16CB6">
      <w:pPr>
        <w:pStyle w:val="af2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b/>
          <w:bCs/>
          <w:color w:val="000000" w:themeColor="text1"/>
          <w:sz w:val="28"/>
          <w:szCs w:val="28"/>
          <w:shd w:val="clear" w:color="auto" w:fill="FFFFFF"/>
        </w:rPr>
      </w:pPr>
    </w:p>
    <w:p w14:paraId="60388911" w14:textId="77777777" w:rsidR="00E16CB6" w:rsidRDefault="00E16CB6" w:rsidP="00E16CB6">
      <w:pPr>
        <w:pStyle w:val="af2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b/>
          <w:bCs/>
          <w:color w:val="000000" w:themeColor="text1"/>
          <w:sz w:val="28"/>
          <w:szCs w:val="28"/>
          <w:shd w:val="clear" w:color="auto" w:fill="FFFFFF"/>
        </w:rPr>
      </w:pPr>
    </w:p>
    <w:p w14:paraId="73EF3D4B" w14:textId="77777777" w:rsidR="00E16CB6" w:rsidRPr="00C52A48" w:rsidRDefault="00E16CB6" w:rsidP="00E16CB6">
      <w:pPr>
        <w:pStyle w:val="af2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b/>
          <w:bCs/>
          <w:color w:val="000000" w:themeColor="text1"/>
          <w:sz w:val="28"/>
          <w:szCs w:val="28"/>
          <w:shd w:val="clear" w:color="auto" w:fill="FFFFFF"/>
        </w:rPr>
      </w:pPr>
    </w:p>
    <w:sdt>
      <w:sdtPr>
        <w:rPr>
          <w:rFonts w:asciiTheme="minorHAnsi" w:eastAsiaTheme="minorEastAsia" w:hAnsiTheme="minorHAnsi" w:cstheme="minorBidi"/>
          <w:b w:val="0"/>
          <w:bCs w:val="0"/>
          <w:color w:val="000000" w:themeColor="text1"/>
          <w:kern w:val="2"/>
          <w:sz w:val="22"/>
          <w:szCs w:val="22"/>
          <w:lang w:eastAsia="ru-RU"/>
          <w14:ligatures w14:val="standardContextual"/>
        </w:rPr>
        <w:id w:val="29569604"/>
        <w:docPartObj>
          <w:docPartGallery w:val="Table of Contents"/>
          <w:docPartUnique/>
        </w:docPartObj>
      </w:sdtPr>
      <w:sdtEndPr>
        <w:rPr>
          <w:rFonts w:eastAsiaTheme="minorHAnsi"/>
          <w:lang w:eastAsia="en-US"/>
        </w:rPr>
      </w:sdtEndPr>
      <w:sdtContent>
        <w:p w14:paraId="3C0F6A92" w14:textId="77777777" w:rsidR="00E16CB6" w:rsidRPr="00C52A48" w:rsidRDefault="00E16CB6" w:rsidP="00E16CB6">
          <w:pPr>
            <w:pStyle w:val="afa"/>
            <w:spacing w:before="0" w:line="360" w:lineRule="auto"/>
            <w:jc w:val="both"/>
            <w:rPr>
              <w:rFonts w:ascii="Times New Roman" w:hAnsi="Times New Roman" w:cs="Times New Roman"/>
              <w:b w:val="0"/>
              <w:color w:val="000000" w:themeColor="text1"/>
            </w:rPr>
          </w:pPr>
          <w:r w:rsidRPr="00C52A48">
            <w:rPr>
              <w:rFonts w:ascii="Times New Roman" w:hAnsi="Times New Roman" w:cs="Times New Roman"/>
              <w:b w:val="0"/>
              <w:color w:val="000000" w:themeColor="text1"/>
            </w:rPr>
            <w:t>Содержание</w:t>
          </w:r>
        </w:p>
        <w:p w14:paraId="3678347D" w14:textId="77777777" w:rsidR="00E16CB6" w:rsidRPr="00C52A48" w:rsidRDefault="00E16CB6" w:rsidP="00E16CB6">
          <w:pPr>
            <w:rPr>
              <w:color w:val="000000" w:themeColor="text1"/>
            </w:rPr>
          </w:pPr>
        </w:p>
        <w:p w14:paraId="3C8263E5" w14:textId="77777777" w:rsidR="00E16CB6" w:rsidRPr="00C52A48" w:rsidRDefault="00E16CB6" w:rsidP="00E16CB6">
          <w:pPr>
            <w:pStyle w:val="11"/>
            <w:tabs>
              <w:tab w:val="right" w:leader="dot" w:pos="9628"/>
            </w:tabs>
            <w:spacing w:after="0" w:line="360" w:lineRule="auto"/>
            <w:jc w:val="both"/>
            <w:rPr>
              <w:rFonts w:ascii="Times New Roman" w:hAnsi="Times New Roman" w:cs="Times New Roman"/>
              <w:noProof/>
              <w:color w:val="000000" w:themeColor="text1"/>
              <w:sz w:val="28"/>
              <w:szCs w:val="28"/>
            </w:rPr>
          </w:pPr>
          <w:r w:rsidRPr="00C52A48">
            <w:rPr>
              <w:rFonts w:ascii="Times New Roman" w:hAnsi="Times New Roman" w:cs="Times New Roman"/>
              <w:color w:val="000000" w:themeColor="text1"/>
              <w:sz w:val="28"/>
              <w:szCs w:val="28"/>
            </w:rPr>
            <w:fldChar w:fldCharType="begin"/>
          </w:r>
          <w:r w:rsidRPr="00C52A48">
            <w:rPr>
              <w:rFonts w:ascii="Times New Roman" w:hAnsi="Times New Roman" w:cs="Times New Roman"/>
              <w:color w:val="000000" w:themeColor="text1"/>
              <w:sz w:val="28"/>
              <w:szCs w:val="28"/>
            </w:rPr>
            <w:instrText xml:space="preserve"> TOC \o "1-3" \h \z \u </w:instrText>
          </w:r>
          <w:r w:rsidRPr="00C52A48">
            <w:rPr>
              <w:rFonts w:ascii="Times New Roman" w:hAnsi="Times New Roman" w:cs="Times New Roman"/>
              <w:color w:val="000000" w:themeColor="text1"/>
              <w:sz w:val="28"/>
              <w:szCs w:val="28"/>
            </w:rPr>
            <w:fldChar w:fldCharType="separate"/>
          </w:r>
          <w:hyperlink w:anchor="_Toc530427515" w:history="1">
            <w:r w:rsidRPr="00C52A48">
              <w:rPr>
                <w:rStyle w:val="af0"/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  <w:t>Введение</w: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tab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begin"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instrText xml:space="preserve"> PAGEREF _Toc530427515 \h </w:instrTex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separate"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t>3</w: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end"/>
            </w:r>
          </w:hyperlink>
        </w:p>
        <w:p w14:paraId="713F22C7" w14:textId="77777777" w:rsidR="00E16CB6" w:rsidRPr="00C52A48" w:rsidRDefault="00E16CB6" w:rsidP="00E16CB6">
          <w:pPr>
            <w:pStyle w:val="11"/>
            <w:tabs>
              <w:tab w:val="right" w:leader="dot" w:pos="9628"/>
            </w:tabs>
            <w:spacing w:after="0" w:line="360" w:lineRule="auto"/>
            <w:jc w:val="both"/>
            <w:rPr>
              <w:rFonts w:ascii="Times New Roman" w:hAnsi="Times New Roman" w:cs="Times New Roman"/>
              <w:noProof/>
              <w:color w:val="000000" w:themeColor="text1"/>
              <w:sz w:val="28"/>
              <w:szCs w:val="28"/>
            </w:rPr>
          </w:pPr>
          <w:hyperlink w:anchor="_Toc530427516" w:history="1">
            <w:r w:rsidRPr="00C52A48">
              <w:rPr>
                <w:rStyle w:val="af0"/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  <w:t xml:space="preserve">1 </w:t>
            </w:r>
            <w:r w:rsidRPr="00C52A48">
              <w:rPr>
                <w:rStyle w:val="af0"/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  <w:shd w:val="clear" w:color="auto" w:fill="FFFFFF"/>
              </w:rPr>
              <w:t>Особенности диалекта коренных жителей ЯНАО на примере Надымского района</w: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tab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begin"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instrText xml:space="preserve"> PAGEREF _Toc530427516 \h </w:instrTex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separate"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t>5</w: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end"/>
            </w:r>
          </w:hyperlink>
        </w:p>
        <w:p w14:paraId="1E261D4A" w14:textId="77777777" w:rsidR="00E16CB6" w:rsidRPr="00C52A48" w:rsidRDefault="00E16CB6" w:rsidP="00E16CB6">
          <w:pPr>
            <w:pStyle w:val="11"/>
            <w:tabs>
              <w:tab w:val="right" w:leader="dot" w:pos="9628"/>
            </w:tabs>
            <w:spacing w:after="0" w:line="360" w:lineRule="auto"/>
            <w:jc w:val="both"/>
            <w:rPr>
              <w:rFonts w:ascii="Times New Roman" w:hAnsi="Times New Roman" w:cs="Times New Roman"/>
              <w:noProof/>
              <w:color w:val="000000" w:themeColor="text1"/>
              <w:sz w:val="28"/>
              <w:szCs w:val="28"/>
            </w:rPr>
          </w:pPr>
          <w:hyperlink w:anchor="_Toc530427517" w:history="1">
            <w:r w:rsidRPr="00C52A48">
              <w:rPr>
                <w:rStyle w:val="af0"/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  <w:shd w:val="clear" w:color="auto" w:fill="FFFFFF"/>
              </w:rPr>
              <w:t>2 Употребление диалектов коренных народов Севера в современном обществе города Надым</w: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tab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begin"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instrText xml:space="preserve"> PAGEREF _Toc530427517 \h </w:instrTex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separate"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t>7</w: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end"/>
            </w:r>
          </w:hyperlink>
        </w:p>
        <w:p w14:paraId="373E5010" w14:textId="77777777" w:rsidR="00E16CB6" w:rsidRPr="00C52A48" w:rsidRDefault="00E16CB6" w:rsidP="00E16CB6">
          <w:pPr>
            <w:pStyle w:val="11"/>
            <w:tabs>
              <w:tab w:val="right" w:leader="dot" w:pos="9628"/>
            </w:tabs>
            <w:spacing w:after="0" w:line="360" w:lineRule="auto"/>
            <w:jc w:val="both"/>
            <w:rPr>
              <w:rFonts w:ascii="Times New Roman" w:hAnsi="Times New Roman" w:cs="Times New Roman"/>
              <w:noProof/>
              <w:color w:val="000000" w:themeColor="text1"/>
              <w:sz w:val="28"/>
              <w:szCs w:val="28"/>
            </w:rPr>
          </w:pPr>
          <w:hyperlink w:anchor="_Toc530427518" w:history="1">
            <w:r w:rsidRPr="00C52A48">
              <w:rPr>
                <w:rStyle w:val="af0"/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  <w:shd w:val="clear" w:color="auto" w:fill="FFFFFF"/>
              </w:rPr>
              <w:t xml:space="preserve">3 Диалектические особенности жителей </w:t>
            </w:r>
            <w:r>
              <w:rPr>
                <w:rStyle w:val="af0"/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  <w:shd w:val="clear" w:color="auto" w:fill="FFFFFF"/>
              </w:rPr>
              <w:t>города Надым</w: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tab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begin"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instrText xml:space="preserve"> PAGEREF _Toc530427518 \h </w:instrTex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separate"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t>11</w: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end"/>
            </w:r>
          </w:hyperlink>
        </w:p>
        <w:p w14:paraId="6C9247C8" w14:textId="77777777" w:rsidR="00E16CB6" w:rsidRPr="00C52A48" w:rsidRDefault="00E16CB6" w:rsidP="00E16CB6">
          <w:pPr>
            <w:pStyle w:val="11"/>
            <w:tabs>
              <w:tab w:val="right" w:leader="dot" w:pos="9628"/>
            </w:tabs>
            <w:spacing w:after="0" w:line="360" w:lineRule="auto"/>
            <w:jc w:val="both"/>
            <w:rPr>
              <w:rFonts w:ascii="Times New Roman" w:hAnsi="Times New Roman" w:cs="Times New Roman"/>
              <w:noProof/>
              <w:color w:val="000000" w:themeColor="text1"/>
              <w:sz w:val="28"/>
              <w:szCs w:val="28"/>
            </w:rPr>
          </w:pPr>
          <w:hyperlink w:anchor="_Toc530427519" w:history="1">
            <w:r w:rsidRPr="00C52A48">
              <w:rPr>
                <w:rStyle w:val="af0"/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  <w:t>Заключение</w: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tab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begin"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instrText xml:space="preserve"> PAGEREF _Toc530427519 \h </w:instrTex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separate"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t>15</w: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end"/>
            </w:r>
          </w:hyperlink>
        </w:p>
        <w:p w14:paraId="42D8B8EB" w14:textId="77777777" w:rsidR="00E16CB6" w:rsidRPr="00C52A48" w:rsidRDefault="00E16CB6" w:rsidP="00E16CB6">
          <w:pPr>
            <w:pStyle w:val="11"/>
            <w:tabs>
              <w:tab w:val="right" w:leader="dot" w:pos="9628"/>
            </w:tabs>
            <w:spacing w:after="0" w:line="360" w:lineRule="auto"/>
            <w:jc w:val="both"/>
            <w:rPr>
              <w:rFonts w:ascii="Times New Roman" w:hAnsi="Times New Roman" w:cs="Times New Roman"/>
              <w:noProof/>
              <w:color w:val="000000" w:themeColor="text1"/>
              <w:sz w:val="28"/>
              <w:szCs w:val="28"/>
            </w:rPr>
          </w:pPr>
          <w:hyperlink w:anchor="_Toc530427520" w:history="1">
            <w:r w:rsidRPr="00C52A48">
              <w:rPr>
                <w:rStyle w:val="af0"/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  <w:t>Список литературы</w: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tab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begin"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instrText xml:space="preserve"> PAGEREF _Toc530427520 \h </w:instrTex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separate"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t>17</w: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end"/>
            </w:r>
          </w:hyperlink>
        </w:p>
        <w:p w14:paraId="0F3AF38E" w14:textId="77777777" w:rsidR="00E16CB6" w:rsidRPr="00C52A48" w:rsidRDefault="00E16CB6" w:rsidP="00E16CB6">
          <w:pPr>
            <w:pStyle w:val="11"/>
            <w:tabs>
              <w:tab w:val="right" w:leader="dot" w:pos="9628"/>
            </w:tabs>
            <w:spacing w:after="0" w:line="360" w:lineRule="auto"/>
            <w:jc w:val="both"/>
            <w:rPr>
              <w:rFonts w:ascii="Times New Roman" w:hAnsi="Times New Roman" w:cs="Times New Roman"/>
              <w:noProof/>
              <w:color w:val="000000" w:themeColor="text1"/>
              <w:sz w:val="28"/>
              <w:szCs w:val="28"/>
            </w:rPr>
          </w:pPr>
          <w:hyperlink w:anchor="_Toc530427521" w:history="1">
            <w:r w:rsidRPr="00C52A48">
              <w:rPr>
                <w:rStyle w:val="af0"/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  <w:t>Приложение</w: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tab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begin"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instrText xml:space="preserve"> PAGEREF _Toc530427521 \h </w:instrTex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separate"/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t>18</w:t>
            </w:r>
            <w:r w:rsidRPr="00C52A48">
              <w:rPr>
                <w:rFonts w:ascii="Times New Roman" w:hAnsi="Times New Roman" w:cs="Times New Roman"/>
                <w:noProof/>
                <w:webHidden/>
                <w:color w:val="000000" w:themeColor="text1"/>
                <w:sz w:val="28"/>
                <w:szCs w:val="28"/>
              </w:rPr>
              <w:fldChar w:fldCharType="end"/>
            </w:r>
          </w:hyperlink>
        </w:p>
        <w:p w14:paraId="639E3C71" w14:textId="77777777" w:rsidR="00E16CB6" w:rsidRPr="00C52A48" w:rsidRDefault="00E16CB6" w:rsidP="00E16CB6">
          <w:pPr>
            <w:spacing w:after="0" w:line="360" w:lineRule="auto"/>
            <w:jc w:val="both"/>
            <w:rPr>
              <w:color w:val="000000" w:themeColor="text1"/>
            </w:rPr>
          </w:pPr>
          <w:r w:rsidRPr="00C52A48">
            <w:rPr>
              <w:rFonts w:ascii="Times New Roman" w:hAnsi="Times New Roman" w:cs="Times New Roman"/>
              <w:color w:val="000000" w:themeColor="text1"/>
              <w:sz w:val="28"/>
              <w:szCs w:val="28"/>
            </w:rPr>
            <w:fldChar w:fldCharType="end"/>
          </w:r>
        </w:p>
      </w:sdtContent>
    </w:sdt>
    <w:p w14:paraId="48819B2F" w14:textId="77777777" w:rsidR="00E16CB6" w:rsidRPr="00C52A48" w:rsidRDefault="00E16CB6" w:rsidP="00E16CB6">
      <w:pPr>
        <w:pStyle w:val="af8"/>
      </w:pPr>
      <w:r w:rsidRPr="00C52A48">
        <w:rPr>
          <w:shd w:val="clear" w:color="auto" w:fill="FFFFFF"/>
        </w:rPr>
        <w:br w:type="page"/>
      </w:r>
      <w:bookmarkStart w:id="1" w:name="_Toc530427515"/>
      <w:r w:rsidRPr="00C52A48">
        <w:lastRenderedPageBreak/>
        <w:t>Введение</w:t>
      </w:r>
      <w:bookmarkEnd w:id="1"/>
    </w:p>
    <w:p w14:paraId="2F2B35A3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</w:p>
    <w:p w14:paraId="27B586B5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C52A48">
        <w:rPr>
          <w:color w:val="000000" w:themeColor="text1"/>
          <w:sz w:val="28"/>
          <w:szCs w:val="28"/>
          <w:shd w:val="clear" w:color="auto" w:fill="FFFFFF"/>
        </w:rPr>
        <w:t>«На местных диалектах никто не пишет ни книг, ни документов. Они живут только звуча, только в устах говорящих. И ученым, которые охотятся за их словами, приходится пускаться в далекие, порою нелегкие странствия», говорил Лев Успенский.</w:t>
      </w:r>
    </w:p>
    <w:p w14:paraId="79FD9515" w14:textId="77777777" w:rsidR="00E16CB6" w:rsidRPr="00C52A48" w:rsidRDefault="00E16CB6" w:rsidP="00E16CB6">
      <w:pPr>
        <w:pStyle w:val="af2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 xml:space="preserve">Современный русский язык - один из богатейших языков мира. Его величие создается огромным словарным запасом, широкой многозначностью слов, богатством синонимов и неисчерпаемыми возможностями словообразования. </w:t>
      </w:r>
      <w:r w:rsidRPr="00C52A48">
        <w:rPr>
          <w:color w:val="000000" w:themeColor="text1"/>
          <w:sz w:val="28"/>
          <w:szCs w:val="28"/>
        </w:rPr>
        <w:br/>
        <w:t>Мы поговорим о диалектах - составляющей национального языка.</w:t>
      </w:r>
    </w:p>
    <w:p w14:paraId="104D43D6" w14:textId="77777777" w:rsidR="00E16CB6" w:rsidRPr="00C52A48" w:rsidRDefault="00E16CB6" w:rsidP="00E16CB6">
      <w:pPr>
        <w:pStyle w:val="western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Что же такое диалект? Это разновидность языка, которая используется как средство общения людей, проживающих на определённой территории.</w:t>
      </w:r>
      <w:r w:rsidRPr="00C52A48">
        <w:rPr>
          <w:bCs/>
          <w:color w:val="000000" w:themeColor="text1"/>
          <w:sz w:val="28"/>
          <w:szCs w:val="28"/>
        </w:rPr>
        <w:t xml:space="preserve"> Территориальные </w:t>
      </w:r>
      <w:proofErr w:type="gramStart"/>
      <w:r w:rsidRPr="00C52A48">
        <w:rPr>
          <w:bCs/>
          <w:color w:val="000000" w:themeColor="text1"/>
          <w:sz w:val="28"/>
          <w:szCs w:val="28"/>
        </w:rPr>
        <w:t>диалекты </w:t>
      </w:r>
      <w:r w:rsidRPr="00C52A48">
        <w:rPr>
          <w:color w:val="000000" w:themeColor="text1"/>
          <w:sz w:val="28"/>
          <w:szCs w:val="28"/>
        </w:rPr>
        <w:t xml:space="preserve"> или</w:t>
      </w:r>
      <w:proofErr w:type="gramEnd"/>
      <w:r w:rsidRPr="00C52A48">
        <w:rPr>
          <w:color w:val="000000" w:themeColor="text1"/>
          <w:sz w:val="28"/>
          <w:szCs w:val="28"/>
        </w:rPr>
        <w:t xml:space="preserve"> «говоры» традиционно используются лингвистами для определения устной формы языка, использование которой ограничено исторически сложившейся территорией. Это один из вариантов национального языка, который имеет особенности в фонетике, грамматике, лексике и синтаксисе. Мне стало интересно, какие же диалекты распространены и используются в нашем регионе.</w:t>
      </w:r>
    </w:p>
    <w:p w14:paraId="7F30304C" w14:textId="77777777" w:rsidR="00E16CB6" w:rsidRPr="00C52A48" w:rsidRDefault="00E16CB6" w:rsidP="00E16CB6">
      <w:pPr>
        <w:pStyle w:val="western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В диалектном членении России выделяют три основных группы: северное наречие, южное наречие и среднерусские говоры. Ямало-Ненецкий автономный округ относится к среднерусским говорам, как и Приуралье, Западная и Восточная Сибирь и Дальний Восток. Наши диалекты и наречия образовались там, где произошло междиалектное взаимодействие, куда русскоговорящие люди переселялись в XVIII, XIX вв. То есть смешение населения привело к смешению диалектов.</w:t>
      </w:r>
    </w:p>
    <w:p w14:paraId="76B9BF5A" w14:textId="77777777" w:rsidR="00E16CB6" w:rsidRPr="00C52A48" w:rsidRDefault="00E16CB6" w:rsidP="00E16CB6">
      <w:pPr>
        <w:pStyle w:val="western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 xml:space="preserve">Данная тема неоспоримо актуальна, потому что диалекты постепенно уходят из нашей жизни вместе с их носителями </w:t>
      </w:r>
      <w:proofErr w:type="gramStart"/>
      <w:r w:rsidRPr="00C52A48">
        <w:rPr>
          <w:color w:val="000000" w:themeColor="text1"/>
          <w:sz w:val="28"/>
          <w:szCs w:val="28"/>
        </w:rPr>
        <w:t xml:space="preserve">и, </w:t>
      </w:r>
      <w:r w:rsidRPr="00C52A48">
        <w:rPr>
          <w:color w:val="000000" w:themeColor="text1"/>
          <w:sz w:val="28"/>
          <w:szCs w:val="28"/>
          <w:shd w:val="clear" w:color="auto" w:fill="FFFFFF"/>
        </w:rPr>
        <w:t>несмотря на то, что</w:t>
      </w:r>
      <w:proofErr w:type="gramEnd"/>
      <w:r w:rsidRPr="00C52A48">
        <w:rPr>
          <w:color w:val="000000" w:themeColor="text1"/>
          <w:sz w:val="28"/>
          <w:szCs w:val="28"/>
          <w:shd w:val="clear" w:color="auto" w:fill="FFFFFF"/>
        </w:rPr>
        <w:t xml:space="preserve"> многие лингвисты относят эти речевые явления к «нелитературной лексике», мы </w:t>
      </w:r>
      <w:r w:rsidRPr="00C52A48">
        <w:rPr>
          <w:color w:val="000000" w:themeColor="text1"/>
          <w:sz w:val="28"/>
          <w:szCs w:val="28"/>
          <w:shd w:val="clear" w:color="auto" w:fill="FFFFFF"/>
        </w:rPr>
        <w:lastRenderedPageBreak/>
        <w:t>считаем, что просторечия и диалекты, как неотъемлемая часть жизни русского народа, заслуживают изучения и сохранения.</w:t>
      </w:r>
      <w:r w:rsidRPr="00C52A48">
        <w:rPr>
          <w:color w:val="000000" w:themeColor="text1"/>
          <w:sz w:val="28"/>
          <w:szCs w:val="28"/>
        </w:rPr>
        <w:t xml:space="preserve"> </w:t>
      </w:r>
    </w:p>
    <w:p w14:paraId="4EEEE7B1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Цель исследования — выявить употребляется ли в нашем регионе диалект русского языка.</w:t>
      </w:r>
    </w:p>
    <w:p w14:paraId="3E3B3EDA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Для достижения поставленной цели необходимо решить следующие задачи:</w:t>
      </w:r>
    </w:p>
    <w:p w14:paraId="01E70AF7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1. Провести выборочное анкетирование жителей города Надым.</w:t>
      </w:r>
    </w:p>
    <w:p w14:paraId="179C4A13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2. Проанализировать употребляемые диалекты.</w:t>
      </w:r>
    </w:p>
    <w:p w14:paraId="61D2720D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3. Определить происхождение выявленных диалектов.</w:t>
      </w:r>
    </w:p>
    <w:p w14:paraId="616E4193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b/>
          <w:i/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4. Проанализировать отношение жителей города Надым к диалектам.</w:t>
      </w:r>
    </w:p>
    <w:p w14:paraId="5DD690F9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Объект исследования — жители города Надым.</w:t>
      </w:r>
    </w:p>
    <w:p w14:paraId="0B8481DE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Предмет исследования — лексические диалек</w:t>
      </w:r>
      <w:r>
        <w:rPr>
          <w:color w:val="000000" w:themeColor="text1"/>
          <w:sz w:val="28"/>
          <w:szCs w:val="28"/>
        </w:rPr>
        <w:t>ты</w:t>
      </w:r>
      <w:r w:rsidRPr="00C52A48">
        <w:rPr>
          <w:color w:val="000000" w:themeColor="text1"/>
          <w:sz w:val="28"/>
          <w:szCs w:val="28"/>
        </w:rPr>
        <w:t xml:space="preserve"> Ямало-Ненецкого автономного округа на примере населения города Надым.</w:t>
      </w:r>
    </w:p>
    <w:p w14:paraId="7576DA37" w14:textId="77777777" w:rsidR="00E16CB6" w:rsidRPr="00C52A48" w:rsidRDefault="00E16CB6" w:rsidP="00E16CB6">
      <w:pPr>
        <w:pStyle w:val="western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</w:p>
    <w:p w14:paraId="6B9E7580" w14:textId="77777777" w:rsidR="00E16CB6" w:rsidRPr="00C52A48" w:rsidRDefault="00E16CB6" w:rsidP="00E16CB6">
      <w:pPr>
        <w:pStyle w:val="af8"/>
        <w:rPr>
          <w:shd w:val="clear" w:color="auto" w:fill="FFFFFF"/>
        </w:rPr>
      </w:pPr>
      <w:r w:rsidRPr="00C52A48">
        <w:br w:type="page"/>
      </w:r>
      <w:bookmarkStart w:id="2" w:name="_Toc530427516"/>
      <w:r w:rsidRPr="00C52A48">
        <w:lastRenderedPageBreak/>
        <w:t xml:space="preserve">1 </w:t>
      </w:r>
      <w:r w:rsidRPr="00C52A48">
        <w:rPr>
          <w:shd w:val="clear" w:color="auto" w:fill="FFFFFF"/>
        </w:rPr>
        <w:t>Особенности диалекта коренных жителей ЯНАО на примере Надымского района</w:t>
      </w:r>
      <w:bookmarkEnd w:id="2"/>
    </w:p>
    <w:p w14:paraId="390EA3B7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</w:p>
    <w:p w14:paraId="01AB72D5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 xml:space="preserve">На территории Ямало-Ненецкого автономного округа проживают самодийские народы. Это </w:t>
      </w:r>
      <w:r w:rsidRPr="00C52A48">
        <w:rPr>
          <w:color w:val="000000" w:themeColor="text1"/>
          <w:sz w:val="28"/>
          <w:szCs w:val="28"/>
          <w:shd w:val="clear" w:color="auto" w:fill="FFFFFF"/>
        </w:rPr>
        <w:t>общее название коренных малочисленных народов России, таких как </w:t>
      </w:r>
      <w:proofErr w:type="spellStart"/>
      <w:r w:rsidRPr="00C52A48">
        <w:rPr>
          <w:color w:val="000000" w:themeColor="text1"/>
          <w:sz w:val="28"/>
          <w:szCs w:val="28"/>
          <w:shd w:val="clear" w:color="auto" w:fill="FFFFFF"/>
        </w:rPr>
        <w:t>ненцеы</w:t>
      </w:r>
      <w:proofErr w:type="spellEnd"/>
      <w:r w:rsidRPr="00C52A48">
        <w:rPr>
          <w:color w:val="000000" w:themeColor="text1"/>
          <w:sz w:val="28"/>
          <w:szCs w:val="28"/>
          <w:shd w:val="clear" w:color="auto" w:fill="FFFFFF"/>
        </w:rPr>
        <w:t>, </w:t>
      </w:r>
      <w:proofErr w:type="spellStart"/>
      <w:r w:rsidRPr="00C52A48">
        <w:rPr>
          <w:color w:val="000000" w:themeColor="text1"/>
          <w:sz w:val="28"/>
          <w:szCs w:val="28"/>
          <w:shd w:val="clear" w:color="auto" w:fill="FFFFFF"/>
        </w:rPr>
        <w:t>энцеы</w:t>
      </w:r>
      <w:proofErr w:type="spellEnd"/>
      <w:r w:rsidRPr="00C52A48">
        <w:rPr>
          <w:color w:val="000000" w:themeColor="text1"/>
          <w:sz w:val="28"/>
          <w:szCs w:val="28"/>
          <w:shd w:val="clear" w:color="auto" w:fill="FFFFFF"/>
        </w:rPr>
        <w:t>, </w:t>
      </w:r>
      <w:hyperlink r:id="rId8" w:tooltip="Нганасаны" w:history="1">
        <w:r w:rsidRPr="00C52A48">
          <w:rPr>
            <w:rStyle w:val="af0"/>
            <w:rFonts w:eastAsiaTheme="majorEastAsia"/>
            <w:color w:val="000000" w:themeColor="text1"/>
            <w:sz w:val="28"/>
            <w:szCs w:val="28"/>
            <w:shd w:val="clear" w:color="auto" w:fill="FFFFFF"/>
          </w:rPr>
          <w:t>нганасан</w:t>
        </w:r>
      </w:hyperlink>
      <w:r w:rsidRPr="00C52A48">
        <w:rPr>
          <w:color w:val="000000" w:themeColor="text1"/>
          <w:sz w:val="28"/>
          <w:szCs w:val="28"/>
        </w:rPr>
        <w:t>ы</w:t>
      </w:r>
      <w:r w:rsidRPr="00C52A48">
        <w:rPr>
          <w:color w:val="000000" w:themeColor="text1"/>
          <w:sz w:val="28"/>
          <w:szCs w:val="28"/>
          <w:shd w:val="clear" w:color="auto" w:fill="FFFFFF"/>
        </w:rPr>
        <w:t xml:space="preserve"> и селькупы. В</w:t>
      </w:r>
      <w:r w:rsidRPr="00C52A48">
        <w:rPr>
          <w:color w:val="000000" w:themeColor="text1"/>
          <w:sz w:val="28"/>
          <w:szCs w:val="28"/>
        </w:rPr>
        <w:t xml:space="preserve"> Надымском районе наибольшими по численности являются ненцы и коми.</w:t>
      </w:r>
    </w:p>
    <w:p w14:paraId="29611691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C52A48">
        <w:rPr>
          <w:color w:val="000000" w:themeColor="text1"/>
          <w:sz w:val="28"/>
          <w:szCs w:val="28"/>
          <w:shd w:val="clear" w:color="auto" w:fill="FFFFFF"/>
        </w:rPr>
        <w:t>Ненецкий язык относится к </w:t>
      </w:r>
      <w:hyperlink r:id="rId9" w:tooltip="Самодийские языки" w:history="1">
        <w:r w:rsidRPr="00C52A48">
          <w:rPr>
            <w:rStyle w:val="af0"/>
            <w:rFonts w:eastAsiaTheme="majorEastAsia"/>
            <w:color w:val="000000" w:themeColor="text1"/>
            <w:sz w:val="28"/>
            <w:szCs w:val="28"/>
            <w:shd w:val="clear" w:color="auto" w:fill="FFFFFF"/>
          </w:rPr>
          <w:t>самодийской группе</w:t>
        </w:r>
      </w:hyperlink>
      <w:r w:rsidRPr="00C52A48">
        <w:rPr>
          <w:color w:val="000000" w:themeColor="text1"/>
          <w:sz w:val="28"/>
          <w:szCs w:val="28"/>
          <w:shd w:val="clear" w:color="auto" w:fill="FFFFFF"/>
        </w:rPr>
        <w:t> </w:t>
      </w:r>
      <w:hyperlink r:id="rId10" w:tooltip="Уральские языки" w:history="1">
        <w:r w:rsidRPr="00C52A48">
          <w:rPr>
            <w:rStyle w:val="af0"/>
            <w:rFonts w:eastAsiaTheme="majorEastAsia"/>
            <w:color w:val="000000" w:themeColor="text1"/>
            <w:sz w:val="28"/>
            <w:szCs w:val="28"/>
            <w:shd w:val="clear" w:color="auto" w:fill="FFFFFF"/>
          </w:rPr>
          <w:t>уральской языковой семьи</w:t>
        </w:r>
      </w:hyperlink>
      <w:r w:rsidRPr="00C52A48">
        <w:rPr>
          <w:color w:val="000000" w:themeColor="text1"/>
          <w:sz w:val="28"/>
          <w:szCs w:val="28"/>
          <w:shd w:val="clear" w:color="auto" w:fill="FFFFFF"/>
        </w:rPr>
        <w:t> и состоит из двух диалектов — </w:t>
      </w:r>
      <w:r w:rsidRPr="00C52A48">
        <w:rPr>
          <w:bCs/>
          <w:color w:val="000000" w:themeColor="text1"/>
          <w:sz w:val="28"/>
          <w:szCs w:val="28"/>
          <w:shd w:val="clear" w:color="auto" w:fill="FFFFFF"/>
        </w:rPr>
        <w:t>тундрового</w:t>
      </w:r>
      <w:r w:rsidRPr="00C52A48">
        <w:rPr>
          <w:color w:val="000000" w:themeColor="text1"/>
          <w:sz w:val="28"/>
          <w:szCs w:val="28"/>
          <w:shd w:val="clear" w:color="auto" w:fill="FFFFFF"/>
        </w:rPr>
        <w:t>, который распадается на западные и восточные говоры, различия между которыми не мешают взаимопониманию, и </w:t>
      </w:r>
      <w:r w:rsidRPr="00C52A48">
        <w:rPr>
          <w:bCs/>
          <w:color w:val="000000" w:themeColor="text1"/>
          <w:sz w:val="28"/>
          <w:szCs w:val="28"/>
          <w:shd w:val="clear" w:color="auto" w:fill="FFFFFF"/>
        </w:rPr>
        <w:t>лесного</w:t>
      </w:r>
      <w:r w:rsidRPr="00C52A48">
        <w:rPr>
          <w:color w:val="000000" w:themeColor="text1"/>
          <w:sz w:val="28"/>
          <w:szCs w:val="28"/>
          <w:shd w:val="clear" w:color="auto" w:fill="FFFFFF"/>
        </w:rPr>
        <w:t>, отличающегося своеобразием фонетического состава, что затрудняет языковой контакт с носителями тундрового диалекта. Лесной диалект также делится на ряд говоров. Основная часть ненецкого населения говорит на тундровом диалекте – около 95%.</w:t>
      </w:r>
    </w:p>
    <w:p w14:paraId="0CAB9392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C52A48">
        <w:rPr>
          <w:color w:val="000000" w:themeColor="text1"/>
          <w:sz w:val="28"/>
          <w:szCs w:val="28"/>
          <w:shd w:val="clear" w:color="auto" w:fill="FFFFFF"/>
        </w:rPr>
        <w:t xml:space="preserve">В фонетике имеется противопоставление согласных по твёрдости/мягкости и звонкости/глухости, как и в русском языке. </w:t>
      </w:r>
    </w:p>
    <w:p w14:paraId="2D48F8D2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C52A48">
        <w:rPr>
          <w:color w:val="000000" w:themeColor="text1"/>
          <w:sz w:val="28"/>
          <w:szCs w:val="28"/>
          <w:shd w:val="clear" w:color="auto" w:fill="FFFFFF"/>
        </w:rPr>
        <w:t>Гласных звуков 6: </w:t>
      </w:r>
      <w:r w:rsidRPr="00C52A48">
        <w:rPr>
          <w:bCs/>
          <w:color w:val="000000" w:themeColor="text1"/>
          <w:sz w:val="28"/>
          <w:szCs w:val="28"/>
          <w:shd w:val="clear" w:color="auto" w:fill="FFFFFF"/>
        </w:rPr>
        <w:t>и</w:t>
      </w:r>
      <w:r w:rsidRPr="00C52A48">
        <w:rPr>
          <w:color w:val="000000" w:themeColor="text1"/>
          <w:sz w:val="28"/>
          <w:szCs w:val="28"/>
          <w:shd w:val="clear" w:color="auto" w:fill="FFFFFF"/>
        </w:rPr>
        <w:t>, </w:t>
      </w:r>
      <w:r w:rsidRPr="00C52A48">
        <w:rPr>
          <w:bCs/>
          <w:color w:val="000000" w:themeColor="text1"/>
          <w:sz w:val="28"/>
          <w:szCs w:val="28"/>
          <w:shd w:val="clear" w:color="auto" w:fill="FFFFFF"/>
        </w:rPr>
        <w:t>е</w:t>
      </w:r>
      <w:r w:rsidRPr="00C52A48">
        <w:rPr>
          <w:color w:val="000000" w:themeColor="text1"/>
          <w:sz w:val="28"/>
          <w:szCs w:val="28"/>
          <w:shd w:val="clear" w:color="auto" w:fill="FFFFFF"/>
        </w:rPr>
        <w:t>, </w:t>
      </w:r>
      <w:r w:rsidRPr="00C52A48">
        <w:rPr>
          <w:bCs/>
          <w:color w:val="000000" w:themeColor="text1"/>
          <w:sz w:val="28"/>
          <w:szCs w:val="28"/>
          <w:shd w:val="clear" w:color="auto" w:fill="FFFFFF"/>
        </w:rPr>
        <w:t>а</w:t>
      </w:r>
      <w:r w:rsidRPr="00C52A48">
        <w:rPr>
          <w:color w:val="000000" w:themeColor="text1"/>
          <w:sz w:val="28"/>
          <w:szCs w:val="28"/>
          <w:shd w:val="clear" w:color="auto" w:fill="FFFFFF"/>
        </w:rPr>
        <w:t>, </w:t>
      </w:r>
      <w:r w:rsidRPr="00C52A48">
        <w:rPr>
          <w:bCs/>
          <w:color w:val="000000" w:themeColor="text1"/>
          <w:sz w:val="28"/>
          <w:szCs w:val="28"/>
          <w:shd w:val="clear" w:color="auto" w:fill="FFFFFF"/>
        </w:rPr>
        <w:t>ы</w:t>
      </w:r>
      <w:r w:rsidRPr="00C52A48">
        <w:rPr>
          <w:color w:val="000000" w:themeColor="text1"/>
          <w:sz w:val="28"/>
          <w:szCs w:val="28"/>
          <w:shd w:val="clear" w:color="auto" w:fill="FFFFFF"/>
        </w:rPr>
        <w:t>, </w:t>
      </w:r>
      <w:r w:rsidRPr="00C52A48">
        <w:rPr>
          <w:bCs/>
          <w:color w:val="000000" w:themeColor="text1"/>
          <w:sz w:val="28"/>
          <w:szCs w:val="28"/>
          <w:shd w:val="clear" w:color="auto" w:fill="FFFFFF"/>
        </w:rPr>
        <w:t>э</w:t>
      </w:r>
      <w:r w:rsidRPr="00C52A48">
        <w:rPr>
          <w:color w:val="000000" w:themeColor="text1"/>
          <w:sz w:val="28"/>
          <w:szCs w:val="28"/>
          <w:shd w:val="clear" w:color="auto" w:fill="FFFFFF"/>
        </w:rPr>
        <w:t>, </w:t>
      </w:r>
      <w:r w:rsidRPr="00C52A48">
        <w:rPr>
          <w:bCs/>
          <w:color w:val="000000" w:themeColor="text1"/>
          <w:sz w:val="28"/>
          <w:szCs w:val="28"/>
          <w:shd w:val="clear" w:color="auto" w:fill="FFFFFF"/>
        </w:rPr>
        <w:t>у</w:t>
      </w:r>
      <w:r w:rsidRPr="00C52A48">
        <w:rPr>
          <w:color w:val="000000" w:themeColor="text1"/>
          <w:sz w:val="28"/>
          <w:szCs w:val="28"/>
          <w:shd w:val="clear" w:color="auto" w:fill="FFFFFF"/>
        </w:rPr>
        <w:t>, </w:t>
      </w:r>
      <w:r w:rsidRPr="00C52A48">
        <w:rPr>
          <w:bCs/>
          <w:color w:val="000000" w:themeColor="text1"/>
          <w:sz w:val="28"/>
          <w:szCs w:val="28"/>
          <w:shd w:val="clear" w:color="auto" w:fill="FFFFFF"/>
        </w:rPr>
        <w:t>о</w:t>
      </w:r>
      <w:r w:rsidRPr="00C52A48">
        <w:rPr>
          <w:color w:val="000000" w:themeColor="text1"/>
          <w:sz w:val="28"/>
          <w:szCs w:val="28"/>
          <w:shd w:val="clear" w:color="auto" w:fill="FFFFFF"/>
        </w:rPr>
        <w:t> — которые бывают нормальные, долгие или краткие. Если рассматривать различия русского и ненецкого языка, то можно выделить, что в ненецком ударение является подвижным, тогда как в русском языке, лишь некоторые слова имеют подвижное ударение, это скорее исключение. Также стоит отменить, что в ненецком языке 7 падежей:</w:t>
      </w:r>
    </w:p>
    <w:p w14:paraId="637E4D47" w14:textId="77777777" w:rsidR="00E16CB6" w:rsidRPr="00C52A48" w:rsidRDefault="00E16CB6" w:rsidP="00E16CB6">
      <w:pPr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r:id="rId11" w:history="1">
        <w:r w:rsidRPr="00C52A48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</w:rPr>
          <w:t>именительный</w:t>
        </w:r>
      </w:hyperlink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 — </w:t>
      </w:r>
      <w:proofErr w:type="spellStart"/>
      <w:r w:rsidRPr="00C52A48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>Хибя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? «Кто?»;</w:t>
      </w:r>
    </w:p>
    <w:p w14:paraId="7F679772" w14:textId="77777777" w:rsidR="00E16CB6" w:rsidRPr="00C52A48" w:rsidRDefault="00E16CB6" w:rsidP="00E16CB6">
      <w:pPr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r:id="rId12" w:tooltip="Родительный падеж" w:history="1">
        <w:r w:rsidRPr="00C52A48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</w:rPr>
          <w:t>родительный</w:t>
        </w:r>
      </w:hyperlink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 — </w:t>
      </w:r>
      <w:proofErr w:type="spellStart"/>
      <w:r w:rsidRPr="00C52A48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>Хибяʼ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? «У кого?» (кому принадлежит?);</w:t>
      </w:r>
    </w:p>
    <w:p w14:paraId="4429FDE1" w14:textId="77777777" w:rsidR="00E16CB6" w:rsidRPr="00C52A48" w:rsidRDefault="00E16CB6" w:rsidP="00E16CB6">
      <w:pPr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r:id="rId13" w:tooltip="Винительный падеж" w:history="1">
        <w:r w:rsidRPr="00C52A48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</w:rPr>
          <w:t>винительный</w:t>
        </w:r>
      </w:hyperlink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 — </w:t>
      </w:r>
      <w:proofErr w:type="spellStart"/>
      <w:r w:rsidRPr="00C52A48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>Хибямʼ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? «Кого?»;</w:t>
      </w:r>
    </w:p>
    <w:p w14:paraId="19FD782F" w14:textId="77777777" w:rsidR="00E16CB6" w:rsidRPr="00C52A48" w:rsidRDefault="00E16CB6" w:rsidP="00E16CB6">
      <w:pPr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r:id="rId14" w:tooltip="Дательно-направительный (страница отсутствует)" w:history="1">
        <w:r w:rsidRPr="00C52A48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</w:rPr>
          <w:t>дательно-направительный</w:t>
        </w:r>
      </w:hyperlink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 — </w:t>
      </w:r>
      <w:proofErr w:type="spellStart"/>
      <w:r w:rsidRPr="00C52A48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>Хибянʼ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? «Кому?»;</w:t>
      </w:r>
    </w:p>
    <w:p w14:paraId="2BF85594" w14:textId="77777777" w:rsidR="00E16CB6" w:rsidRPr="00C52A48" w:rsidRDefault="00E16CB6" w:rsidP="00E16CB6">
      <w:pPr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r:id="rId15" w:tooltip="Местно-творительный (страница отсутствует)" w:history="1">
        <w:r w:rsidRPr="00C52A48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</w:rPr>
          <w:t>местно-творительный</w:t>
        </w:r>
      </w:hyperlink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 — </w:t>
      </w:r>
      <w:proofErr w:type="spellStart"/>
      <w:r w:rsidRPr="00C52A48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>Хибяхана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? «Кем?»;</w:t>
      </w:r>
    </w:p>
    <w:p w14:paraId="70F7D293" w14:textId="77777777" w:rsidR="00E16CB6" w:rsidRPr="00C52A48" w:rsidRDefault="00E16CB6" w:rsidP="00E16CB6">
      <w:pPr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r:id="rId16" w:tooltip="Отложительный падеж" w:history="1">
        <w:r w:rsidRPr="00C52A48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</w:rPr>
          <w:t>отложительный</w:t>
        </w:r>
      </w:hyperlink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 — </w:t>
      </w:r>
      <w:proofErr w:type="spellStart"/>
      <w:r w:rsidRPr="00C52A48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>Хибяхад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? «От кого?»;</w:t>
      </w:r>
    </w:p>
    <w:p w14:paraId="6E563A00" w14:textId="77777777" w:rsidR="00E16CB6" w:rsidRPr="00C52A48" w:rsidRDefault="00E16CB6" w:rsidP="00E16CB6">
      <w:pPr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r:id="rId17" w:tooltip="Продольный падеж" w:history="1">
        <w:r w:rsidRPr="00C52A48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</w:rPr>
          <w:t>продольный</w:t>
        </w:r>
      </w:hyperlink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 — </w:t>
      </w:r>
      <w:proofErr w:type="spellStart"/>
      <w:r w:rsidRPr="00C52A48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>Хибявна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? «О ком?».</w:t>
      </w:r>
    </w:p>
    <w:p w14:paraId="7CFC01B7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Ненецкая письменность создана в </w:t>
      </w:r>
      <w:smartTag w:uri="urn:schemas-microsoft-com:office:smarttags" w:element="metricconverter">
        <w:smartTagPr>
          <w:attr w:name="ProductID" w:val="1932 г"/>
        </w:smartTagPr>
        <w:r w:rsidRPr="00C52A48">
          <w:rPr>
            <w:rFonts w:ascii="Times New Roman" w:hAnsi="Times New Roman" w:cs="Times New Roman"/>
            <w:color w:val="000000" w:themeColor="text1"/>
            <w:sz w:val="28"/>
            <w:szCs w:val="28"/>
          </w:rPr>
          <w:t>1932 г</w:t>
        </w:r>
      </w:smartTag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на основе латинской графики. В </w:t>
      </w:r>
      <w:smartTag w:uri="urn:schemas-microsoft-com:office:smarttags" w:element="metricconverter">
        <w:smartTagPr>
          <w:attr w:name="ProductID" w:val="1937 г"/>
        </w:smartTagPr>
        <w:r w:rsidRPr="00C52A48">
          <w:rPr>
            <w:rFonts w:ascii="Times New Roman" w:hAnsi="Times New Roman" w:cs="Times New Roman"/>
            <w:color w:val="000000" w:themeColor="text1"/>
            <w:sz w:val="28"/>
            <w:szCs w:val="28"/>
          </w:rPr>
          <w:t>1937 г</w:t>
        </w:r>
      </w:smartTag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. она была переведена на русскую графику. Литературный язык сформировался на основе большеземельского говора тундрового наречия.</w:t>
      </w:r>
    </w:p>
    <w:p w14:paraId="6ADAC316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Ненецкий язык преподается в начальных классах ненецкой национальной школы как обязательный предмет, а в части школ и как факультатив в </w:t>
      </w:r>
      <w:proofErr w:type="gram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5-8</w:t>
      </w:r>
      <w:proofErr w:type="gramEnd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классах. Кадры учителей готовятся в Институте Севера Педагогического университета им. </w:t>
      </w:r>
      <w:proofErr w:type="gram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А.И.</w:t>
      </w:r>
      <w:proofErr w:type="gramEnd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Герцена (Санкт-Петербург), в педагогических училищах Нарьян-Мара и Салехарда. На ненецком языке издается учебная и художественная литература, ведутся передачи трех окружных радиостанций, издается окружная газета в Салехарде.</w:t>
      </w:r>
    </w:p>
    <w:p w14:paraId="657B1BB3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rStyle w:val="af3"/>
          <w:rFonts w:eastAsiaTheme="majorEastAsia"/>
          <w:color w:val="000000" w:themeColor="text1"/>
          <w:sz w:val="28"/>
          <w:szCs w:val="28"/>
        </w:rPr>
        <w:t>Ижемский диалект</w:t>
      </w:r>
      <w:r w:rsidRPr="00C52A48">
        <w:rPr>
          <w:color w:val="000000" w:themeColor="text1"/>
          <w:sz w:val="28"/>
          <w:szCs w:val="28"/>
        </w:rPr>
        <w:t xml:space="preserve"> — один из диалектов коми языка, входящий вместе с </w:t>
      </w:r>
      <w:proofErr w:type="spellStart"/>
      <w:r w:rsidRPr="00C52A48">
        <w:rPr>
          <w:color w:val="000000" w:themeColor="text1"/>
          <w:sz w:val="28"/>
          <w:szCs w:val="28"/>
        </w:rPr>
        <w:t>вымским</w:t>
      </w:r>
      <w:proofErr w:type="spellEnd"/>
      <w:r w:rsidRPr="00C52A48">
        <w:rPr>
          <w:color w:val="000000" w:themeColor="text1"/>
          <w:sz w:val="28"/>
          <w:szCs w:val="28"/>
        </w:rPr>
        <w:t xml:space="preserve">, удорским и </w:t>
      </w:r>
      <w:proofErr w:type="spellStart"/>
      <w:r w:rsidRPr="00C52A48">
        <w:rPr>
          <w:color w:val="000000" w:themeColor="text1"/>
          <w:sz w:val="28"/>
          <w:szCs w:val="28"/>
        </w:rPr>
        <w:t>нижевычегодским</w:t>
      </w:r>
      <w:proofErr w:type="spellEnd"/>
      <w:r w:rsidRPr="00C52A48">
        <w:rPr>
          <w:color w:val="000000" w:themeColor="text1"/>
          <w:sz w:val="28"/>
          <w:szCs w:val="28"/>
        </w:rPr>
        <w:t xml:space="preserve"> в группу северо-западных диалектов. Его носители в большинстве своем проживают в Ямало-Ненецком автономном округе.</w:t>
      </w:r>
    </w:p>
    <w:p w14:paraId="3EE293D8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C52A48">
        <w:rPr>
          <w:color w:val="000000" w:themeColor="text1"/>
          <w:sz w:val="28"/>
          <w:szCs w:val="28"/>
          <w:shd w:val="clear" w:color="auto" w:fill="FFFFFF"/>
        </w:rPr>
        <w:t>На ижемском диалекте говорят представители народа коми — </w:t>
      </w:r>
      <w:hyperlink r:id="rId18" w:tooltip="Коми-ижемцы" w:history="1">
        <w:r w:rsidRPr="00C52A48">
          <w:rPr>
            <w:rStyle w:val="af0"/>
            <w:rFonts w:eastAsiaTheme="majorEastAsia"/>
            <w:color w:val="000000" w:themeColor="text1"/>
            <w:sz w:val="28"/>
            <w:szCs w:val="28"/>
            <w:shd w:val="clear" w:color="auto" w:fill="FFFFFF"/>
          </w:rPr>
          <w:t>коми-ижемцы</w:t>
        </w:r>
      </w:hyperlink>
      <w:r w:rsidRPr="00C52A48">
        <w:rPr>
          <w:color w:val="000000" w:themeColor="text1"/>
          <w:sz w:val="28"/>
          <w:szCs w:val="28"/>
          <w:shd w:val="clear" w:color="auto" w:fill="FFFFFF"/>
        </w:rPr>
        <w:t xml:space="preserve">. </w:t>
      </w:r>
      <w:r w:rsidRPr="00C52A48">
        <w:rPr>
          <w:color w:val="000000" w:themeColor="text1"/>
          <w:sz w:val="28"/>
          <w:szCs w:val="28"/>
        </w:rPr>
        <w:t>Он те особенности, которыми он отличался от других коми диалектов:</w:t>
      </w:r>
    </w:p>
    <w:p w14:paraId="154E9BF0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textAlignment w:val="baseline"/>
        <w:rPr>
          <w:rStyle w:val="af4"/>
          <w:rFonts w:eastAsiaTheme="majorEastAsia"/>
          <w:i w:val="0"/>
          <w:color w:val="000000" w:themeColor="text1"/>
          <w:sz w:val="28"/>
          <w:szCs w:val="28"/>
          <w:bdr w:val="none" w:sz="0" w:space="0" w:color="auto" w:frame="1"/>
        </w:rPr>
      </w:pPr>
      <w:r w:rsidRPr="00C52A48">
        <w:rPr>
          <w:color w:val="000000" w:themeColor="text1"/>
          <w:sz w:val="28"/>
          <w:szCs w:val="28"/>
        </w:rPr>
        <w:t xml:space="preserve">1) в </w:t>
      </w:r>
      <w:proofErr w:type="spellStart"/>
      <w:r w:rsidRPr="00C52A48">
        <w:rPr>
          <w:color w:val="000000" w:themeColor="text1"/>
          <w:sz w:val="28"/>
          <w:szCs w:val="28"/>
        </w:rPr>
        <w:t>непервом</w:t>
      </w:r>
      <w:proofErr w:type="spellEnd"/>
      <w:r w:rsidRPr="00C52A48">
        <w:rPr>
          <w:color w:val="000000" w:themeColor="text1"/>
          <w:sz w:val="28"/>
          <w:szCs w:val="28"/>
        </w:rPr>
        <w:t xml:space="preserve"> слоге отсутствует звук «о», на его месте употребляется звук «</w:t>
      </w:r>
      <w:r w:rsidRPr="00C52A48">
        <w:rPr>
          <w:rStyle w:val="af4"/>
          <w:rFonts w:eastAsiaTheme="majorEastAsia"/>
          <w:i w:val="0"/>
          <w:color w:val="000000" w:themeColor="text1"/>
          <w:sz w:val="28"/>
          <w:szCs w:val="28"/>
          <w:bdr w:val="none" w:sz="0" w:space="0" w:color="auto" w:frame="1"/>
        </w:rPr>
        <w:t>е» или «э»;</w:t>
      </w:r>
    </w:p>
    <w:p w14:paraId="03C11132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textAlignment w:val="baseline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2) употребляются долгие гласные </w:t>
      </w:r>
      <w:r w:rsidRPr="00C52A48">
        <w:rPr>
          <w:rStyle w:val="af4"/>
          <w:rFonts w:eastAsiaTheme="majorEastAsia"/>
          <w:i w:val="0"/>
          <w:color w:val="000000" w:themeColor="text1"/>
          <w:sz w:val="28"/>
          <w:szCs w:val="28"/>
          <w:bdr w:val="none" w:sz="0" w:space="0" w:color="auto" w:frame="1"/>
        </w:rPr>
        <w:t>о, у, ы, ӧ, а</w:t>
      </w:r>
      <w:r w:rsidRPr="00C52A48">
        <w:rPr>
          <w:color w:val="000000" w:themeColor="text1"/>
          <w:sz w:val="28"/>
          <w:szCs w:val="28"/>
        </w:rPr>
        <w:t>, играющие смыслоразличительную роль, например есть слово «</w:t>
      </w:r>
      <w:proofErr w:type="spellStart"/>
      <w:r w:rsidRPr="00C52A48">
        <w:rPr>
          <w:rStyle w:val="af4"/>
          <w:rFonts w:eastAsiaTheme="majorEastAsia"/>
          <w:i w:val="0"/>
          <w:color w:val="000000" w:themeColor="text1"/>
          <w:sz w:val="28"/>
          <w:szCs w:val="28"/>
          <w:bdr w:val="none" w:sz="0" w:space="0" w:color="auto" w:frame="1"/>
        </w:rPr>
        <w:t>тыы</w:t>
      </w:r>
      <w:proofErr w:type="spellEnd"/>
      <w:r w:rsidRPr="00C52A48">
        <w:rPr>
          <w:rStyle w:val="af4"/>
          <w:rFonts w:eastAsiaTheme="majorEastAsia"/>
          <w:i w:val="0"/>
          <w:color w:val="000000" w:themeColor="text1"/>
          <w:sz w:val="28"/>
          <w:szCs w:val="28"/>
          <w:bdr w:val="none" w:sz="0" w:space="0" w:color="auto" w:frame="1"/>
        </w:rPr>
        <w:t>», что значит </w:t>
      </w:r>
      <w:r w:rsidRPr="00C52A48">
        <w:rPr>
          <w:color w:val="000000" w:themeColor="text1"/>
          <w:sz w:val="28"/>
          <w:szCs w:val="28"/>
        </w:rPr>
        <w:t>невод; (ср. </w:t>
      </w:r>
      <w:r w:rsidRPr="00C52A48">
        <w:rPr>
          <w:rStyle w:val="af4"/>
          <w:rFonts w:eastAsiaTheme="majorEastAsia"/>
          <w:i w:val="0"/>
          <w:color w:val="000000" w:themeColor="text1"/>
          <w:sz w:val="28"/>
          <w:szCs w:val="28"/>
          <w:bdr w:val="none" w:sz="0" w:space="0" w:color="auto" w:frame="1"/>
        </w:rPr>
        <w:t>ты</w:t>
      </w:r>
      <w:r w:rsidRPr="00C52A48">
        <w:rPr>
          <w:color w:val="000000" w:themeColor="text1"/>
          <w:sz w:val="28"/>
          <w:szCs w:val="28"/>
        </w:rPr>
        <w:t> «озеро»), </w:t>
      </w:r>
      <w:r w:rsidRPr="00C52A48">
        <w:rPr>
          <w:rStyle w:val="af4"/>
          <w:rFonts w:eastAsiaTheme="majorEastAsia"/>
          <w:i w:val="0"/>
          <w:color w:val="000000" w:themeColor="text1"/>
          <w:sz w:val="28"/>
          <w:szCs w:val="28"/>
          <w:bdr w:val="none" w:sz="0" w:space="0" w:color="auto" w:frame="1"/>
        </w:rPr>
        <w:t>пуу</w:t>
      </w:r>
      <w:r w:rsidRPr="00C52A48">
        <w:rPr>
          <w:color w:val="000000" w:themeColor="text1"/>
          <w:sz w:val="28"/>
          <w:szCs w:val="28"/>
        </w:rPr>
        <w:t> «брусника» </w:t>
      </w:r>
      <w:r w:rsidRPr="00C52A48">
        <w:rPr>
          <w:rStyle w:val="af4"/>
          <w:rFonts w:eastAsiaTheme="majorEastAsia"/>
          <w:i w:val="0"/>
          <w:color w:val="000000" w:themeColor="text1"/>
          <w:sz w:val="28"/>
          <w:szCs w:val="28"/>
          <w:bdr w:val="none" w:sz="0" w:space="0" w:color="auto" w:frame="1"/>
        </w:rPr>
        <w:t>(пу</w:t>
      </w:r>
      <w:r w:rsidRPr="00C52A48">
        <w:rPr>
          <w:color w:val="000000" w:themeColor="text1"/>
          <w:sz w:val="28"/>
          <w:szCs w:val="28"/>
        </w:rPr>
        <w:t> «дерево»), </w:t>
      </w:r>
      <w:r w:rsidRPr="00C52A48">
        <w:rPr>
          <w:rStyle w:val="af4"/>
          <w:rFonts w:eastAsiaTheme="majorEastAsia"/>
          <w:i w:val="0"/>
          <w:color w:val="000000" w:themeColor="text1"/>
          <w:sz w:val="28"/>
          <w:szCs w:val="28"/>
          <w:bdr w:val="none" w:sz="0" w:space="0" w:color="auto" w:frame="1"/>
        </w:rPr>
        <w:t>лоо</w:t>
      </w:r>
      <w:r w:rsidRPr="00C52A48">
        <w:rPr>
          <w:color w:val="000000" w:themeColor="text1"/>
          <w:sz w:val="28"/>
          <w:szCs w:val="28"/>
        </w:rPr>
        <w:t> «душа» </w:t>
      </w:r>
      <w:r w:rsidRPr="00C52A48">
        <w:rPr>
          <w:rStyle w:val="af4"/>
          <w:rFonts w:eastAsiaTheme="majorEastAsia"/>
          <w:i w:val="0"/>
          <w:color w:val="000000" w:themeColor="text1"/>
          <w:sz w:val="28"/>
          <w:szCs w:val="28"/>
          <w:bdr w:val="none" w:sz="0" w:space="0" w:color="auto" w:frame="1"/>
        </w:rPr>
        <w:t>(ло </w:t>
      </w:r>
      <w:r w:rsidRPr="00C52A48">
        <w:rPr>
          <w:color w:val="000000" w:themeColor="text1"/>
          <w:sz w:val="28"/>
          <w:szCs w:val="28"/>
        </w:rPr>
        <w:t>«будь»);</w:t>
      </w:r>
    </w:p>
    <w:p w14:paraId="20BD57D3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textAlignment w:val="baseline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3) чаще, чем в других диалектах, употребляются звуки </w:t>
      </w:r>
      <w:r w:rsidRPr="00C52A48">
        <w:rPr>
          <w:rStyle w:val="af4"/>
          <w:rFonts w:eastAsiaTheme="majorEastAsia"/>
          <w:i w:val="0"/>
          <w:color w:val="000000" w:themeColor="text1"/>
          <w:sz w:val="28"/>
          <w:szCs w:val="28"/>
          <w:bdr w:val="none" w:sz="0" w:space="0" w:color="auto" w:frame="1"/>
        </w:rPr>
        <w:t xml:space="preserve">х, ф, ц: </w:t>
      </w:r>
      <w:proofErr w:type="spellStart"/>
      <w:proofErr w:type="gramStart"/>
      <w:r w:rsidRPr="00C52A48">
        <w:rPr>
          <w:rStyle w:val="af4"/>
          <w:rFonts w:eastAsiaTheme="majorEastAsia"/>
          <w:i w:val="0"/>
          <w:color w:val="000000" w:themeColor="text1"/>
          <w:sz w:val="28"/>
          <w:szCs w:val="28"/>
          <w:bdr w:val="none" w:sz="0" w:space="0" w:color="auto" w:frame="1"/>
        </w:rPr>
        <w:t>картофель</w:t>
      </w:r>
      <w:r w:rsidRPr="00C52A48">
        <w:rPr>
          <w:color w:val="000000" w:themeColor="text1"/>
          <w:sz w:val="28"/>
          <w:szCs w:val="28"/>
        </w:rPr>
        <w:t>«</w:t>
      </w:r>
      <w:proofErr w:type="gramEnd"/>
      <w:r w:rsidRPr="00C52A48">
        <w:rPr>
          <w:color w:val="000000" w:themeColor="text1"/>
          <w:sz w:val="28"/>
          <w:szCs w:val="28"/>
        </w:rPr>
        <w:t>картофель</w:t>
      </w:r>
      <w:proofErr w:type="spellEnd"/>
      <w:r w:rsidRPr="00C52A48">
        <w:rPr>
          <w:color w:val="000000" w:themeColor="text1"/>
          <w:sz w:val="28"/>
          <w:szCs w:val="28"/>
        </w:rPr>
        <w:t>», </w:t>
      </w:r>
      <w:proofErr w:type="spellStart"/>
      <w:r w:rsidRPr="00C52A48">
        <w:rPr>
          <w:rStyle w:val="af4"/>
          <w:rFonts w:eastAsiaTheme="majorEastAsia"/>
          <w:i w:val="0"/>
          <w:color w:val="000000" w:themeColor="text1"/>
          <w:sz w:val="28"/>
          <w:szCs w:val="28"/>
          <w:bdr w:val="none" w:sz="0" w:space="0" w:color="auto" w:frame="1"/>
        </w:rPr>
        <w:t>камфет</w:t>
      </w:r>
      <w:proofErr w:type="spellEnd"/>
      <w:r w:rsidRPr="00C52A48">
        <w:rPr>
          <w:color w:val="000000" w:themeColor="text1"/>
          <w:sz w:val="28"/>
          <w:szCs w:val="28"/>
        </w:rPr>
        <w:t> «конфета», </w:t>
      </w:r>
      <w:proofErr w:type="spellStart"/>
      <w:r w:rsidRPr="00C52A48">
        <w:rPr>
          <w:rStyle w:val="af4"/>
          <w:rFonts w:eastAsiaTheme="majorEastAsia"/>
          <w:i w:val="0"/>
          <w:color w:val="000000" w:themeColor="text1"/>
          <w:sz w:val="28"/>
          <w:szCs w:val="28"/>
          <w:bdr w:val="none" w:sz="0" w:space="0" w:color="auto" w:frame="1"/>
        </w:rPr>
        <w:t>хрест</w:t>
      </w:r>
      <w:proofErr w:type="spellEnd"/>
      <w:r>
        <w:rPr>
          <w:color w:val="000000" w:themeColor="text1"/>
          <w:sz w:val="28"/>
          <w:szCs w:val="28"/>
        </w:rPr>
        <w:t> «крест».</w:t>
      </w:r>
    </w:p>
    <w:p w14:paraId="1ADEF705" w14:textId="77777777" w:rsidR="00E16CB6" w:rsidRPr="00C52A48" w:rsidRDefault="00E16CB6" w:rsidP="00E16CB6">
      <w:pPr>
        <w:pStyle w:val="af8"/>
        <w:rPr>
          <w:rFonts w:eastAsiaTheme="minorEastAsia"/>
          <w:shd w:val="clear" w:color="auto" w:fill="FFFFFF"/>
        </w:rPr>
      </w:pPr>
      <w:r w:rsidRPr="00C52A48">
        <w:rPr>
          <w:shd w:val="clear" w:color="auto" w:fill="FFFFFF"/>
        </w:rPr>
        <w:br w:type="page"/>
      </w:r>
      <w:bookmarkStart w:id="3" w:name="_Toc530427517"/>
      <w:r w:rsidRPr="00C52A48">
        <w:rPr>
          <w:rFonts w:eastAsiaTheme="minorEastAsia"/>
          <w:shd w:val="clear" w:color="auto" w:fill="FFFFFF"/>
        </w:rPr>
        <w:lastRenderedPageBreak/>
        <w:t>2 Употребление диалектов коренных народов Севера в современном обществе города Надым</w:t>
      </w:r>
      <w:bookmarkEnd w:id="3"/>
    </w:p>
    <w:p w14:paraId="76B74B96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14:paraId="70DBB259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На территории Надымского района проживает большое количество коренных народов. По данным последней переписи населения лишь 10% коренных жителей нашего автономного округа говорят на своем родном языке, хотя государство вкладывает огромные ресурсы в сохранение культуры коренных народов Севера – их язык может стать мертвым. </w:t>
      </w:r>
    </w:p>
    <w:p w14:paraId="37560016" w14:textId="77777777" w:rsidR="00E16CB6" w:rsidRPr="00C52A48" w:rsidRDefault="00E16CB6" w:rsidP="00E16CB6">
      <w:pPr>
        <w:pStyle w:val="af5"/>
        <w:tabs>
          <w:tab w:val="left" w:pos="1276"/>
        </w:tabs>
        <w:spacing w:after="0" w:line="360" w:lineRule="auto"/>
        <w:ind w:firstLine="85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Мною была разработана анкета и было проведено анкетирование жителей города Надым на тему использования ими диалектов. Несколько вопросов были посвящены словам-диалектам, пришедшим в русский язык из языка коренных северных народов.</w:t>
      </w:r>
    </w:p>
    <w:p w14:paraId="794E1A4A" w14:textId="77777777" w:rsidR="00E16CB6" w:rsidRPr="00C52A48" w:rsidRDefault="00E16CB6" w:rsidP="00E16CB6">
      <w:pPr>
        <w:pStyle w:val="af5"/>
        <w:tabs>
          <w:tab w:val="left" w:pos="1276"/>
        </w:tabs>
        <w:spacing w:after="0" w:line="360" w:lineRule="auto"/>
        <w:ind w:firstLine="85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Результаты ответа на вопрос анкеты «Какие слова из следующего перечня вы слышали?» среди взрослого населения города Надым представлены на рисунке 1.</w:t>
      </w:r>
    </w:p>
    <w:p w14:paraId="445381F8" w14:textId="77777777" w:rsidR="00E16CB6" w:rsidRPr="00C52A48" w:rsidRDefault="00E16CB6" w:rsidP="00E16CB6">
      <w:pPr>
        <w:pStyle w:val="af5"/>
        <w:tabs>
          <w:tab w:val="left" w:pos="1276"/>
        </w:tabs>
        <w:spacing w:after="0" w:line="360" w:lineRule="auto"/>
        <w:ind w:firstLine="85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2ADCEF3" w14:textId="77777777" w:rsidR="00E16CB6" w:rsidRPr="00C52A48" w:rsidRDefault="00E16CB6" w:rsidP="00E16CB6">
      <w:pPr>
        <w:pStyle w:val="af5"/>
        <w:tabs>
          <w:tab w:val="left" w:pos="1276"/>
        </w:tabs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 w:bidi="ar-SA"/>
        </w:rPr>
        <w:drawing>
          <wp:inline distT="0" distB="0" distL="0" distR="0" wp14:anchorId="2D229C5B" wp14:editId="23D523CE">
            <wp:extent cx="5741582" cy="3168503"/>
            <wp:effectExtent l="0" t="0" r="0" b="0"/>
            <wp:docPr id="9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14:paraId="70E92188" w14:textId="77777777" w:rsidR="00E16CB6" w:rsidRPr="00C52A48" w:rsidRDefault="00E16CB6" w:rsidP="00E16CB6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Рис. 1. Узнаваемость слов, пришедших в русский язык из языка коренных народов Севера, взрослым населением г. Надым</w:t>
      </w:r>
    </w:p>
    <w:p w14:paraId="3AB855C5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CBF27AE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На рисунке 2 представлены результаты опроса среди детей города Надым.</w:t>
      </w:r>
    </w:p>
    <w:p w14:paraId="5C621221" w14:textId="77777777" w:rsidR="00E16CB6" w:rsidRPr="00C52A48" w:rsidRDefault="00E16CB6" w:rsidP="00E16CB6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drawing>
          <wp:inline distT="0" distB="0" distL="0" distR="0" wp14:anchorId="42CB5A05" wp14:editId="0E4956E6">
            <wp:extent cx="5975498" cy="2955851"/>
            <wp:effectExtent l="0" t="0" r="0" b="0"/>
            <wp:docPr id="8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14:paraId="395E669D" w14:textId="77777777" w:rsidR="00E16CB6" w:rsidRPr="00C52A48" w:rsidRDefault="00E16CB6" w:rsidP="00E16CB6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Рис. 2. Узнаваемость слов, пришедших в русский язык из языка коренных народов Севера, детьми г. Надыма</w:t>
      </w:r>
    </w:p>
    <w:p w14:paraId="75935AB7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10C1BD6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русском литературном </w:t>
      </w: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языке прочно закрепились лишь немногие слова из языка коренных жителей Севера. Как хорошо видно на рисунке 1 большей части взрослого населения нашего города знакомы такие слова как «Малица» (ненецкий язык), «Харей» (ненецкий язык), «Кета» (эвенский язык), «Мамонт» (</w:t>
      </w:r>
      <w:proofErr w:type="spell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манскийский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язык). Процент узнаваемости колеблется от 65% до 97%. </w:t>
      </w:r>
    </w:p>
    <w:p w14:paraId="3894B63C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 молодым поколением города Надым дела обстоят хуже (рисунок 2), например, такие слова как «Марал» и «Малица» знают лишь 17% опрошенных. Названия знаменитых северных рыб - «Кета» и «Нерка», знакомо лишь 4%. Хорошо, что такие слова как «Тайга» и «Мамонт» знакомы большей половине опрошенных. </w:t>
      </w:r>
    </w:p>
    <w:p w14:paraId="3C1FFF4D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 чем говорят результаты ответа на этот вопрос? Пока рано делать выводы, рассмотрим результаты ответа на следующий вопрос анкеты «Как будет «Привет» на ненецком языке?» на рисунках 3 и 4.</w:t>
      </w:r>
    </w:p>
    <w:p w14:paraId="32920F34" w14:textId="77777777" w:rsidR="00E16CB6" w:rsidRPr="00C52A48" w:rsidRDefault="00E16CB6" w:rsidP="00E16CB6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noProof/>
          <w:color w:val="000000" w:themeColor="text1"/>
          <w:sz w:val="28"/>
          <w:szCs w:val="28"/>
          <w:shd w:val="clear" w:color="auto" w:fill="FFFFFF"/>
        </w:rPr>
        <w:lastRenderedPageBreak/>
        <w:drawing>
          <wp:inline distT="0" distB="0" distL="0" distR="0" wp14:anchorId="2E976A4E" wp14:editId="01D60762">
            <wp:extent cx="5486400" cy="2264735"/>
            <wp:effectExtent l="0" t="0" r="0" b="0"/>
            <wp:docPr id="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14:paraId="285E1CC0" w14:textId="77777777" w:rsidR="00E16CB6" w:rsidRPr="00C52A48" w:rsidRDefault="00E16CB6" w:rsidP="00E16CB6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Рис. 3. Приветствие на ненецком языке (взрослые)</w:t>
      </w:r>
    </w:p>
    <w:p w14:paraId="3D81C9F1" w14:textId="77777777" w:rsidR="00E16CB6" w:rsidRPr="00C52A48" w:rsidRDefault="00E16CB6" w:rsidP="00E16CB6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noProof/>
          <w:color w:val="000000" w:themeColor="text1"/>
          <w:sz w:val="28"/>
          <w:szCs w:val="28"/>
          <w:shd w:val="clear" w:color="auto" w:fill="FFFFFF"/>
        </w:rPr>
        <w:drawing>
          <wp:inline distT="0" distB="0" distL="0" distR="0" wp14:anchorId="0AE5F44D" wp14:editId="32D9DC35">
            <wp:extent cx="5539563" cy="2317898"/>
            <wp:effectExtent l="0" t="0" r="0" b="0"/>
            <wp:docPr id="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372CF460" w14:textId="77777777" w:rsidR="00E16CB6" w:rsidRPr="00C52A48" w:rsidRDefault="00E16CB6" w:rsidP="00E16CB6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Рис. 4. Приветствие на ненецком языке (дети)</w:t>
      </w:r>
    </w:p>
    <w:p w14:paraId="52A7C7D6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14:paraId="09AA4918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Рисунки 3 и 4 подтверждают, </w:t>
      </w:r>
      <w:proofErr w:type="gram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что  население</w:t>
      </w:r>
      <w:proofErr w:type="gramEnd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города Надым утрачивает из своего словарного запаса диалекты коренных народов, проживавших на этой земле задолго до нас. Лишь 4% детей, то есть 1 человек из 25 знают приветствие на ненецком языке, хотя каждый День оленевода по городу висят десятки плакатов с надписью «Нани </w:t>
      </w:r>
      <w:proofErr w:type="spell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торова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». Взрослые нашего города показали лучший результат, 58% знают эти 2 слова. </w:t>
      </w:r>
    </w:p>
    <w:p w14:paraId="64C2C3DB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Какой вывод можно сделать? Мы проживаем на территории, которая стала нашей всего пол века назад, и должны проявлять большее внимание к языку коренных народов нашей земли. Ведь именно эти замысловатые «словечки» делают нашу речь особенной, сложно объяснить человеку, проживающему на Юге, что такое малица или хорей. </w:t>
      </w:r>
    </w:p>
    <w:p w14:paraId="1EE093DC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На вопрос «Считаете ли вы себя северянином?» 71% опрошенных ответили «Да». Я горжусь тем, что я родилась на Севере и тем, что знаю такую рыбу как кета и нерка, и я не считаю, для себя обязательным учить ненецкий язык, но некоторые слова плотно укоренились в нашей речи и мы не должны их терять или забывать.</w:t>
      </w:r>
    </w:p>
    <w:p w14:paraId="28951698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br w:type="page"/>
      </w:r>
    </w:p>
    <w:p w14:paraId="7A909D7B" w14:textId="77777777" w:rsidR="00E16CB6" w:rsidRPr="00C52A48" w:rsidRDefault="00E16CB6" w:rsidP="00E16CB6">
      <w:pPr>
        <w:pStyle w:val="af8"/>
        <w:rPr>
          <w:shd w:val="clear" w:color="auto" w:fill="FFFFFF"/>
        </w:rPr>
      </w:pPr>
      <w:bookmarkStart w:id="4" w:name="_Toc530427518"/>
      <w:r w:rsidRPr="00C52A48">
        <w:rPr>
          <w:shd w:val="clear" w:color="auto" w:fill="FFFFFF"/>
        </w:rPr>
        <w:lastRenderedPageBreak/>
        <w:t xml:space="preserve">3 Диалектические особенности жителей </w:t>
      </w:r>
      <w:bookmarkEnd w:id="4"/>
      <w:r>
        <w:rPr>
          <w:shd w:val="clear" w:color="auto" w:fill="FFFFFF"/>
        </w:rPr>
        <w:t>города Надым</w:t>
      </w:r>
    </w:p>
    <w:p w14:paraId="18F676D7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</w:p>
    <w:p w14:paraId="4239D306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В разработанной мной анкете был вопрос «Откуда родом ваши родители?», ответ на него собрал в себя много областей и городов России, а также других стран, например, Тюмень, Геленджик, Самара, Дагестан, Брянск, Украина, Чувашия. Наш город очень молодой, ему всего 46 лет, соответственно взрослое поколение и большинство молодых людей родились и росли за его пределами, многие уезжают в отпуск в свои родные города или родные города своих родителей. </w:t>
      </w:r>
    </w:p>
    <w:p w14:paraId="3F615A82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Многонациональность нашего города породила совершенно особенную культуру поведения и общения среди горожан, каждый привёз что-то своё из родной местности, в том числе и </w:t>
      </w:r>
      <w:proofErr w:type="gramStart"/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диалекты</w:t>
      </w:r>
      <w:proofErr w:type="gramEnd"/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 употребляемые там. Мы задали вопрос жителям нашего города, какие диалекты употребляются в той местности, откуда родом они или их родители. По результатам этого вопроса была разработана таблица 1.</w:t>
      </w:r>
    </w:p>
    <w:p w14:paraId="14D9F217" w14:textId="77777777" w:rsidR="00E16CB6" w:rsidRPr="00C52A48" w:rsidRDefault="00E16CB6" w:rsidP="00E16CB6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hd w:val="clear" w:color="auto" w:fill="FFFFFF"/>
        </w:rPr>
      </w:pPr>
    </w:p>
    <w:tbl>
      <w:tblPr>
        <w:tblStyle w:val="af7"/>
        <w:tblW w:w="9780" w:type="dxa"/>
        <w:tblLayout w:type="fixed"/>
        <w:tblLook w:val="04A0" w:firstRow="1" w:lastRow="0" w:firstColumn="1" w:lastColumn="0" w:noHBand="0" w:noVBand="1"/>
      </w:tblPr>
      <w:tblGrid>
        <w:gridCol w:w="1630"/>
        <w:gridCol w:w="1630"/>
        <w:gridCol w:w="1630"/>
        <w:gridCol w:w="1630"/>
        <w:gridCol w:w="1630"/>
        <w:gridCol w:w="1630"/>
      </w:tblGrid>
      <w:tr w:rsidR="00E16CB6" w:rsidRPr="00C52A48" w14:paraId="5F6D36B9" w14:textId="77777777" w:rsidTr="002E566E">
        <w:trPr>
          <w:trHeight w:val="508"/>
        </w:trPr>
        <w:tc>
          <w:tcPr>
            <w:tcW w:w="1630" w:type="dxa"/>
          </w:tcPr>
          <w:p w14:paraId="08290D10" w14:textId="77777777" w:rsidR="00E16CB6" w:rsidRPr="00C52A48" w:rsidRDefault="00E16CB6" w:rsidP="002E566E">
            <w:pPr>
              <w:tabs>
                <w:tab w:val="left" w:pos="213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Алтайский край</w:t>
            </w:r>
          </w:p>
        </w:tc>
        <w:tc>
          <w:tcPr>
            <w:tcW w:w="1630" w:type="dxa"/>
          </w:tcPr>
          <w:p w14:paraId="29E6D4D6" w14:textId="77777777" w:rsidR="00E16CB6" w:rsidRPr="00C52A48" w:rsidRDefault="00E16CB6" w:rsidP="002E566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Башкирия</w:t>
            </w:r>
          </w:p>
          <w:p w14:paraId="177FEE29" w14:textId="77777777" w:rsidR="00E16CB6" w:rsidRPr="00C52A48" w:rsidRDefault="00E16CB6" w:rsidP="002E566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630" w:type="dxa"/>
          </w:tcPr>
          <w:p w14:paraId="21E05B43" w14:textId="77777777" w:rsidR="00E16CB6" w:rsidRPr="00C52A48" w:rsidRDefault="00E16CB6" w:rsidP="002E566E">
            <w:pPr>
              <w:tabs>
                <w:tab w:val="left" w:pos="213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Волгоградская область</w:t>
            </w:r>
          </w:p>
        </w:tc>
        <w:tc>
          <w:tcPr>
            <w:tcW w:w="1630" w:type="dxa"/>
          </w:tcPr>
          <w:p w14:paraId="3719CDF1" w14:textId="77777777" w:rsidR="00E16CB6" w:rsidRPr="00C52A48" w:rsidRDefault="00E16CB6" w:rsidP="002E566E">
            <w:pPr>
              <w:tabs>
                <w:tab w:val="left" w:pos="213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Воронежская область</w:t>
            </w:r>
          </w:p>
        </w:tc>
        <w:tc>
          <w:tcPr>
            <w:tcW w:w="1630" w:type="dxa"/>
          </w:tcPr>
          <w:p w14:paraId="73FE5DA8" w14:textId="77777777" w:rsidR="00E16CB6" w:rsidRPr="00C52A48" w:rsidRDefault="00E16CB6" w:rsidP="002E566E">
            <w:pPr>
              <w:tabs>
                <w:tab w:val="left" w:pos="213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Ижевск</w:t>
            </w:r>
          </w:p>
        </w:tc>
        <w:tc>
          <w:tcPr>
            <w:tcW w:w="1630" w:type="dxa"/>
          </w:tcPr>
          <w:p w14:paraId="005BDE56" w14:textId="77777777" w:rsidR="00E16CB6" w:rsidRPr="00C52A48" w:rsidRDefault="00E16CB6" w:rsidP="002E566E">
            <w:pPr>
              <w:tabs>
                <w:tab w:val="left" w:pos="213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Краснодарский край</w:t>
            </w:r>
          </w:p>
        </w:tc>
      </w:tr>
      <w:tr w:rsidR="00E16CB6" w:rsidRPr="00C52A48" w14:paraId="36AAFE66" w14:textId="77777777" w:rsidTr="002E566E">
        <w:trPr>
          <w:trHeight w:val="2304"/>
        </w:trPr>
        <w:tc>
          <w:tcPr>
            <w:tcW w:w="1630" w:type="dxa"/>
          </w:tcPr>
          <w:p w14:paraId="7BD93ADC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Чаевать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-обедать</w:t>
            </w:r>
          </w:p>
          <w:p w14:paraId="57B4087A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Пимы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 xml:space="preserve"> – валенки</w:t>
            </w:r>
          </w:p>
          <w:p w14:paraId="30B60238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Растележиться</w:t>
            </w:r>
            <w:proofErr w:type="spellEnd"/>
            <w:r w:rsidRPr="00C52A48">
              <w:rPr>
                <w:rFonts w:ascii="Times New Roman" w:hAnsi="Times New Roman" w:cs="Times New Roman"/>
                <w:color w:val="000000" w:themeColor="text1"/>
              </w:rPr>
              <w:t xml:space="preserve"> – делать что-то очень медленно</w:t>
            </w:r>
          </w:p>
          <w:p w14:paraId="517FE646" w14:textId="77777777" w:rsidR="00E16CB6" w:rsidRPr="00C52A48" w:rsidRDefault="00E16CB6" w:rsidP="002E566E">
            <w:pPr>
              <w:pStyle w:val="a7"/>
              <w:tabs>
                <w:tab w:val="left" w:pos="213"/>
              </w:tabs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30" w:type="dxa"/>
          </w:tcPr>
          <w:p w14:paraId="32B1F3A8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01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Айда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 xml:space="preserve"> – давай, пошли</w:t>
            </w:r>
          </w:p>
          <w:p w14:paraId="6FDD40E8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01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Сабантуй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 xml:space="preserve"> – сборище, толпа</w:t>
            </w:r>
          </w:p>
          <w:p w14:paraId="160FEC0F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01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Кильманда</w:t>
            </w:r>
            <w:proofErr w:type="spellEnd"/>
            <w:r w:rsidRPr="00C52A48">
              <w:rPr>
                <w:rFonts w:ascii="Times New Roman" w:hAnsi="Times New Roman" w:cs="Times New Roman"/>
                <w:color w:val="000000" w:themeColor="text1"/>
              </w:rPr>
              <w:t xml:space="preserve"> – иди сюда</w:t>
            </w:r>
          </w:p>
          <w:p w14:paraId="7BDFC4F3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01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Кубышка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 xml:space="preserve"> – пучок волос</w:t>
            </w:r>
          </w:p>
        </w:tc>
        <w:tc>
          <w:tcPr>
            <w:tcW w:w="1630" w:type="dxa"/>
          </w:tcPr>
          <w:p w14:paraId="5293A5BF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Кул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я – волосы в пучке</w:t>
            </w:r>
          </w:p>
          <w:p w14:paraId="054A79D1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Растыка</w:t>
            </w:r>
            <w:proofErr w:type="spellEnd"/>
            <w:r w:rsidRPr="00C52A48">
              <w:rPr>
                <w:rFonts w:ascii="Times New Roman" w:hAnsi="Times New Roman" w:cs="Times New Roman"/>
                <w:color w:val="000000" w:themeColor="text1"/>
              </w:rPr>
              <w:t xml:space="preserve"> – неуклюжий человек</w:t>
            </w:r>
          </w:p>
          <w:p w14:paraId="152FE9D8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Кущари</w:t>
            </w:r>
            <w:proofErr w:type="spellEnd"/>
            <w:r w:rsidRPr="00C52A48">
              <w:rPr>
                <w:rFonts w:ascii="Times New Roman" w:hAnsi="Times New Roman" w:cs="Times New Roman"/>
                <w:color w:val="000000" w:themeColor="text1"/>
              </w:rPr>
              <w:t>– кусты</w:t>
            </w:r>
          </w:p>
        </w:tc>
        <w:tc>
          <w:tcPr>
            <w:tcW w:w="1630" w:type="dxa"/>
          </w:tcPr>
          <w:p w14:paraId="6A2ACFAB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Усех</w:t>
            </w:r>
            <w:proofErr w:type="spellEnd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 –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всех</w:t>
            </w:r>
          </w:p>
          <w:p w14:paraId="076DC8EA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Табе –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тебе</w:t>
            </w:r>
          </w:p>
          <w:p w14:paraId="19C15ACE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Дюже –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сильно</w:t>
            </w:r>
          </w:p>
          <w:p w14:paraId="29C5413E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Магарыч – </w:t>
            </w:r>
            <w:proofErr w:type="spellStart"/>
            <w:r w:rsidRPr="00C52A48">
              <w:rPr>
                <w:rFonts w:ascii="Times New Roman" w:hAnsi="Times New Roman" w:cs="Times New Roman"/>
                <w:color w:val="000000" w:themeColor="text1"/>
              </w:rPr>
              <w:t>простава</w:t>
            </w:r>
            <w:proofErr w:type="spellEnd"/>
            <w:r w:rsidRPr="00C52A48">
              <w:rPr>
                <w:rFonts w:ascii="Times New Roman" w:hAnsi="Times New Roman" w:cs="Times New Roman"/>
                <w:color w:val="000000" w:themeColor="text1"/>
              </w:rPr>
              <w:t>, угощение</w:t>
            </w:r>
          </w:p>
          <w:p w14:paraId="0F64A80A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Балакать  -</w:t>
            </w:r>
            <w:proofErr w:type="gramEnd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говорить</w:t>
            </w:r>
          </w:p>
        </w:tc>
        <w:tc>
          <w:tcPr>
            <w:tcW w:w="1630" w:type="dxa"/>
          </w:tcPr>
          <w:p w14:paraId="238F4A2C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Однерка</w:t>
            </w:r>
            <w:proofErr w:type="spellEnd"/>
            <w:r w:rsidRPr="00C52A48">
              <w:rPr>
                <w:rFonts w:ascii="Times New Roman" w:hAnsi="Times New Roman" w:cs="Times New Roman"/>
                <w:color w:val="000000" w:themeColor="text1"/>
              </w:rPr>
              <w:t>-один, единица</w:t>
            </w:r>
          </w:p>
          <w:p w14:paraId="4B1D38D9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Кутешата</w:t>
            </w:r>
            <w:proofErr w:type="spellEnd"/>
            <w:r w:rsidRPr="00C52A48">
              <w:rPr>
                <w:rFonts w:ascii="Times New Roman" w:hAnsi="Times New Roman" w:cs="Times New Roman"/>
                <w:color w:val="000000" w:themeColor="text1"/>
              </w:rPr>
              <w:t>-щенки</w:t>
            </w:r>
          </w:p>
          <w:p w14:paraId="3B1AC5E2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Шоркаться</w:t>
            </w:r>
            <w:proofErr w:type="spellEnd"/>
            <w:r w:rsidRPr="00C52A48">
              <w:rPr>
                <w:rFonts w:ascii="Times New Roman" w:hAnsi="Times New Roman" w:cs="Times New Roman"/>
                <w:color w:val="000000" w:themeColor="text1"/>
              </w:rPr>
              <w:t>-растираться мочалкой</w:t>
            </w:r>
          </w:p>
          <w:p w14:paraId="0D263BE8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Давай ладом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-удачи</w:t>
            </w:r>
          </w:p>
        </w:tc>
        <w:tc>
          <w:tcPr>
            <w:tcW w:w="1630" w:type="dxa"/>
          </w:tcPr>
          <w:p w14:paraId="0ED4EDBB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Бздых</w:t>
            </w:r>
            <w:proofErr w:type="spellEnd"/>
            <w:r w:rsidRPr="00C52A48">
              <w:rPr>
                <w:rFonts w:ascii="Times New Roman" w:hAnsi="Times New Roman" w:cs="Times New Roman"/>
                <w:color w:val="000000" w:themeColor="text1"/>
              </w:rPr>
              <w:t xml:space="preserve"> – отдыхающий</w:t>
            </w:r>
          </w:p>
          <w:p w14:paraId="19B0C620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Синенькие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 xml:space="preserve"> – баклажаны</w:t>
            </w:r>
          </w:p>
          <w:p w14:paraId="2DAD6D07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Гарбуз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 xml:space="preserve"> – тыква</w:t>
            </w:r>
          </w:p>
          <w:p w14:paraId="713C703E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Жердела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 xml:space="preserve"> - абрикос</w:t>
            </w:r>
          </w:p>
        </w:tc>
      </w:tr>
    </w:tbl>
    <w:p w14:paraId="58EE5CE7" w14:textId="77777777" w:rsidR="00E16CB6" w:rsidRPr="00C52A48" w:rsidRDefault="00E16CB6" w:rsidP="00E16CB6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hd w:val="clear" w:color="auto" w:fill="FFFFFF"/>
        </w:rPr>
      </w:pPr>
    </w:p>
    <w:tbl>
      <w:tblPr>
        <w:tblStyle w:val="af7"/>
        <w:tblW w:w="9747" w:type="dxa"/>
        <w:tblLayout w:type="fixed"/>
        <w:tblLook w:val="04A0" w:firstRow="1" w:lastRow="0" w:firstColumn="1" w:lastColumn="0" w:noHBand="0" w:noVBand="1"/>
      </w:tblPr>
      <w:tblGrid>
        <w:gridCol w:w="1666"/>
        <w:gridCol w:w="1666"/>
        <w:gridCol w:w="1666"/>
        <w:gridCol w:w="1666"/>
        <w:gridCol w:w="1666"/>
        <w:gridCol w:w="1417"/>
      </w:tblGrid>
      <w:tr w:rsidR="00E16CB6" w:rsidRPr="00C52A48" w14:paraId="5BD7C989" w14:textId="77777777" w:rsidTr="002E566E">
        <w:tc>
          <w:tcPr>
            <w:tcW w:w="1666" w:type="dxa"/>
          </w:tcPr>
          <w:p w14:paraId="4B6EFF8E" w14:textId="77777777" w:rsidR="00E16CB6" w:rsidRPr="00C52A48" w:rsidRDefault="00E16CB6" w:rsidP="002E566E">
            <w:pPr>
              <w:tabs>
                <w:tab w:val="left" w:pos="213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Красноярский край</w:t>
            </w:r>
          </w:p>
        </w:tc>
        <w:tc>
          <w:tcPr>
            <w:tcW w:w="1666" w:type="dxa"/>
          </w:tcPr>
          <w:p w14:paraId="7C4ECB2A" w14:textId="77777777" w:rsidR="00E16CB6" w:rsidRPr="00C52A48" w:rsidRDefault="00E16CB6" w:rsidP="002E566E">
            <w:pPr>
              <w:tabs>
                <w:tab w:val="left" w:pos="213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Нижегородская область</w:t>
            </w:r>
          </w:p>
        </w:tc>
        <w:tc>
          <w:tcPr>
            <w:tcW w:w="1666" w:type="dxa"/>
          </w:tcPr>
          <w:p w14:paraId="75D50FA1" w14:textId="77777777" w:rsidR="00E16CB6" w:rsidRPr="00C52A48" w:rsidRDefault="00E16CB6" w:rsidP="002E566E">
            <w:pPr>
              <w:tabs>
                <w:tab w:val="left" w:pos="213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Омская область</w:t>
            </w:r>
          </w:p>
        </w:tc>
        <w:tc>
          <w:tcPr>
            <w:tcW w:w="1666" w:type="dxa"/>
          </w:tcPr>
          <w:p w14:paraId="09C5799F" w14:textId="77777777" w:rsidR="00E16CB6" w:rsidRPr="00C52A48" w:rsidRDefault="00E16CB6" w:rsidP="002E566E">
            <w:pPr>
              <w:tabs>
                <w:tab w:val="left" w:pos="213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Самарская область</w:t>
            </w:r>
          </w:p>
        </w:tc>
        <w:tc>
          <w:tcPr>
            <w:tcW w:w="1666" w:type="dxa"/>
          </w:tcPr>
          <w:p w14:paraId="77D76C0D" w14:textId="77777777" w:rsidR="00E16CB6" w:rsidRPr="00C52A48" w:rsidRDefault="00E16CB6" w:rsidP="002E566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Украина</w:t>
            </w:r>
          </w:p>
        </w:tc>
        <w:tc>
          <w:tcPr>
            <w:tcW w:w="1417" w:type="dxa"/>
          </w:tcPr>
          <w:p w14:paraId="1E591DC5" w14:textId="77777777" w:rsidR="00E16CB6" w:rsidRPr="00C52A48" w:rsidRDefault="00E16CB6" w:rsidP="002E566E">
            <w:pPr>
              <w:tabs>
                <w:tab w:val="left" w:pos="213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Урал</w:t>
            </w:r>
          </w:p>
        </w:tc>
      </w:tr>
      <w:tr w:rsidR="00E16CB6" w:rsidRPr="00C52A48" w14:paraId="6B7EEC05" w14:textId="77777777" w:rsidTr="002E566E">
        <w:tc>
          <w:tcPr>
            <w:tcW w:w="1666" w:type="dxa"/>
          </w:tcPr>
          <w:p w14:paraId="005B64BD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Тырым-пырым</w:t>
            </w:r>
            <w:proofErr w:type="spellEnd"/>
            <w:r w:rsidRPr="00C52A48">
              <w:rPr>
                <w:rFonts w:ascii="Times New Roman" w:hAnsi="Times New Roman" w:cs="Times New Roman"/>
                <w:color w:val="000000" w:themeColor="text1"/>
              </w:rPr>
              <w:t xml:space="preserve"> – для связки слов</w:t>
            </w:r>
          </w:p>
          <w:p w14:paraId="4D346394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Маечка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-маленький полиэтиленовый пакет</w:t>
            </w:r>
          </w:p>
          <w:p w14:paraId="6DDCF217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Плечики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-вешалка для одежды</w:t>
            </w:r>
          </w:p>
        </w:tc>
        <w:tc>
          <w:tcPr>
            <w:tcW w:w="1666" w:type="dxa"/>
          </w:tcPr>
          <w:p w14:paraId="504055F7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Чай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- надеюсь, наверно</w:t>
            </w:r>
          </w:p>
          <w:p w14:paraId="4F2EB713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Уделать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 xml:space="preserve"> – наладить</w:t>
            </w:r>
          </w:p>
          <w:p w14:paraId="4E3245A5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Без десять шесть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- без десяти шесть</w:t>
            </w:r>
          </w:p>
        </w:tc>
        <w:tc>
          <w:tcPr>
            <w:tcW w:w="1666" w:type="dxa"/>
          </w:tcPr>
          <w:p w14:paraId="79A69A70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Орать</w:t>
            </w:r>
            <w:r w:rsidRPr="00C52A48">
              <w:rPr>
                <w:rFonts w:ascii="Times New Roman" w:hAnsi="Times New Roman" w:cs="Times New Roman"/>
                <w:color w:val="000000" w:themeColor="text1"/>
                <w:spacing w:val="-3"/>
                <w:shd w:val="clear" w:color="auto" w:fill="FFFFFF"/>
              </w:rPr>
              <w:t xml:space="preserve"> – смеяться</w:t>
            </w:r>
          </w:p>
          <w:p w14:paraId="077FB02E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Шибко -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сильно</w:t>
            </w:r>
          </w:p>
          <w:p w14:paraId="489680FE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Мультифора</w:t>
            </w:r>
            <w:proofErr w:type="spellEnd"/>
            <w:r w:rsidRPr="00C52A48">
              <w:rPr>
                <w:rFonts w:ascii="Times New Roman" w:hAnsi="Times New Roman" w:cs="Times New Roman"/>
                <w:color w:val="000000" w:themeColor="text1"/>
                <w:spacing w:val="-3"/>
                <w:shd w:val="clear" w:color="auto" w:fill="FFFFFF"/>
              </w:rPr>
              <w:t xml:space="preserve"> – файл для бумаг</w:t>
            </w:r>
          </w:p>
          <w:p w14:paraId="50DF7786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Угваздать</w:t>
            </w:r>
            <w:proofErr w:type="spellEnd"/>
            <w:r w:rsidRPr="00C52A48">
              <w:rPr>
                <w:rFonts w:ascii="Times New Roman" w:hAnsi="Times New Roman" w:cs="Times New Roman"/>
                <w:color w:val="000000" w:themeColor="text1"/>
                <w:spacing w:val="-3"/>
                <w:shd w:val="clear" w:color="auto" w:fill="FFFFFF"/>
              </w:rPr>
              <w:t xml:space="preserve"> - испачкать</w:t>
            </w:r>
          </w:p>
        </w:tc>
        <w:tc>
          <w:tcPr>
            <w:tcW w:w="1666" w:type="dxa"/>
          </w:tcPr>
          <w:p w14:paraId="27F9350F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Курмыши</w:t>
            </w:r>
            <w:proofErr w:type="spellEnd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 –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далекое место, трущобы</w:t>
            </w:r>
          </w:p>
          <w:p w14:paraId="1E755113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Гомонок</w:t>
            </w:r>
            <w:proofErr w:type="spellEnd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 –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кошелек</w:t>
            </w:r>
          </w:p>
          <w:p w14:paraId="15B40A77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Фиолет</w:t>
            </w:r>
            <w:proofErr w:type="spellEnd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 –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500 рублей</w:t>
            </w:r>
          </w:p>
          <w:p w14:paraId="3702326D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Лытки –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икры ног</w:t>
            </w:r>
          </w:p>
          <w:p w14:paraId="6A55461A" w14:textId="77777777" w:rsidR="00E16CB6" w:rsidRPr="00C52A48" w:rsidRDefault="00E16CB6" w:rsidP="002E566E">
            <w:pPr>
              <w:tabs>
                <w:tab w:val="left" w:pos="213"/>
              </w:tabs>
              <w:ind w:lef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66" w:type="dxa"/>
          </w:tcPr>
          <w:p w14:paraId="646F50B9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01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Чихвостить -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ругать</w:t>
            </w:r>
          </w:p>
          <w:p w14:paraId="1D78BE06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01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Морить -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смешить</w:t>
            </w:r>
          </w:p>
          <w:p w14:paraId="3C1EA679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01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Цибуля -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лук</w:t>
            </w:r>
          </w:p>
          <w:p w14:paraId="7EE555EE" w14:textId="77777777" w:rsidR="00E16CB6" w:rsidRPr="00C52A48" w:rsidRDefault="00E16CB6" w:rsidP="002E566E">
            <w:pPr>
              <w:pStyle w:val="a7"/>
              <w:tabs>
                <w:tab w:val="left" w:pos="201"/>
              </w:tabs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417" w:type="dxa"/>
          </w:tcPr>
          <w:p w14:paraId="3F1E93D5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Лентяйка –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швабра</w:t>
            </w:r>
          </w:p>
          <w:p w14:paraId="131A1C56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color w:val="000000" w:themeColor="text1"/>
              </w:rPr>
              <w:t>Ве</w:t>
            </w:r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хотка</w:t>
            </w:r>
            <w:proofErr w:type="spellEnd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 –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мочалка</w:t>
            </w:r>
          </w:p>
          <w:p w14:paraId="6BBDCD6E" w14:textId="77777777" w:rsidR="00E16CB6" w:rsidRPr="00C52A48" w:rsidRDefault="00E16CB6" w:rsidP="00E16CB6">
            <w:pPr>
              <w:pStyle w:val="a7"/>
              <w:numPr>
                <w:ilvl w:val="0"/>
                <w:numId w:val="4"/>
              </w:numPr>
              <w:tabs>
                <w:tab w:val="left" w:pos="213"/>
              </w:tabs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>Ухомаздать</w:t>
            </w:r>
            <w:proofErr w:type="spellEnd"/>
            <w:r w:rsidRPr="00C52A48">
              <w:rPr>
                <w:rFonts w:ascii="Times New Roman" w:hAnsi="Times New Roman" w:cs="Times New Roman"/>
                <w:b/>
                <w:color w:val="000000" w:themeColor="text1"/>
              </w:rPr>
              <w:t xml:space="preserve"> – </w:t>
            </w:r>
            <w:r w:rsidRPr="00C52A48">
              <w:rPr>
                <w:rFonts w:ascii="Times New Roman" w:hAnsi="Times New Roman" w:cs="Times New Roman"/>
                <w:color w:val="000000" w:themeColor="text1"/>
              </w:rPr>
              <w:t>испачкать</w:t>
            </w:r>
          </w:p>
        </w:tc>
      </w:tr>
    </w:tbl>
    <w:p w14:paraId="7F316DC7" w14:textId="77777777" w:rsidR="00E16CB6" w:rsidRPr="00C52A48" w:rsidRDefault="00E16CB6" w:rsidP="00E16CB6">
      <w:pPr>
        <w:spacing w:after="0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</w:p>
    <w:p w14:paraId="264D7623" w14:textId="77777777" w:rsidR="00E16CB6" w:rsidRPr="00C52A48" w:rsidRDefault="00E16CB6" w:rsidP="00E16CB6">
      <w:pPr>
        <w:spacing w:after="0" w:line="360" w:lineRule="auto"/>
        <w:ind w:firstLine="851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Табл. 1. Примеры диалектов в разных областях России</w:t>
      </w:r>
    </w:p>
    <w:p w14:paraId="04B9E686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lastRenderedPageBreak/>
        <w:t>На вопрос «Продолжаете ли вы их использовать, когда возвращаетесь в Надым?» 58% ответили «Да». А на вопрос анкеты «Какие диалекты вы используете в своей речи?» горожане вне зависимости от возраста дали очень интересные ответы, дело в том, что их ответы на 100% не совпадали с ответом на вопрос «Какие диалекты используются в той местности, где вы родились (или ваши родители)?», в ответе на этот вопрос произошло смешение слов-диалектов, присущих разным областям, например, характерное для Омской области слово «</w:t>
      </w:r>
      <w:proofErr w:type="spellStart"/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Мультифора</w:t>
      </w:r>
      <w:proofErr w:type="spellEnd"/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» употребляют люди родом из Украины, а башкирский диалект «Айда» используют </w:t>
      </w:r>
      <w:proofErr w:type="spellStart"/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дагестацы</w:t>
      </w:r>
      <w:proofErr w:type="spellEnd"/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, самарцы и тюменцы. Уроженцы Алтайского края, Казахстана, Ленинградской и Ивановской области теперь используют в своей речи диалекты присущие жителям Красноярской области:</w:t>
      </w:r>
    </w:p>
    <w:p w14:paraId="6ACD52EE" w14:textId="77777777" w:rsidR="00E16CB6" w:rsidRPr="00C52A48" w:rsidRDefault="00E16CB6" w:rsidP="00E16CB6">
      <w:pPr>
        <w:pStyle w:val="a7"/>
        <w:numPr>
          <w:ilvl w:val="0"/>
          <w:numId w:val="3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«Маечка»;</w:t>
      </w:r>
    </w:p>
    <w:p w14:paraId="61F373C3" w14:textId="77777777" w:rsidR="00E16CB6" w:rsidRPr="00C52A48" w:rsidRDefault="00E16CB6" w:rsidP="00E16CB6">
      <w:pPr>
        <w:pStyle w:val="a7"/>
        <w:numPr>
          <w:ilvl w:val="0"/>
          <w:numId w:val="3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«Плечики»;</w:t>
      </w:r>
    </w:p>
    <w:p w14:paraId="53ACF10E" w14:textId="77777777" w:rsidR="00E16CB6" w:rsidRPr="00C52A48" w:rsidRDefault="00E16CB6" w:rsidP="00E16CB6">
      <w:pPr>
        <w:pStyle w:val="a7"/>
        <w:numPr>
          <w:ilvl w:val="0"/>
          <w:numId w:val="3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«</w:t>
      </w:r>
      <w:proofErr w:type="spellStart"/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Тырым-пырым</w:t>
      </w:r>
      <w:proofErr w:type="spellEnd"/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».</w:t>
      </w:r>
    </w:p>
    <w:p w14:paraId="2CA89189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Как говорилось выше благодаря тому, что многие жители города Надым приехали осваивать Север из совершенно разных областей России и не только, произошло смешение говоров и диалек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тов</w:t>
      </w:r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, тем самым образовалась совершенно уникальная северная речь.</w:t>
      </w:r>
    </w:p>
    <w:p w14:paraId="59E3FA60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Но есть ли в нашем краю </w:t>
      </w:r>
      <w:proofErr w:type="gramStart"/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особенности</w:t>
      </w:r>
      <w:proofErr w:type="gramEnd"/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 родившиеся именно здесь, а не привезенные откуда-либо? Лингвисты </w:t>
      </w:r>
      <w:proofErr w:type="gramStart"/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говорят</w:t>
      </w:r>
      <w:proofErr w:type="gramEnd"/>
      <w:r w:rsidRPr="00C52A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 что есть, они отмечают что для жителей Ямало-Ненецкого автономного округа характера особенность быстро разговаривать. Мы решили это проверить в нашем опросе, 58% ответили, что в других городах за ними подмечали такую манеру разговора, более наглядно ответ на этот вопрос можно увидеть на рисунке 5.</w:t>
      </w:r>
    </w:p>
    <w:p w14:paraId="1A092B44" w14:textId="77777777" w:rsidR="00E16CB6" w:rsidRPr="00C52A48" w:rsidRDefault="00E16CB6" w:rsidP="00E16CB6">
      <w:pPr>
        <w:spacing w:after="0" w:line="360" w:lineRule="auto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shd w:val="clear" w:color="auto" w:fill="FFFFFF"/>
        </w:rPr>
        <w:lastRenderedPageBreak/>
        <w:drawing>
          <wp:inline distT="0" distB="0" distL="0" distR="0" wp14:anchorId="6AE1AA7E" wp14:editId="6E569F24">
            <wp:extent cx="5307861" cy="2743200"/>
            <wp:effectExtent l="19050" t="0" r="7089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6CCD82E0" w14:textId="77777777" w:rsidR="00E16CB6" w:rsidRPr="00C52A48" w:rsidRDefault="00E16CB6" w:rsidP="00E16CB6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Рис. 5. Манера быстро разговаривать у жителей ЯНАО</w:t>
      </w:r>
    </w:p>
    <w:p w14:paraId="2322CDE7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14:paraId="0941DA95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Также в ходе наблюдения мною был замечен один диалек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</w:t>
      </w: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жителей только нашего города, на вопрос анкеты «Что такое булка хлеба?» 82% опрошенных ответили, что это буханка белого хлеба и лишь 18% согласились с жителями всей остальной страны, ответив, что это маленькая булочка (рисунок 6).</w:t>
      </w:r>
    </w:p>
    <w:p w14:paraId="3E6B3A6E" w14:textId="77777777" w:rsidR="00E16CB6" w:rsidRPr="00C52A48" w:rsidRDefault="00E16CB6" w:rsidP="00E16CB6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noProof/>
          <w:color w:val="000000" w:themeColor="text1"/>
          <w:sz w:val="28"/>
          <w:szCs w:val="28"/>
          <w:shd w:val="clear" w:color="auto" w:fill="FFFFFF"/>
        </w:rPr>
        <w:drawing>
          <wp:inline distT="0" distB="0" distL="0" distR="0" wp14:anchorId="0C2417F3" wp14:editId="5FB78018">
            <wp:extent cx="3051544" cy="1743739"/>
            <wp:effectExtent l="0" t="0" r="0" b="0"/>
            <wp:docPr id="10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14:paraId="32AD5F8F" w14:textId="77777777" w:rsidR="00E16CB6" w:rsidRPr="00C52A48" w:rsidRDefault="00E16CB6" w:rsidP="00E16CB6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Рис. 6. Что такое булка хлеба?</w:t>
      </w:r>
    </w:p>
    <w:p w14:paraId="4037C35F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14:paraId="364EE5DC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Ответ на следующий вопрос анкеты «Как вы думаете, на сколько важны диалекты в нашей речи?» представлен на рисунке 7.</w:t>
      </w:r>
    </w:p>
    <w:p w14:paraId="0BD4F44E" w14:textId="77777777" w:rsidR="00E16CB6" w:rsidRPr="00C52A48" w:rsidRDefault="00E16CB6" w:rsidP="00E16CB6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52A48">
        <w:rPr>
          <w:rFonts w:ascii="Times New Roman" w:hAnsi="Times New Roman" w:cs="Times New Roman"/>
          <w:noProof/>
          <w:color w:val="000000" w:themeColor="text1"/>
          <w:sz w:val="28"/>
          <w:szCs w:val="28"/>
          <w:shd w:val="clear" w:color="auto" w:fill="FFFFFF"/>
        </w:rPr>
        <w:lastRenderedPageBreak/>
        <w:drawing>
          <wp:inline distT="0" distB="0" distL="0" distR="0" wp14:anchorId="1DBA091D" wp14:editId="04FC62B3">
            <wp:extent cx="5667153" cy="2743200"/>
            <wp:effectExtent l="0" t="0" r="0" b="0"/>
            <wp:docPr id="11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14:paraId="03ACFD7A" w14:textId="77777777" w:rsidR="00E16CB6" w:rsidRPr="00C52A48" w:rsidRDefault="00E16CB6" w:rsidP="00E16CB6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E84DA15" w14:textId="77777777" w:rsidR="00E16CB6" w:rsidRPr="00C52A48" w:rsidRDefault="00E16CB6" w:rsidP="00E16CB6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Рис. 7. Значимость диалектов в нашей речи</w:t>
      </w:r>
    </w:p>
    <w:p w14:paraId="69AF2A46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FF5A6AD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Большинство опрошенных ответили, что диалекты важны, </w:t>
      </w:r>
      <w:proofErr w:type="gram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потому что</w:t>
      </w:r>
      <w:proofErr w:type="gramEnd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они создают колорит местности – 44%, 31% считает, что диалекты важны, потому что являются наследием наших предков, а 34% желают искоренить диалекты, так как считают, что они портят нашу речь. Я считаю, что слова-диалекты, а также особенная манера разговора «Оканье», «</w:t>
      </w:r>
      <w:proofErr w:type="spell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Гэканье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или быстрая речь – это те языковые особенности, которые делают нас уникальными, которые существуют не одну сотню лет и их нужно бережно хранить, умело отделяя от литературной речи. </w:t>
      </w:r>
    </w:p>
    <w:p w14:paraId="0E084698" w14:textId="77777777" w:rsidR="00E16CB6" w:rsidRPr="00C52A48" w:rsidRDefault="00E16CB6" w:rsidP="00E16CB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14:paraId="6E88DF8D" w14:textId="77777777" w:rsidR="00E16CB6" w:rsidRPr="00C52A48" w:rsidRDefault="00E16CB6" w:rsidP="00E16CB6">
      <w:pPr>
        <w:pStyle w:val="af8"/>
      </w:pPr>
      <w:bookmarkStart w:id="5" w:name="_Toc530427519"/>
      <w:r w:rsidRPr="00C52A48">
        <w:lastRenderedPageBreak/>
        <w:t>Заключение</w:t>
      </w:r>
      <w:bookmarkEnd w:id="5"/>
    </w:p>
    <w:p w14:paraId="13F5161E" w14:textId="77777777" w:rsidR="00E16CB6" w:rsidRPr="00C52A48" w:rsidRDefault="00E16CB6" w:rsidP="00E16CB6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C5E33F9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rStyle w:val="c1"/>
          <w:color w:val="000000" w:themeColor="text1"/>
          <w:sz w:val="28"/>
          <w:szCs w:val="28"/>
          <w:bdr w:val="none" w:sz="0" w:space="0" w:color="auto" w:frame="1"/>
        </w:rPr>
        <w:t xml:space="preserve">В своей работе я ставила цель </w:t>
      </w:r>
      <w:r w:rsidRPr="00C52A48">
        <w:rPr>
          <w:color w:val="000000" w:themeColor="text1"/>
          <w:sz w:val="28"/>
          <w:szCs w:val="28"/>
        </w:rPr>
        <w:t xml:space="preserve">выявить употребляется ли в нашем регионе диалект русского языка на примере города Надым. Мною было проведено анкетирование жителей города Надым в разных возрастных группах. По результатам опроса можно сделать вывод, что в Надымском районе употребляются диалекты со всех регионов и областей России и даже других стран, так как многие жители нашего города родились и воспитывались не в Ямало-Ненецком автономном округе. </w:t>
      </w:r>
    </w:p>
    <w:p w14:paraId="04FC9E58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 xml:space="preserve">Также мною была разработана таблица </w:t>
      </w:r>
      <w:proofErr w:type="gramStart"/>
      <w:r w:rsidRPr="00C52A48">
        <w:rPr>
          <w:color w:val="000000" w:themeColor="text1"/>
          <w:sz w:val="28"/>
          <w:szCs w:val="28"/>
        </w:rPr>
        <w:t>диалектных слов</w:t>
      </w:r>
      <w:proofErr w:type="gramEnd"/>
      <w:r w:rsidRPr="00C52A48">
        <w:rPr>
          <w:color w:val="000000" w:themeColor="text1"/>
          <w:sz w:val="28"/>
          <w:szCs w:val="28"/>
        </w:rPr>
        <w:t xml:space="preserve"> используемых в разных частях России и за рубежом, привезенных в наш родной город. В результате опроса было доказано, что 95% опрошенных используют в своей речи диалект</w:t>
      </w:r>
      <w:r>
        <w:rPr>
          <w:color w:val="000000" w:themeColor="text1"/>
          <w:sz w:val="28"/>
          <w:szCs w:val="28"/>
        </w:rPr>
        <w:t>ы</w:t>
      </w:r>
      <w:r w:rsidRPr="00C52A48">
        <w:rPr>
          <w:color w:val="000000" w:themeColor="text1"/>
          <w:sz w:val="28"/>
          <w:szCs w:val="28"/>
        </w:rPr>
        <w:t>, приведем несколько примеров:</w:t>
      </w:r>
    </w:p>
    <w:p w14:paraId="6A534300" w14:textId="77777777" w:rsidR="00E16CB6" w:rsidRPr="00C52A48" w:rsidRDefault="00E16CB6" w:rsidP="00E16CB6">
      <w:pPr>
        <w:pStyle w:val="af2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«Маечка»;</w:t>
      </w:r>
    </w:p>
    <w:p w14:paraId="173E3736" w14:textId="77777777" w:rsidR="00E16CB6" w:rsidRPr="00C52A48" w:rsidRDefault="00E16CB6" w:rsidP="00E16CB6">
      <w:pPr>
        <w:pStyle w:val="af2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«Плечики»;</w:t>
      </w:r>
    </w:p>
    <w:p w14:paraId="48D8CEC9" w14:textId="77777777" w:rsidR="00E16CB6" w:rsidRPr="00C52A48" w:rsidRDefault="00E16CB6" w:rsidP="00E16CB6">
      <w:pPr>
        <w:pStyle w:val="af2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«Тоси-</w:t>
      </w:r>
      <w:proofErr w:type="spellStart"/>
      <w:r w:rsidRPr="00C52A48">
        <w:rPr>
          <w:color w:val="000000" w:themeColor="text1"/>
          <w:sz w:val="28"/>
          <w:szCs w:val="28"/>
        </w:rPr>
        <w:t>боси</w:t>
      </w:r>
      <w:proofErr w:type="spellEnd"/>
      <w:r w:rsidRPr="00C52A48">
        <w:rPr>
          <w:color w:val="000000" w:themeColor="text1"/>
          <w:sz w:val="28"/>
          <w:szCs w:val="28"/>
        </w:rPr>
        <w:t>»;</w:t>
      </w:r>
    </w:p>
    <w:p w14:paraId="4081C964" w14:textId="77777777" w:rsidR="00E16CB6" w:rsidRPr="00C52A48" w:rsidRDefault="00E16CB6" w:rsidP="00E16CB6">
      <w:pPr>
        <w:pStyle w:val="af2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«</w:t>
      </w:r>
      <w:proofErr w:type="spellStart"/>
      <w:r w:rsidRPr="00C52A48">
        <w:rPr>
          <w:color w:val="000000" w:themeColor="text1"/>
          <w:sz w:val="28"/>
          <w:szCs w:val="28"/>
        </w:rPr>
        <w:t>Тырым-пырым</w:t>
      </w:r>
      <w:proofErr w:type="spellEnd"/>
      <w:r w:rsidRPr="00C52A48">
        <w:rPr>
          <w:color w:val="000000" w:themeColor="text1"/>
          <w:sz w:val="28"/>
          <w:szCs w:val="28"/>
        </w:rPr>
        <w:t>»;</w:t>
      </w:r>
    </w:p>
    <w:p w14:paraId="4E17C909" w14:textId="77777777" w:rsidR="00E16CB6" w:rsidRPr="00C52A48" w:rsidRDefault="00E16CB6" w:rsidP="00E16CB6">
      <w:pPr>
        <w:pStyle w:val="af2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«Сабантуй»;</w:t>
      </w:r>
    </w:p>
    <w:p w14:paraId="01883198" w14:textId="77777777" w:rsidR="00E16CB6" w:rsidRPr="00C52A48" w:rsidRDefault="00E16CB6" w:rsidP="00E16CB6">
      <w:pPr>
        <w:pStyle w:val="af2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«Шибко»;</w:t>
      </w:r>
    </w:p>
    <w:p w14:paraId="60E34718" w14:textId="77777777" w:rsidR="00E16CB6" w:rsidRPr="00C52A48" w:rsidRDefault="00E16CB6" w:rsidP="00E16CB6">
      <w:pPr>
        <w:pStyle w:val="af2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«Орать»;</w:t>
      </w:r>
    </w:p>
    <w:p w14:paraId="0A2B4A60" w14:textId="77777777" w:rsidR="00E16CB6" w:rsidRPr="00C52A48" w:rsidRDefault="00E16CB6" w:rsidP="00E16CB6">
      <w:pPr>
        <w:pStyle w:val="af2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«</w:t>
      </w:r>
      <w:proofErr w:type="spellStart"/>
      <w:r w:rsidRPr="00C52A48">
        <w:rPr>
          <w:color w:val="000000" w:themeColor="text1"/>
          <w:sz w:val="28"/>
          <w:szCs w:val="28"/>
        </w:rPr>
        <w:t>Курмыши</w:t>
      </w:r>
      <w:proofErr w:type="spellEnd"/>
      <w:r w:rsidRPr="00C52A48">
        <w:rPr>
          <w:color w:val="000000" w:themeColor="text1"/>
          <w:sz w:val="28"/>
          <w:szCs w:val="28"/>
        </w:rPr>
        <w:t>».</w:t>
      </w:r>
    </w:p>
    <w:p w14:paraId="39D0FDF9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 xml:space="preserve">В речи наших горожан также присутствуют диалекты, которые были рождены именно в этой местности, </w:t>
      </w:r>
      <w:proofErr w:type="gramStart"/>
      <w:r w:rsidRPr="00C52A48">
        <w:rPr>
          <w:color w:val="000000" w:themeColor="text1"/>
          <w:sz w:val="28"/>
          <w:szCs w:val="28"/>
        </w:rPr>
        <w:t>так например</w:t>
      </w:r>
      <w:proofErr w:type="gramEnd"/>
      <w:r w:rsidRPr="00C52A48">
        <w:rPr>
          <w:color w:val="000000" w:themeColor="text1"/>
          <w:sz w:val="28"/>
          <w:szCs w:val="28"/>
        </w:rPr>
        <w:t xml:space="preserve"> слова заимствованные у коренных народов Севера. К сожалению, можно говорить о тенденции к утрате из речи молодежи этих слов. Несомненно, нужно сохранять и беречь культуру народов, которые проживали здесь задолго до нас. Также мною была выявлена и подтверждена особенность жителей нашего города быстро разговаривать, и обнаружена интересная интерпретация словосочетания «булка хлеба».</w:t>
      </w:r>
    </w:p>
    <w:p w14:paraId="21ABFCAB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lastRenderedPageBreak/>
        <w:t xml:space="preserve">Для чего же сохранять то, что не входит в литературный язык? Потеряем ли мы что-нибудь, если не сохраним диалекты? Да, потеряем, и потеряем не меньше, чем мы потеряли бы, если бы не сохранили те памятники старины (старинную одежду, орудия труда, домашнюю утварь, древнейшие рукописи), которые так заботливо собираются и бережно хранятся в музеях, архивах, библиотеках. Большинство жителей опрошенных жителей города Надым, а именно 44%, уверены в том, </w:t>
      </w:r>
      <w:proofErr w:type="gramStart"/>
      <w:r w:rsidRPr="00C52A48">
        <w:rPr>
          <w:color w:val="000000" w:themeColor="text1"/>
          <w:sz w:val="28"/>
          <w:szCs w:val="28"/>
        </w:rPr>
        <w:t>что  диалекты</w:t>
      </w:r>
      <w:proofErr w:type="gramEnd"/>
      <w:r w:rsidRPr="00C52A48">
        <w:rPr>
          <w:color w:val="000000" w:themeColor="text1"/>
          <w:sz w:val="28"/>
          <w:szCs w:val="28"/>
        </w:rPr>
        <w:t xml:space="preserve"> важны, так как являются наследием наших предков.</w:t>
      </w:r>
    </w:p>
    <w:p w14:paraId="5E090356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Потерять диалектные слова – это значит потерять для истории нашего народа, истории его духовной культуры, его языка значительную часть того, что составляло содержание жизни миллионов людей в течение многих столетий. Вот почему наш долг, наша святая обязанность – сохранить эти неоценимые сокровища живой народной речи.</w:t>
      </w:r>
    </w:p>
    <w:p w14:paraId="1AD1E491" w14:textId="77777777" w:rsidR="00E16CB6" w:rsidRPr="00C52A48" w:rsidRDefault="00E16CB6" w:rsidP="00E16CB6">
      <w:pPr>
        <w:rPr>
          <w:rFonts w:ascii="Times New Roman" w:eastAsiaTheme="majorEastAsia" w:hAnsi="Times New Roman" w:cs="Times New Roman"/>
          <w:bCs/>
          <w:color w:val="000000" w:themeColor="text1"/>
          <w:sz w:val="28"/>
          <w:szCs w:val="28"/>
        </w:rPr>
      </w:pPr>
      <w:bookmarkStart w:id="6" w:name="_Toc508889557"/>
      <w:bookmarkStart w:id="7" w:name="_Toc508894839"/>
      <w:bookmarkStart w:id="8" w:name="_Toc509251295"/>
      <w:r w:rsidRPr="00C52A48">
        <w:rPr>
          <w:rFonts w:ascii="Times New Roman" w:hAnsi="Times New Roman" w:cs="Times New Roman"/>
          <w:b/>
          <w:color w:val="000000" w:themeColor="text1"/>
        </w:rPr>
        <w:br w:type="page"/>
      </w:r>
    </w:p>
    <w:p w14:paraId="013A5EDA" w14:textId="77777777" w:rsidR="00E16CB6" w:rsidRPr="00C52A48" w:rsidRDefault="00E16CB6" w:rsidP="00E16CB6">
      <w:pPr>
        <w:pStyle w:val="af8"/>
      </w:pPr>
      <w:bookmarkStart w:id="9" w:name="_Toc530427520"/>
      <w:r w:rsidRPr="00C52A48">
        <w:lastRenderedPageBreak/>
        <w:t>Список литературы</w:t>
      </w:r>
      <w:bookmarkEnd w:id="6"/>
      <w:bookmarkEnd w:id="7"/>
      <w:bookmarkEnd w:id="8"/>
      <w:bookmarkEnd w:id="9"/>
    </w:p>
    <w:p w14:paraId="3755924F" w14:textId="77777777" w:rsidR="00E16CB6" w:rsidRPr="00C52A48" w:rsidRDefault="00E16CB6" w:rsidP="00E16CB6">
      <w:pPr>
        <w:tabs>
          <w:tab w:val="left" w:pos="993"/>
          <w:tab w:val="left" w:pos="1276"/>
          <w:tab w:val="left" w:pos="1418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8DAB49E" w14:textId="77777777" w:rsidR="00E16CB6" w:rsidRPr="00C52A48" w:rsidRDefault="00E16CB6" w:rsidP="00E16CB6">
      <w:pPr>
        <w:pStyle w:val="a7"/>
        <w:numPr>
          <w:ilvl w:val="0"/>
          <w:numId w:val="6"/>
        </w:numPr>
        <w:tabs>
          <w:tab w:val="left" w:pos="993"/>
          <w:tab w:val="left" w:pos="1276"/>
          <w:tab w:val="left" w:pos="1418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C52A4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Зварыкина</w:t>
      </w:r>
      <w:proofErr w:type="spellEnd"/>
      <w:r w:rsidRPr="00C52A4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И.С. К вопросу о соотношении диалектного и регионального в русском языке / И.С. </w:t>
      </w:r>
      <w:proofErr w:type="spellStart"/>
      <w:r w:rsidRPr="00C52A4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Зварыкина</w:t>
      </w:r>
      <w:proofErr w:type="spellEnd"/>
      <w:r w:rsidRPr="00C52A4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// </w:t>
      </w:r>
      <w:hyperlink r:id="rId26" w:history="1">
        <w:r w:rsidRPr="00C52A4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</w:rPr>
          <w:t>Гуманитарные исследования.</w:t>
        </w:r>
      </w:hyperlink>
      <w:r w:rsidRPr="00C52A4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– 2015. – </w:t>
      </w:r>
      <w:hyperlink r:id="rId27" w:history="1">
        <w:r w:rsidRPr="00C52A4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</w:rPr>
          <w:t>№ 2 (46).</w:t>
        </w:r>
      </w:hyperlink>
      <w:r w:rsidRPr="00C52A4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– С. 30- 36.</w:t>
      </w:r>
    </w:p>
    <w:p w14:paraId="2950077D" w14:textId="77777777" w:rsidR="00E16CB6" w:rsidRPr="00C52A48" w:rsidRDefault="00E16CB6" w:rsidP="00E16CB6">
      <w:pPr>
        <w:pStyle w:val="a7"/>
        <w:numPr>
          <w:ilvl w:val="0"/>
          <w:numId w:val="6"/>
        </w:numPr>
        <w:tabs>
          <w:tab w:val="left" w:pos="993"/>
          <w:tab w:val="left" w:pos="1276"/>
          <w:tab w:val="left" w:pos="1418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Мещенский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Н. А. </w:t>
      </w: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Русская диалектология / Н. А. </w:t>
      </w:r>
      <w:proofErr w:type="spell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Мещенский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// Учеб. </w:t>
      </w:r>
      <w:proofErr w:type="gram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пособие  для</w:t>
      </w:r>
      <w:proofErr w:type="gramEnd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ун-тов. – М.: «Высшая школа» - 1972 – С. 23-24.</w:t>
      </w:r>
    </w:p>
    <w:p w14:paraId="7E3C0413" w14:textId="77777777" w:rsidR="00E16CB6" w:rsidRPr="00C52A48" w:rsidRDefault="00E16CB6" w:rsidP="00E16CB6">
      <w:pPr>
        <w:pStyle w:val="a7"/>
        <w:numPr>
          <w:ilvl w:val="0"/>
          <w:numId w:val="6"/>
        </w:numPr>
        <w:tabs>
          <w:tab w:val="left" w:pos="993"/>
          <w:tab w:val="left" w:pos="1276"/>
          <w:tab w:val="left" w:pos="1418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Морозов, Ю. Ямал. Грань веков и тысячелетий // </w:t>
      </w:r>
      <w:proofErr w:type="spell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Попул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</w:t>
      </w:r>
      <w:proofErr w:type="spell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иллюстрир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очерк истории края с древнейших времен </w:t>
      </w:r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[Электронный ресурс]. </w:t>
      </w:r>
      <w:r w:rsidRPr="00C52A4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URL</w:t>
      </w:r>
      <w:proofErr w:type="gram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 xml:space="preserve">: </w:t>
      </w: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C52A48">
        <w:rPr>
          <w:rFonts w:ascii="Times New Roman" w:hAnsi="Times New Roman" w:cs="Times New Roman"/>
          <w:color w:val="000000" w:themeColor="text1"/>
          <w:sz w:val="28"/>
          <w:szCs w:val="28"/>
          <w:u w:val="single"/>
          <w:shd w:val="clear" w:color="auto" w:fill="FFFFFF"/>
        </w:rPr>
        <w:t>https://search.rsl.ru/ru/record/01000724885</w:t>
      </w:r>
      <w:proofErr w:type="gramEnd"/>
    </w:p>
    <w:p w14:paraId="5F75398C" w14:textId="77777777" w:rsidR="00E16CB6" w:rsidRPr="00C52A48" w:rsidRDefault="00E16CB6" w:rsidP="00E16CB6">
      <w:pPr>
        <w:pStyle w:val="a7"/>
        <w:numPr>
          <w:ilvl w:val="0"/>
          <w:numId w:val="6"/>
        </w:numPr>
        <w:tabs>
          <w:tab w:val="left" w:pos="993"/>
          <w:tab w:val="left" w:pos="1276"/>
          <w:tab w:val="left" w:pos="1418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Ожегов </w:t>
      </w:r>
      <w:proofErr w:type="gram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С.И.</w:t>
      </w:r>
      <w:proofErr w:type="gramEnd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Словарь русского языка: Ок. 57 000 </w:t>
      </w:r>
      <w:proofErr w:type="gram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слов./</w:t>
      </w:r>
      <w:proofErr w:type="gramEnd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Под ред. Доктора </w:t>
      </w:r>
      <w:proofErr w:type="spell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филолог.наук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проф.Н.Ю.Шведовой.-15-е изд., стереотип. -М.: «</w:t>
      </w:r>
      <w:proofErr w:type="spell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Рус.язык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», 1984.</w:t>
      </w:r>
    </w:p>
    <w:p w14:paraId="2F2D9863" w14:textId="77777777" w:rsidR="00E16CB6" w:rsidRPr="00C52A48" w:rsidRDefault="00E16CB6" w:rsidP="00E16CB6">
      <w:pPr>
        <w:pStyle w:val="a7"/>
        <w:numPr>
          <w:ilvl w:val="0"/>
          <w:numId w:val="6"/>
        </w:numPr>
        <w:tabs>
          <w:tab w:val="left" w:pos="993"/>
          <w:tab w:val="left" w:pos="1276"/>
          <w:tab w:val="left" w:pos="1418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Пантелеева, А. А. Ненецкие заимствования в </w:t>
      </w:r>
      <w:proofErr w:type="spellStart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>севернорусских</w:t>
      </w:r>
      <w:proofErr w:type="spellEnd"/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говорах: Статья [Электронный ресурс]. URL: </w:t>
      </w:r>
      <w:r w:rsidRPr="00C52A48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http://elar.urfu.ru/bitstream/10995/43795/1/uz-1969-80-45-57.pdf</w:t>
      </w:r>
    </w:p>
    <w:p w14:paraId="033BD05B" w14:textId="77777777" w:rsidR="00E16CB6" w:rsidRPr="00C52A48" w:rsidRDefault="00E16CB6" w:rsidP="00E16CB6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8B4E3FD" w14:textId="77777777" w:rsidR="00E16CB6" w:rsidRPr="00C52A48" w:rsidRDefault="00E16CB6" w:rsidP="00E16CB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A48"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14:paraId="3E9B2BD7" w14:textId="77777777" w:rsidR="00E16CB6" w:rsidRPr="00C52A48" w:rsidRDefault="00E16CB6" w:rsidP="00E16CB6">
      <w:pPr>
        <w:pStyle w:val="af8"/>
      </w:pPr>
      <w:bookmarkStart w:id="10" w:name="_Toc530427521"/>
      <w:r w:rsidRPr="00C52A48">
        <w:lastRenderedPageBreak/>
        <w:t>Приложение</w:t>
      </w:r>
      <w:bookmarkEnd w:id="10"/>
    </w:p>
    <w:p w14:paraId="61EDBA29" w14:textId="77777777" w:rsidR="00E16CB6" w:rsidRPr="00C52A48" w:rsidRDefault="00E16CB6" w:rsidP="00E16CB6">
      <w:pPr>
        <w:pStyle w:val="a7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80B95AD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1. Употребляете ли вы в своей речи диалекты?</w:t>
      </w:r>
    </w:p>
    <w:p w14:paraId="6F7A056E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Да</w:t>
      </w:r>
    </w:p>
    <w:p w14:paraId="372F4945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Нет</w:t>
      </w:r>
    </w:p>
    <w:p w14:paraId="2C1A9CBB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Если да, то какие? _________</w:t>
      </w:r>
    </w:p>
    <w:p w14:paraId="13FB8269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 xml:space="preserve">2. Откуда родом ваши </w:t>
      </w:r>
      <w:proofErr w:type="gramStart"/>
      <w:r w:rsidRPr="00C52A48">
        <w:rPr>
          <w:color w:val="000000" w:themeColor="text1"/>
          <w:sz w:val="28"/>
          <w:szCs w:val="28"/>
        </w:rPr>
        <w:t>родители?_</w:t>
      </w:r>
      <w:proofErr w:type="gramEnd"/>
      <w:r w:rsidRPr="00C52A48">
        <w:rPr>
          <w:color w:val="000000" w:themeColor="text1"/>
          <w:sz w:val="28"/>
          <w:szCs w:val="28"/>
        </w:rPr>
        <w:t>__________</w:t>
      </w:r>
    </w:p>
    <w:p w14:paraId="32C6ACC5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3. Какие диалекты используются в той местности, где вы родились (или ваши родители)? _____________</w:t>
      </w:r>
    </w:p>
    <w:p w14:paraId="0ADEC501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4. Продолжаете ли вы их употреблять, когда возвращаетесь в Надым?</w:t>
      </w:r>
    </w:p>
    <w:p w14:paraId="1F387D20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Да</w:t>
      </w:r>
    </w:p>
    <w:p w14:paraId="5524EC39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Нет</w:t>
      </w:r>
    </w:p>
    <w:p w14:paraId="04871802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5. Как часто ты используете диалекты в разговоре?</w:t>
      </w:r>
    </w:p>
    <w:p w14:paraId="4DB0BB46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Очень часто</w:t>
      </w:r>
    </w:p>
    <w:p w14:paraId="100D4F43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Иногда</w:t>
      </w:r>
    </w:p>
    <w:p w14:paraId="69A68738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Никогда</w:t>
      </w:r>
    </w:p>
    <w:p w14:paraId="349E4CEE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6. Считаете ли вы себя северянином?</w:t>
      </w:r>
    </w:p>
    <w:p w14:paraId="37FA1B48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Да</w:t>
      </w:r>
    </w:p>
    <w:p w14:paraId="10F56450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Нет</w:t>
      </w:r>
    </w:p>
    <w:p w14:paraId="31160BA8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7. Говорили ли вам в других городах, что вы быстро разговариваете?</w:t>
      </w:r>
    </w:p>
    <w:p w14:paraId="35CA0785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Да</w:t>
      </w:r>
    </w:p>
    <w:p w14:paraId="228F4AD7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Нет</w:t>
      </w:r>
    </w:p>
    <w:p w14:paraId="6E36E58E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 xml:space="preserve">– Отмечали другие особенности речи </w:t>
      </w:r>
    </w:p>
    <w:p w14:paraId="4B11756B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8. Как вы думаете, на сколько важны диалекты в нашей речи?</w:t>
      </w:r>
    </w:p>
    <w:p w14:paraId="77D25505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Диалекты важны, потому что они создают колорит местности</w:t>
      </w:r>
    </w:p>
    <w:p w14:paraId="5B14A823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Диалекты важны, потому что являются наследием наших предков</w:t>
      </w:r>
    </w:p>
    <w:p w14:paraId="4283225A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Диалекты нужно искоренять, потому что они портят культурную речь</w:t>
      </w:r>
    </w:p>
    <w:p w14:paraId="3BC9B628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9. Какие слова из следующего перечня вы слышали?</w:t>
      </w:r>
    </w:p>
    <w:p w14:paraId="445DDFBE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Малица – верхняя одежда из шкуры</w:t>
      </w:r>
    </w:p>
    <w:p w14:paraId="605D533D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Харей (хорей) – шест, которым погоняют оленей в упряжи</w:t>
      </w:r>
    </w:p>
    <w:p w14:paraId="774F357B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lastRenderedPageBreak/>
        <w:t>– Кета – рыба из лососевых</w:t>
      </w:r>
    </w:p>
    <w:p w14:paraId="34C3A639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Нерка – рыба из лососевых</w:t>
      </w:r>
    </w:p>
    <w:p w14:paraId="50CC99F8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Мамонт – ископаемое животное, похожее на слона</w:t>
      </w:r>
    </w:p>
    <w:p w14:paraId="543BA0F3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 xml:space="preserve">– </w:t>
      </w:r>
      <w:proofErr w:type="spellStart"/>
      <w:r w:rsidRPr="00C52A48">
        <w:rPr>
          <w:color w:val="000000" w:themeColor="text1"/>
          <w:sz w:val="28"/>
          <w:szCs w:val="28"/>
        </w:rPr>
        <w:t>Марáл</w:t>
      </w:r>
      <w:proofErr w:type="spellEnd"/>
      <w:r w:rsidRPr="00C52A48">
        <w:rPr>
          <w:color w:val="000000" w:themeColor="text1"/>
          <w:sz w:val="28"/>
          <w:szCs w:val="28"/>
        </w:rPr>
        <w:t xml:space="preserve"> – благородный олень</w:t>
      </w:r>
    </w:p>
    <w:p w14:paraId="0E9A6CA9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Тайга – густой непроходимый лес</w:t>
      </w:r>
    </w:p>
    <w:p w14:paraId="554755D3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Унты – меховые сапоги</w:t>
      </w:r>
    </w:p>
    <w:p w14:paraId="2CB475F7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10. Как будет «Привет» на ненецком языке? (можете записать русскими буквами) ___________________</w:t>
      </w:r>
    </w:p>
    <w:p w14:paraId="221E574E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12. Булка хлеба – это…</w:t>
      </w:r>
    </w:p>
    <w:p w14:paraId="01080542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Буханка белого хлеба</w:t>
      </w:r>
    </w:p>
    <w:p w14:paraId="2BBE781D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– Маленькая булочка</w:t>
      </w:r>
    </w:p>
    <w:p w14:paraId="4512C0C9" w14:textId="77777777" w:rsidR="00E16CB6" w:rsidRPr="00C52A48" w:rsidRDefault="00E16CB6" w:rsidP="00E16CB6">
      <w:pPr>
        <w:pStyle w:val="af2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C52A48">
        <w:rPr>
          <w:color w:val="000000" w:themeColor="text1"/>
          <w:sz w:val="28"/>
          <w:szCs w:val="28"/>
        </w:rPr>
        <w:t>13. Сколько вам лет? ___________</w:t>
      </w:r>
    </w:p>
    <w:p w14:paraId="7B7AB299" w14:textId="77777777" w:rsidR="00E16CB6" w:rsidRPr="00C52A48" w:rsidRDefault="00E16CB6" w:rsidP="00E16CB6">
      <w:pPr>
        <w:pStyle w:val="a7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36AA258" w14:textId="77777777" w:rsidR="00E16CB6" w:rsidRPr="00E16CB6" w:rsidRDefault="00E16CB6" w:rsidP="006831BD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sectPr w:rsidR="00E16CB6" w:rsidRPr="00E16CB6">
      <w:headerReference w:type="defaul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19D599" w14:textId="77777777" w:rsidR="00757C5E" w:rsidRDefault="00757C5E" w:rsidP="003F5EC0">
      <w:pPr>
        <w:spacing w:after="0" w:line="240" w:lineRule="auto"/>
      </w:pPr>
      <w:r>
        <w:separator/>
      </w:r>
    </w:p>
  </w:endnote>
  <w:endnote w:type="continuationSeparator" w:id="0">
    <w:p w14:paraId="525849A0" w14:textId="77777777" w:rsidR="00757C5E" w:rsidRDefault="00757C5E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1F065C" w14:textId="77777777" w:rsidR="00757C5E" w:rsidRDefault="00757C5E" w:rsidP="003F5EC0">
      <w:pPr>
        <w:spacing w:after="0" w:line="240" w:lineRule="auto"/>
      </w:pPr>
      <w:r>
        <w:separator/>
      </w:r>
    </w:p>
  </w:footnote>
  <w:footnote w:type="continuationSeparator" w:id="0">
    <w:p w14:paraId="7F4DD33E" w14:textId="77777777" w:rsidR="00757C5E" w:rsidRDefault="00757C5E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69317F" w14:textId="016EFFFB" w:rsidR="00EB40F1" w:rsidRPr="004E620C" w:rsidRDefault="00881DFC" w:rsidP="00881DFC">
    <w:pPr>
      <w:pStyle w:val="ac"/>
      <w:tabs>
        <w:tab w:val="clear" w:pos="4677"/>
        <w:tab w:val="center" w:pos="142"/>
      </w:tabs>
      <w:jc w:val="center"/>
      <w:rPr>
        <w:rFonts w:ascii="Times New Roman" w:hAnsi="Times New Roman" w:cs="Times New Roman"/>
        <w:sz w:val="28"/>
        <w:szCs w:val="28"/>
        <w:lang w:val="en-US"/>
      </w:rPr>
    </w:pPr>
    <w:r>
      <w:rPr>
        <w:rFonts w:ascii="Times New Roman" w:hAnsi="Times New Roman" w:cs="Times New Roman"/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79E648EB" wp14:editId="056F5D9D">
          <wp:simplePos x="0" y="0"/>
          <wp:positionH relativeFrom="column">
            <wp:posOffset>-432435</wp:posOffset>
          </wp:positionH>
          <wp:positionV relativeFrom="paragraph">
            <wp:posOffset>-292100</wp:posOffset>
          </wp:positionV>
          <wp:extent cx="1597025" cy="607228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  <w:noProof/>
        <w:sz w:val="28"/>
        <w:szCs w:val="28"/>
      </w:rPr>
      <w:drawing>
        <wp:anchor distT="0" distB="0" distL="114300" distR="114300" simplePos="0" relativeHeight="251660288" behindDoc="0" locked="0" layoutInCell="1" allowOverlap="1" wp14:anchorId="05EFFFDA" wp14:editId="24D5782B">
          <wp:simplePos x="0" y="0"/>
          <wp:positionH relativeFrom="column">
            <wp:posOffset>4903237</wp:posOffset>
          </wp:positionH>
          <wp:positionV relativeFrom="paragraph">
            <wp:posOffset>-113030</wp:posOffset>
          </wp:positionV>
          <wp:extent cx="1177290" cy="387265"/>
          <wp:effectExtent l="0" t="0" r="0" b="0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7290" cy="387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fldChar w:fldCharType="begin"/>
    </w:r>
    <w:r w:rsidRPr="00D5621B">
      <w:rPr>
        <w:lang w:val="en-US"/>
      </w:rPr>
      <w:instrText>HYPERLINK "https://sowa-ru.com/"</w:instrText>
    </w:r>
    <w:r>
      <w:fldChar w:fldCharType="separate"/>
    </w:r>
    <w:r w:rsidRPr="00881DFC">
      <w:rPr>
        <w:rStyle w:val="af0"/>
        <w:rFonts w:ascii="Times New Roman" w:hAnsi="Times New Roman" w:cs="Times New Roman"/>
        <w:sz w:val="28"/>
        <w:szCs w:val="28"/>
        <w:lang w:val="en-US"/>
      </w:rPr>
      <w:t xml:space="preserve">Stars of Science and Education, </w:t>
    </w:r>
    <w:proofErr w:type="spellStart"/>
    <w:r w:rsidRPr="00881DFC">
      <w:rPr>
        <w:rStyle w:val="af0"/>
        <w:rFonts w:ascii="Times New Roman" w:hAnsi="Times New Roman" w:cs="Times New Roman"/>
        <w:sz w:val="28"/>
        <w:szCs w:val="28"/>
        <w:lang w:val="en-US"/>
      </w:rPr>
      <w:t>РусАльянс</w:t>
    </w:r>
    <w:proofErr w:type="spellEnd"/>
    <w:r w:rsidRPr="00881DFC">
      <w:rPr>
        <w:rStyle w:val="af0"/>
        <w:rFonts w:ascii="Times New Roman" w:hAnsi="Times New Roman" w:cs="Times New Roman"/>
        <w:sz w:val="28"/>
        <w:szCs w:val="28"/>
        <w:lang w:val="en-US"/>
      </w:rPr>
      <w:t xml:space="preserve"> </w:t>
    </w:r>
    <w:r w:rsidR="004E620C" w:rsidRPr="004E620C">
      <w:rPr>
        <w:rStyle w:val="af0"/>
        <w:rFonts w:ascii="Times New Roman" w:hAnsi="Times New Roman" w:cs="Times New Roman"/>
        <w:sz w:val="28"/>
        <w:szCs w:val="28"/>
        <w:lang w:val="en-US"/>
      </w:rPr>
      <w:t>«</w:t>
    </w:r>
    <w:proofErr w:type="spellStart"/>
    <w:r w:rsidRPr="00881DFC">
      <w:rPr>
        <w:rStyle w:val="af0"/>
        <w:rFonts w:ascii="Times New Roman" w:hAnsi="Times New Roman" w:cs="Times New Roman"/>
        <w:sz w:val="28"/>
        <w:szCs w:val="28"/>
        <w:lang w:val="en-US"/>
      </w:rPr>
      <w:t>Сова</w:t>
    </w:r>
    <w:proofErr w:type="spellEnd"/>
    <w:r>
      <w:fldChar w:fldCharType="end"/>
    </w:r>
    <w:r w:rsidR="004E620C" w:rsidRPr="004E620C">
      <w:rPr>
        <w:rFonts w:ascii="Times New Roman" w:hAnsi="Times New Roman" w:cs="Times New Roman"/>
        <w:sz w:val="28"/>
        <w:szCs w:val="28"/>
        <w:lang w:val="en-US"/>
      </w:rPr>
      <w:t>»</w:t>
    </w:r>
  </w:p>
  <w:p w14:paraId="4CBA1E79" w14:textId="64383D58" w:rsidR="00F55CDD" w:rsidRPr="00881DFC" w:rsidRDefault="00F55CDD" w:rsidP="00EB40F1">
    <w:pPr>
      <w:pStyle w:val="ac"/>
      <w:tabs>
        <w:tab w:val="clear" w:pos="4677"/>
        <w:tab w:val="center" w:pos="142"/>
      </w:tabs>
      <w:jc w:val="right"/>
      <w:rPr>
        <w:rFonts w:ascii="Times New Roman" w:hAnsi="Times New Roman" w:cs="Times New Roman"/>
        <w:sz w:val="28"/>
        <w:szCs w:val="28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1755199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98617566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409C6901" wp14:editId="4B75177D">
            <wp:extent cx="142875" cy="142875"/>
            <wp:effectExtent l="0" t="0" r="0" b="0"/>
            <wp:docPr id="398617566" name="Рисунок 3986175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B126290"/>
    <w:multiLevelType w:val="multilevel"/>
    <w:tmpl w:val="0FAA62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D215706"/>
    <w:multiLevelType w:val="hybridMultilevel"/>
    <w:tmpl w:val="A6521BA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1A6E2796"/>
    <w:multiLevelType w:val="hybridMultilevel"/>
    <w:tmpl w:val="DE166D4E"/>
    <w:lvl w:ilvl="0" w:tplc="0BB0CC6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63379B"/>
    <w:multiLevelType w:val="hybridMultilevel"/>
    <w:tmpl w:val="46C2E390"/>
    <w:lvl w:ilvl="0" w:tplc="0419000F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40AD649D"/>
    <w:multiLevelType w:val="hybridMultilevel"/>
    <w:tmpl w:val="56686952"/>
    <w:lvl w:ilvl="0" w:tplc="04190001">
      <w:start w:val="1"/>
      <w:numFmt w:val="bullet"/>
      <w:lvlText w:val=""/>
      <w:lvlJc w:val="left"/>
      <w:pPr>
        <w:ind w:left="16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4" w:hanging="360"/>
      </w:pPr>
      <w:rPr>
        <w:rFonts w:ascii="Wingdings" w:hAnsi="Wingdings" w:hint="default"/>
      </w:rPr>
    </w:lvl>
  </w:abstractNum>
  <w:abstractNum w:abstractNumId="5" w15:restartNumberingAfterBreak="0">
    <w:nsid w:val="74330F3B"/>
    <w:multiLevelType w:val="multilevel"/>
    <w:tmpl w:val="F4B42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33358194">
    <w:abstractNumId w:val="5"/>
  </w:num>
  <w:num w:numId="2" w16cid:durableId="1339230870">
    <w:abstractNumId w:val="0"/>
  </w:num>
  <w:num w:numId="3" w16cid:durableId="930814332">
    <w:abstractNumId w:val="1"/>
  </w:num>
  <w:num w:numId="4" w16cid:durableId="1537544491">
    <w:abstractNumId w:val="2"/>
  </w:num>
  <w:num w:numId="5" w16cid:durableId="1845976497">
    <w:abstractNumId w:val="4"/>
  </w:num>
  <w:num w:numId="6" w16cid:durableId="1011925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251D9"/>
    <w:rsid w:val="00031A37"/>
    <w:rsid w:val="000572AD"/>
    <w:rsid w:val="0009776B"/>
    <w:rsid w:val="000A12EE"/>
    <w:rsid w:val="000D0075"/>
    <w:rsid w:val="001F3ED8"/>
    <w:rsid w:val="00306BD4"/>
    <w:rsid w:val="003C7D7F"/>
    <w:rsid w:val="003F5EC0"/>
    <w:rsid w:val="004150DF"/>
    <w:rsid w:val="00473563"/>
    <w:rsid w:val="004E620C"/>
    <w:rsid w:val="005525B4"/>
    <w:rsid w:val="005F7964"/>
    <w:rsid w:val="00601F1D"/>
    <w:rsid w:val="0060610A"/>
    <w:rsid w:val="00675CEF"/>
    <w:rsid w:val="00676EFC"/>
    <w:rsid w:val="006831BD"/>
    <w:rsid w:val="006E1E7C"/>
    <w:rsid w:val="007055CC"/>
    <w:rsid w:val="00753679"/>
    <w:rsid w:val="00757C5E"/>
    <w:rsid w:val="0078763F"/>
    <w:rsid w:val="007C75EA"/>
    <w:rsid w:val="007F5B8D"/>
    <w:rsid w:val="00881DFC"/>
    <w:rsid w:val="009576E7"/>
    <w:rsid w:val="0097064E"/>
    <w:rsid w:val="00983822"/>
    <w:rsid w:val="00AC0A87"/>
    <w:rsid w:val="00B1290A"/>
    <w:rsid w:val="00C251C8"/>
    <w:rsid w:val="00C40111"/>
    <w:rsid w:val="00CB6E16"/>
    <w:rsid w:val="00D5621B"/>
    <w:rsid w:val="00D62DBA"/>
    <w:rsid w:val="00DC3001"/>
    <w:rsid w:val="00E16CB6"/>
    <w:rsid w:val="00E515DA"/>
    <w:rsid w:val="00E66BEA"/>
    <w:rsid w:val="00EB40F1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2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2">
    <w:name w:val="Normal (Web)"/>
    <w:basedOn w:val="a"/>
    <w:uiPriority w:val="99"/>
    <w:rsid w:val="00E16C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f3">
    <w:name w:val="Strong"/>
    <w:basedOn w:val="a0"/>
    <w:uiPriority w:val="22"/>
    <w:qFormat/>
    <w:rsid w:val="00E16CB6"/>
    <w:rPr>
      <w:b/>
      <w:bCs/>
    </w:rPr>
  </w:style>
  <w:style w:type="character" w:styleId="af4">
    <w:name w:val="Emphasis"/>
    <w:basedOn w:val="a0"/>
    <w:uiPriority w:val="20"/>
    <w:qFormat/>
    <w:rsid w:val="00E16CB6"/>
    <w:rPr>
      <w:i/>
      <w:iCs/>
    </w:rPr>
  </w:style>
  <w:style w:type="paragraph" w:customStyle="1" w:styleId="western">
    <w:name w:val="western"/>
    <w:basedOn w:val="a"/>
    <w:rsid w:val="00E16C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f5">
    <w:name w:val="Body Text"/>
    <w:basedOn w:val="a"/>
    <w:link w:val="af6"/>
    <w:rsid w:val="00E16CB6"/>
    <w:pPr>
      <w:spacing w:after="150" w:line="288" w:lineRule="auto"/>
      <w:jc w:val="both"/>
    </w:pPr>
    <w:rPr>
      <w:rFonts w:ascii="Liberation Serif" w:eastAsia="WenQuanYi Micro Hei" w:hAnsi="Liberation Serif" w:cs="Lohit Devanagari"/>
      <w:color w:val="00000A"/>
      <w:kern w:val="0"/>
      <w:sz w:val="24"/>
      <w:szCs w:val="24"/>
      <w:lang w:eastAsia="zh-CN" w:bidi="hi-IN"/>
      <w14:ligatures w14:val="none"/>
    </w:rPr>
  </w:style>
  <w:style w:type="character" w:customStyle="1" w:styleId="af6">
    <w:name w:val="Основной текст Знак"/>
    <w:basedOn w:val="a0"/>
    <w:link w:val="af5"/>
    <w:rsid w:val="00E16CB6"/>
    <w:rPr>
      <w:rFonts w:ascii="Liberation Serif" w:eastAsia="WenQuanYi Micro Hei" w:hAnsi="Liberation Serif" w:cs="Lohit Devanagari"/>
      <w:color w:val="00000A"/>
      <w:kern w:val="0"/>
      <w:sz w:val="24"/>
      <w:szCs w:val="24"/>
      <w:lang w:eastAsia="zh-CN" w:bidi="hi-IN"/>
      <w14:ligatures w14:val="none"/>
    </w:rPr>
  </w:style>
  <w:style w:type="table" w:styleId="af7">
    <w:name w:val="Table Grid"/>
    <w:basedOn w:val="a1"/>
    <w:uiPriority w:val="59"/>
    <w:rsid w:val="00E16CB6"/>
    <w:pPr>
      <w:spacing w:after="0" w:line="240" w:lineRule="auto"/>
    </w:pPr>
    <w:rPr>
      <w:rFonts w:eastAsiaTheme="minorEastAsia"/>
      <w:kern w:val="0"/>
      <w:lang w:eastAsia="ru-RU"/>
      <w14:ligatures w14:val="non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1">
    <w:name w:val="c1"/>
    <w:basedOn w:val="a0"/>
    <w:rsid w:val="00E16CB6"/>
  </w:style>
  <w:style w:type="paragraph" w:customStyle="1" w:styleId="af8">
    <w:name w:val="Олололо"/>
    <w:basedOn w:val="1"/>
    <w:link w:val="af9"/>
    <w:qFormat/>
    <w:rsid w:val="00E16CB6"/>
    <w:pPr>
      <w:spacing w:before="0" w:after="0" w:line="360" w:lineRule="auto"/>
      <w:jc w:val="both"/>
    </w:pPr>
    <w:rPr>
      <w:rFonts w:ascii="Times New Roman" w:hAnsi="Times New Roman" w:cs="Times New Roman"/>
      <w:bCs/>
      <w:color w:val="000000" w:themeColor="text1"/>
      <w:kern w:val="0"/>
      <w:sz w:val="28"/>
      <w:szCs w:val="28"/>
      <w:lang w:eastAsia="ru-RU"/>
      <w14:ligatures w14:val="none"/>
    </w:rPr>
  </w:style>
  <w:style w:type="paragraph" w:styleId="afa">
    <w:name w:val="TOC Heading"/>
    <w:basedOn w:val="1"/>
    <w:next w:val="a"/>
    <w:uiPriority w:val="39"/>
    <w:semiHidden/>
    <w:unhideWhenUsed/>
    <w:qFormat/>
    <w:rsid w:val="00E16CB6"/>
    <w:pPr>
      <w:spacing w:before="480" w:after="0" w:line="276" w:lineRule="auto"/>
      <w:outlineLvl w:val="9"/>
    </w:pPr>
    <w:rPr>
      <w:b/>
      <w:bCs/>
      <w:kern w:val="0"/>
      <w:sz w:val="28"/>
      <w:szCs w:val="28"/>
      <w14:ligatures w14:val="none"/>
    </w:rPr>
  </w:style>
  <w:style w:type="character" w:customStyle="1" w:styleId="af9">
    <w:name w:val="Олололо Знак"/>
    <w:basedOn w:val="10"/>
    <w:link w:val="af8"/>
    <w:rsid w:val="00E16CB6"/>
    <w:rPr>
      <w:rFonts w:ascii="Times New Roman" w:eastAsiaTheme="majorEastAsia" w:hAnsi="Times New Roman" w:cs="Times New Roman"/>
      <w:bCs/>
      <w:color w:val="000000" w:themeColor="text1"/>
      <w:kern w:val="0"/>
      <w:sz w:val="28"/>
      <w:szCs w:val="28"/>
      <w:lang w:eastAsia="ru-RU"/>
      <w14:ligatures w14:val="none"/>
    </w:rPr>
  </w:style>
  <w:style w:type="paragraph" w:styleId="11">
    <w:name w:val="toc 1"/>
    <w:basedOn w:val="a"/>
    <w:next w:val="a"/>
    <w:autoRedefine/>
    <w:uiPriority w:val="39"/>
    <w:unhideWhenUsed/>
    <w:rsid w:val="00E16CB6"/>
    <w:pPr>
      <w:spacing w:after="100" w:line="276" w:lineRule="auto"/>
    </w:pPr>
    <w:rPr>
      <w:rFonts w:eastAsiaTheme="minorEastAsia"/>
      <w:kern w:val="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55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D%D0%B3%D0%B0%D0%BD%D0%B0%D1%81%D0%B0%D0%BD%D1%8B" TargetMode="External"/><Relationship Id="rId13" Type="http://schemas.openxmlformats.org/officeDocument/2006/relationships/hyperlink" Target="https://ru.wikipedia.org/wiki/%D0%92%D0%B8%D0%BD%D0%B8%D1%82%D0%B5%D0%BB%D1%8C%D0%BD%D1%8B%D0%B9_%D0%BF%D0%B0%D0%B4%D0%B5%D0%B6" TargetMode="External"/><Relationship Id="rId18" Type="http://schemas.openxmlformats.org/officeDocument/2006/relationships/hyperlink" Target="https://ru.wikipedia.org/wiki/%D0%9A%D0%BE%D0%BC%D0%B8-%D0%B8%D0%B6%D0%B5%D0%BC%D1%86%D1%8B" TargetMode="External"/><Relationship Id="rId26" Type="http://schemas.openxmlformats.org/officeDocument/2006/relationships/hyperlink" Target="http://elibrary.ru/contents.asp?issueid=1131021" TargetMode="External"/><Relationship Id="rId3" Type="http://schemas.openxmlformats.org/officeDocument/2006/relationships/settings" Target="settings.xml"/><Relationship Id="rId21" Type="http://schemas.openxmlformats.org/officeDocument/2006/relationships/chart" Target="charts/chart3.xml"/><Relationship Id="rId7" Type="http://schemas.openxmlformats.org/officeDocument/2006/relationships/image" Target="media/image3.emf"/><Relationship Id="rId12" Type="http://schemas.openxmlformats.org/officeDocument/2006/relationships/hyperlink" Target="https://ru.wikipedia.org/wiki/%D0%A0%D0%BE%D0%B4%D0%B8%D1%82%D0%B5%D0%BB%D1%8C%D0%BD%D1%8B%D0%B9_%D0%BF%D0%B0%D0%B4%D0%B5%D0%B6" TargetMode="External"/><Relationship Id="rId17" Type="http://schemas.openxmlformats.org/officeDocument/2006/relationships/hyperlink" Target="https://ru.wikipedia.org/wiki/%D0%9F%D1%80%D0%BE%D0%B4%D0%BE%D0%BB%D1%8C%D0%BD%D1%8B%D0%B9_%D0%BF%D0%B0%D0%B4%D0%B5%D0%B6" TargetMode="External"/><Relationship Id="rId25" Type="http://schemas.openxmlformats.org/officeDocument/2006/relationships/chart" Target="charts/chart7.xml"/><Relationship Id="rId2" Type="http://schemas.openxmlformats.org/officeDocument/2006/relationships/styles" Target="styles.xml"/><Relationship Id="rId16" Type="http://schemas.openxmlformats.org/officeDocument/2006/relationships/hyperlink" Target="https://ru.wikipedia.org/wiki/%D0%9E%D1%82%D0%BB%D0%BE%D0%B6%D0%B8%D1%82%D0%B5%D0%BB%D1%8C%D0%BD%D1%8B%D0%B9_%D0%BF%D0%B0%D0%B4%D0%B5%D0%B6" TargetMode="External"/><Relationship Id="rId20" Type="http://schemas.openxmlformats.org/officeDocument/2006/relationships/chart" Target="charts/chart2.xm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u.wikipedia.org/wiki/%D0%98%D0%BC%D0%B5%D0%BD%D0%B8%D1%82%D0%B5%D0%BB%D1%8C%D0%BD%D1%8B%D0%B9_%D0%BF%D0%B0%D0%B4%D0%B5%D0%B6" TargetMode="External"/><Relationship Id="rId24" Type="http://schemas.openxmlformats.org/officeDocument/2006/relationships/chart" Target="charts/chart6.xml"/><Relationship Id="rId5" Type="http://schemas.openxmlformats.org/officeDocument/2006/relationships/footnotes" Target="footnotes.xml"/><Relationship Id="rId15" Type="http://schemas.openxmlformats.org/officeDocument/2006/relationships/hyperlink" Target="https://ru.wikipedia.org/w/index.php?title=%D0%9C%D0%B5%D1%81%D1%82%D0%BD%D0%BE-%D1%82%D0%B2%D0%BE%D1%80%D0%B8%D1%82%D0%B5%D0%BB%D1%8C%D0%BD%D1%8B%D0%B9&amp;action=edit&amp;redlink=1" TargetMode="External"/><Relationship Id="rId23" Type="http://schemas.openxmlformats.org/officeDocument/2006/relationships/chart" Target="charts/chart5.xml"/><Relationship Id="rId28" Type="http://schemas.openxmlformats.org/officeDocument/2006/relationships/header" Target="header1.xml"/><Relationship Id="rId10" Type="http://schemas.openxmlformats.org/officeDocument/2006/relationships/hyperlink" Target="https://ru.wikipedia.org/wiki/%D0%A3%D1%80%D0%B0%D0%BB%D1%8C%D1%81%D0%BA%D0%B8%D0%B5_%D1%8F%D0%B7%D1%8B%D0%BA%D0%B8" TargetMode="External"/><Relationship Id="rId19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A1%D0%B0%D0%BC%D0%BE%D0%B4%D0%B8%D0%B9%D1%81%D0%BA%D0%B8%D0%B5_%D1%8F%D0%B7%D1%8B%D0%BA%D0%B8" TargetMode="External"/><Relationship Id="rId14" Type="http://schemas.openxmlformats.org/officeDocument/2006/relationships/hyperlink" Target="https://ru.wikipedia.org/w/index.php?title=%D0%94%D0%B0%D1%82%D0%B5%D0%BB%D1%8C%D0%BD%D0%BE-%D0%BD%D0%B0%D0%BF%D1%80%D0%B0%D0%B2%D0%B8%D1%82%D0%B5%D0%BB%D1%8C%D0%BD%D1%8B%D0%B9&amp;action=edit&amp;redlink=1" TargetMode="External"/><Relationship Id="rId22" Type="http://schemas.openxmlformats.org/officeDocument/2006/relationships/chart" Target="charts/chart4.xml"/><Relationship Id="rId27" Type="http://schemas.openxmlformats.org/officeDocument/2006/relationships/hyperlink" Target="http://elibrary.ru/contents.asp?issueid=1131021&amp;selid=19436101" TargetMode="External"/><Relationship Id="rId30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53;&#1072;&#1090;&#1091;&#1089;&#1080;&#1082;-&#1089;&#1080;&#1084;&#1087;&#1072;&#1084;&#1087;&#1091;&#1089;&#1080;&#1082;\Desktop\&#1054;&#1087;&#1088;&#1086;&#1089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53;&#1072;&#1090;&#1091;&#1089;&#1080;&#1082;-&#1089;&#1080;&#1084;&#1087;&#1072;&#1084;&#1087;&#1091;&#1089;&#1080;&#1082;\Desktop\&#1054;&#1087;&#1088;&#1086;&#1089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53;&#1072;&#1090;&#1091;&#1089;&#1080;&#1082;-&#1089;&#1080;&#1084;&#1087;&#1072;&#1084;&#1087;&#1091;&#1089;&#1080;&#1082;\Desktop\&#1054;&#1087;&#1088;&#1086;&#1089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53;&#1072;&#1090;&#1091;&#1089;&#1080;&#1082;-&#1089;&#1080;&#1084;&#1087;&#1072;&#1084;&#1087;&#1091;&#1089;&#1080;&#1082;\Desktop\&#1054;&#1087;&#1088;&#1086;&#1089;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53;&#1072;&#1090;&#1091;&#1089;&#1080;&#1082;-&#1089;&#1080;&#1084;&#1087;&#1072;&#1084;&#1087;&#1091;&#1089;&#1080;&#1082;\Desktop\&#1054;&#1087;&#1088;&#1086;&#1089;.xlsx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53;&#1072;&#1090;&#1091;&#1089;&#1080;&#1082;-&#1089;&#1080;&#1084;&#1087;&#1072;&#1084;&#1087;&#1091;&#1089;&#1080;&#1082;\Desktop\&#1054;&#1087;&#1088;&#1086;&#1089;.xlsx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53;&#1072;&#1090;&#1091;&#1089;&#1080;&#1082;-&#1089;&#1080;&#1084;&#1087;&#1072;&#1084;&#1087;&#1091;&#1089;&#1080;&#1082;\Desktop\&#1054;&#1087;&#1088;&#1086;&#1089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0"/>
    </mc:Choice>
    <mc:Fallback>
      <c:style val="10"/>
    </mc:Fallback>
  </mc:AlternateContent>
  <c:chart>
    <c:autoTitleDeleted val="0"/>
    <c:plotArea>
      <c:layout/>
      <c:barChart>
        <c:barDir val="bar"/>
        <c:grouping val="clustered"/>
        <c:varyColors val="0"/>
        <c:ser>
          <c:idx val="0"/>
          <c:order val="0"/>
          <c:invertIfNegative val="0"/>
          <c:dPt>
            <c:idx val="0"/>
            <c:invertIfNegative val="0"/>
            <c:bubble3D val="0"/>
            <c:spPr>
              <a:solidFill>
                <a:srgbClr val="FFFF00"/>
              </a:solidFill>
            </c:spPr>
            <c:extLst>
              <c:ext xmlns:c16="http://schemas.microsoft.com/office/drawing/2014/chart" uri="{C3380CC4-5D6E-409C-BE32-E72D297353CC}">
                <c16:uniqueId val="{00000001-C874-432E-B96C-220FBFE1C1CC}"/>
              </c:ext>
            </c:extLst>
          </c:dPt>
          <c:dPt>
            <c:idx val="1"/>
            <c:invertIfNegative val="0"/>
            <c:bubble3D val="0"/>
            <c:spPr>
              <a:solidFill>
                <a:schemeClr val="bg2">
                  <a:lumMod val="5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3-C874-432E-B96C-220FBFE1C1CC}"/>
              </c:ext>
            </c:extLst>
          </c:dPt>
          <c:dPt>
            <c:idx val="2"/>
            <c:invertIfNegative val="0"/>
            <c:bubble3D val="0"/>
            <c:spPr>
              <a:solidFill>
                <a:schemeClr val="tx2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5-C874-432E-B96C-220FBFE1C1CC}"/>
              </c:ext>
            </c:extLst>
          </c:dPt>
          <c:dPt>
            <c:idx val="3"/>
            <c:invertIfNegative val="0"/>
            <c:bubble3D val="0"/>
            <c:spPr>
              <a:solidFill>
                <a:schemeClr val="accent2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7-C874-432E-B96C-220FBFE1C1CC}"/>
              </c:ext>
            </c:extLst>
          </c:dPt>
          <c:dPt>
            <c:idx val="4"/>
            <c:invertIfNegative val="0"/>
            <c:bubble3D val="0"/>
            <c:spPr>
              <a:solidFill>
                <a:schemeClr val="accent4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9-C874-432E-B96C-220FBFE1C1CC}"/>
              </c:ext>
            </c:extLst>
          </c:dPt>
          <c:dPt>
            <c:idx val="5"/>
            <c:invertIfNegative val="0"/>
            <c:bubble3D val="0"/>
            <c:spPr>
              <a:solidFill>
                <a:schemeClr val="accent3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B-C874-432E-B96C-220FBFE1C1CC}"/>
              </c:ext>
            </c:extLst>
          </c:dPt>
          <c:dPt>
            <c:idx val="6"/>
            <c:invertIfNegative val="0"/>
            <c:bubble3D val="0"/>
            <c:spPr>
              <a:solidFill>
                <a:schemeClr val="accent5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D-C874-432E-B96C-220FBFE1C1CC}"/>
              </c:ext>
            </c:extLst>
          </c:dPt>
          <c:dPt>
            <c:idx val="7"/>
            <c:invertIfNegative val="0"/>
            <c:bubble3D val="0"/>
            <c:spPr>
              <a:solidFill>
                <a:schemeClr val="accent6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F-C874-432E-B96C-220FBFE1C1CC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Лист1!$A$49:$A$56</c:f>
              <c:strCache>
                <c:ptCount val="8"/>
                <c:pt idx="0">
                  <c:v>Малица – верхняя одежда из шкуры</c:v>
                </c:pt>
                <c:pt idx="1">
                  <c:v>Харей (хорей) – шест, которым погоняют оленей в упряжи</c:v>
                </c:pt>
                <c:pt idx="2">
                  <c:v>Кета – рыба из лососевых</c:v>
                </c:pt>
                <c:pt idx="3">
                  <c:v>Нерка – рыба из лососевых</c:v>
                </c:pt>
                <c:pt idx="4">
                  <c:v>Мамонт – ископаемое животное, похожее на слона</c:v>
                </c:pt>
                <c:pt idx="5">
                  <c:v>Марáл – благородный олень</c:v>
                </c:pt>
                <c:pt idx="6">
                  <c:v>Тайга – густой непроходимый лес</c:v>
                </c:pt>
                <c:pt idx="7">
                  <c:v>Унты – меховые сапоги</c:v>
                </c:pt>
              </c:strCache>
            </c:strRef>
          </c:cat>
          <c:val>
            <c:numRef>
              <c:f>Лист1!$D$49:$D$56</c:f>
              <c:numCache>
                <c:formatCode>0%</c:formatCode>
                <c:ptCount val="8"/>
                <c:pt idx="0">
                  <c:v>0.87096774193548387</c:v>
                </c:pt>
                <c:pt idx="1">
                  <c:v>0.80645161290322631</c:v>
                </c:pt>
                <c:pt idx="2">
                  <c:v>0.83870967741935598</c:v>
                </c:pt>
                <c:pt idx="3">
                  <c:v>0.90322580645161343</c:v>
                </c:pt>
                <c:pt idx="4">
                  <c:v>0.96774193548387266</c:v>
                </c:pt>
                <c:pt idx="5">
                  <c:v>0.6451612903225814</c:v>
                </c:pt>
                <c:pt idx="6">
                  <c:v>0.96774193548387266</c:v>
                </c:pt>
                <c:pt idx="7">
                  <c:v>0.87096774193548387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0-C874-432E-B96C-220FBFE1C1C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67853440"/>
        <c:axId val="167851904"/>
      </c:barChart>
      <c:valAx>
        <c:axId val="167851904"/>
        <c:scaling>
          <c:orientation val="minMax"/>
        </c:scaling>
        <c:delete val="1"/>
        <c:axPos val="b"/>
        <c:numFmt formatCode="0%" sourceLinked="1"/>
        <c:majorTickMark val="out"/>
        <c:minorTickMark val="none"/>
        <c:tickLblPos val="nextTo"/>
        <c:crossAx val="167853440"/>
        <c:crosses val="autoZero"/>
        <c:crossBetween val="between"/>
      </c:valAx>
      <c:catAx>
        <c:axId val="167853440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050"/>
            </a:pPr>
            <a:endParaRPr lang="ru-RU"/>
          </a:p>
        </c:txPr>
        <c:crossAx val="167851904"/>
        <c:crosses val="autoZero"/>
        <c:auto val="1"/>
        <c:lblAlgn val="ctr"/>
        <c:lblOffset val="100"/>
        <c:noMultiLvlLbl val="0"/>
      </c:cat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1050" b="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0"/>
    </mc:Choice>
    <mc:Fallback>
      <c:style val="10"/>
    </mc:Fallback>
  </mc:AlternateContent>
  <c:chart>
    <c:autoTitleDeleted val="0"/>
    <c:plotArea>
      <c:layout/>
      <c:barChart>
        <c:barDir val="bar"/>
        <c:grouping val="clustered"/>
        <c:varyColors val="0"/>
        <c:ser>
          <c:idx val="0"/>
          <c:order val="0"/>
          <c:invertIfNegative val="0"/>
          <c:dPt>
            <c:idx val="0"/>
            <c:invertIfNegative val="0"/>
            <c:bubble3D val="0"/>
            <c:spPr>
              <a:solidFill>
                <a:srgbClr val="FFFF00"/>
              </a:solidFill>
            </c:spPr>
            <c:extLst>
              <c:ext xmlns:c16="http://schemas.microsoft.com/office/drawing/2014/chart" uri="{C3380CC4-5D6E-409C-BE32-E72D297353CC}">
                <c16:uniqueId val="{00000001-6154-4643-922A-BB002E3378ED}"/>
              </c:ext>
            </c:extLst>
          </c:dPt>
          <c:dPt>
            <c:idx val="1"/>
            <c:invertIfNegative val="0"/>
            <c:bubble3D val="0"/>
            <c:spPr>
              <a:solidFill>
                <a:schemeClr val="bg2">
                  <a:lumMod val="5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3-6154-4643-922A-BB002E3378ED}"/>
              </c:ext>
            </c:extLst>
          </c:dPt>
          <c:dPt>
            <c:idx val="2"/>
            <c:invertIfNegative val="0"/>
            <c:bubble3D val="0"/>
            <c:spPr>
              <a:solidFill>
                <a:schemeClr val="tx2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5-6154-4643-922A-BB002E3378ED}"/>
              </c:ext>
            </c:extLst>
          </c:dPt>
          <c:dPt>
            <c:idx val="3"/>
            <c:invertIfNegative val="0"/>
            <c:bubble3D val="0"/>
            <c:spPr>
              <a:solidFill>
                <a:schemeClr val="accent2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7-6154-4643-922A-BB002E3378ED}"/>
              </c:ext>
            </c:extLst>
          </c:dPt>
          <c:dPt>
            <c:idx val="4"/>
            <c:invertIfNegative val="0"/>
            <c:bubble3D val="0"/>
            <c:spPr>
              <a:solidFill>
                <a:schemeClr val="accent4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9-6154-4643-922A-BB002E3378ED}"/>
              </c:ext>
            </c:extLst>
          </c:dPt>
          <c:dPt>
            <c:idx val="5"/>
            <c:invertIfNegative val="0"/>
            <c:bubble3D val="0"/>
            <c:spPr>
              <a:solidFill>
                <a:schemeClr val="accent3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B-6154-4643-922A-BB002E3378ED}"/>
              </c:ext>
            </c:extLst>
          </c:dPt>
          <c:dPt>
            <c:idx val="6"/>
            <c:invertIfNegative val="0"/>
            <c:bubble3D val="0"/>
            <c:spPr>
              <a:solidFill>
                <a:schemeClr val="accent5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D-6154-4643-922A-BB002E3378ED}"/>
              </c:ext>
            </c:extLst>
          </c:dPt>
          <c:dPt>
            <c:idx val="7"/>
            <c:invertIfNegative val="0"/>
            <c:bubble3D val="0"/>
            <c:spPr>
              <a:solidFill>
                <a:schemeClr val="accent6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F-6154-4643-922A-BB002E3378ED}"/>
              </c:ext>
            </c:extLst>
          </c:dPt>
          <c:dLbls>
            <c:spPr>
              <a:noFill/>
              <a:ln>
                <a:noFill/>
              </a:ln>
              <a:effectLst/>
            </c:sp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Лист1!$A$49:$A$56</c:f>
              <c:strCache>
                <c:ptCount val="8"/>
                <c:pt idx="0">
                  <c:v>Малица – верхняя одежда из шкуры</c:v>
                </c:pt>
                <c:pt idx="1">
                  <c:v>Харей (хорей) – шест, которым погоняют оленей в упряжи</c:v>
                </c:pt>
                <c:pt idx="2">
                  <c:v>Кета – рыба из лососевых</c:v>
                </c:pt>
                <c:pt idx="3">
                  <c:v>Нерка – рыба из лососевых</c:v>
                </c:pt>
                <c:pt idx="4">
                  <c:v>Мамонт – ископаемое животное, похожее на слона</c:v>
                </c:pt>
                <c:pt idx="5">
                  <c:v>Марáл – благородный олень</c:v>
                </c:pt>
                <c:pt idx="6">
                  <c:v>Тайга – густой непроходимый лес</c:v>
                </c:pt>
                <c:pt idx="7">
                  <c:v>Унты – меховые сапоги</c:v>
                </c:pt>
              </c:strCache>
            </c:strRef>
          </c:cat>
          <c:val>
            <c:numRef>
              <c:f>Лист1!$E$49:$E$56</c:f>
              <c:numCache>
                <c:formatCode>0%</c:formatCode>
                <c:ptCount val="8"/>
                <c:pt idx="0">
                  <c:v>0.16666666666666666</c:v>
                </c:pt>
                <c:pt idx="1">
                  <c:v>0.41666666666666702</c:v>
                </c:pt>
                <c:pt idx="2">
                  <c:v>4.1666666666666664E-2</c:v>
                </c:pt>
                <c:pt idx="3">
                  <c:v>4.1666666666666664E-2</c:v>
                </c:pt>
                <c:pt idx="4">
                  <c:v>0.7083333333333337</c:v>
                </c:pt>
                <c:pt idx="5">
                  <c:v>0.16666666666666666</c:v>
                </c:pt>
                <c:pt idx="6">
                  <c:v>0.8333333333333337</c:v>
                </c:pt>
                <c:pt idx="7">
                  <c:v>0.41666666666666702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0-6154-4643-922A-BB002E3378E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67882752"/>
        <c:axId val="167868672"/>
      </c:barChart>
      <c:valAx>
        <c:axId val="167868672"/>
        <c:scaling>
          <c:orientation val="minMax"/>
        </c:scaling>
        <c:delete val="1"/>
        <c:axPos val="b"/>
        <c:numFmt formatCode="0%" sourceLinked="1"/>
        <c:majorTickMark val="out"/>
        <c:minorTickMark val="none"/>
        <c:tickLblPos val="nextTo"/>
        <c:crossAx val="167882752"/>
        <c:crosses val="autoZero"/>
        <c:crossBetween val="between"/>
      </c:valAx>
      <c:catAx>
        <c:axId val="167882752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 algn="just">
              <a:defRPr sz="1050" b="0"/>
            </a:pPr>
            <a:endParaRPr lang="ru-RU"/>
          </a:p>
        </c:txPr>
        <c:crossAx val="167868672"/>
        <c:crosses val="autoZero"/>
        <c:auto val="1"/>
        <c:lblAlgn val="ctr"/>
        <c:lblOffset val="100"/>
        <c:noMultiLvlLbl val="0"/>
      </c:catAx>
      <c:spPr>
        <a:noFill/>
        <a:ln w="25400">
          <a:noFill/>
        </a:ln>
      </c:spPr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1000" b="1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0"/>
    </mc:Choice>
    <mc:Fallback>
      <c:style val="10"/>
    </mc:Fallback>
  </mc:AlternateContent>
  <c:chart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rgbClr val="00B050"/>
              </a:solidFill>
            </c:spPr>
            <c:extLst>
              <c:ext xmlns:c16="http://schemas.microsoft.com/office/drawing/2014/chart" uri="{C3380CC4-5D6E-409C-BE32-E72D297353CC}">
                <c16:uniqueId val="{00000001-D42F-4AD2-8467-4A3F3FDB26E2}"/>
              </c:ext>
            </c:extLst>
          </c:dPt>
          <c:dPt>
            <c:idx val="1"/>
            <c:bubble3D val="0"/>
            <c:spPr>
              <a:solidFill>
                <a:srgbClr val="C00000"/>
              </a:solidFill>
            </c:spPr>
            <c:extLst>
              <c:ext xmlns:c16="http://schemas.microsoft.com/office/drawing/2014/chart" uri="{C3380CC4-5D6E-409C-BE32-E72D297353CC}">
                <c16:uniqueId val="{00000003-D42F-4AD2-8467-4A3F3FDB26E2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Лист1!$BC$56:$BC$57</c:f>
              <c:strCache>
                <c:ptCount val="2"/>
                <c:pt idx="0">
                  <c:v>Нани тарова</c:v>
                </c:pt>
                <c:pt idx="1">
                  <c:v>Не дали ответ</c:v>
                </c:pt>
              </c:strCache>
            </c:strRef>
          </c:cat>
          <c:val>
            <c:numRef>
              <c:f>Лист1!$BD$56:$BD$57</c:f>
              <c:numCache>
                <c:formatCode>0%</c:formatCode>
                <c:ptCount val="2"/>
                <c:pt idx="0">
                  <c:v>0.58000000000000007</c:v>
                </c:pt>
                <c:pt idx="1">
                  <c:v>0.42000000000000026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D42F-4AD2-8467-4A3F3FDB26E2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0"/>
        </c:dLbls>
        <c:firstSliceAng val="0"/>
      </c:pieChart>
    </c:plotArea>
    <c:legend>
      <c:legendPos val="r"/>
      <c:overlay val="0"/>
    </c:legend>
    <c:plotVisOnly val="1"/>
    <c:dispBlanksAs val="gap"/>
    <c:showDLblsOverMax val="0"/>
  </c:chart>
  <c:spPr>
    <a:ln>
      <a:noFill/>
    </a:ln>
  </c:spPr>
  <c:txPr>
    <a:bodyPr/>
    <a:lstStyle/>
    <a:p>
      <a:pPr>
        <a:defRPr sz="11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0"/>
    </mc:Choice>
    <mc:Fallback>
      <c:style val="10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8467299676887903"/>
          <c:y val="0.11228966934696859"/>
          <c:w val="0.29236006522536223"/>
          <c:h val="0.69871366211973085"/>
        </c:manualLayout>
      </c:layout>
      <c:pieChart>
        <c:varyColors val="1"/>
        <c:ser>
          <c:idx val="0"/>
          <c:order val="0"/>
          <c:dPt>
            <c:idx val="0"/>
            <c:bubble3D val="0"/>
            <c:spPr>
              <a:solidFill>
                <a:srgbClr val="00B050"/>
              </a:solidFill>
            </c:spPr>
            <c:extLst>
              <c:ext xmlns:c16="http://schemas.microsoft.com/office/drawing/2014/chart" uri="{C3380CC4-5D6E-409C-BE32-E72D297353CC}">
                <c16:uniqueId val="{00000001-738A-47FC-B20E-460FE6A26471}"/>
              </c:ext>
            </c:extLst>
          </c:dPt>
          <c:dPt>
            <c:idx val="1"/>
            <c:bubble3D val="0"/>
            <c:spPr>
              <a:solidFill>
                <a:srgbClr val="C00000"/>
              </a:solidFill>
            </c:spPr>
            <c:extLst>
              <c:ext xmlns:c16="http://schemas.microsoft.com/office/drawing/2014/chart" uri="{C3380CC4-5D6E-409C-BE32-E72D297353CC}">
                <c16:uniqueId val="{00000003-738A-47FC-B20E-460FE6A26471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Лист1!$BC$53:$BC$54</c:f>
              <c:strCache>
                <c:ptCount val="2"/>
                <c:pt idx="0">
                  <c:v>Нани тарова</c:v>
                </c:pt>
                <c:pt idx="1">
                  <c:v>Не дали ответ</c:v>
                </c:pt>
              </c:strCache>
            </c:strRef>
          </c:cat>
          <c:val>
            <c:numRef>
              <c:f>Лист1!$BD$53:$BD$54</c:f>
              <c:numCache>
                <c:formatCode>0%</c:formatCode>
                <c:ptCount val="2"/>
                <c:pt idx="0">
                  <c:v>4.0000000000000022E-2</c:v>
                </c:pt>
                <c:pt idx="1">
                  <c:v>0.96000000000000052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738A-47FC-B20E-460FE6A2647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0"/>
        </c:dLbls>
        <c:firstSliceAng val="0"/>
      </c:pieChart>
    </c:plotArea>
    <c:legend>
      <c:legendPos val="r"/>
      <c:layout>
        <c:manualLayout>
          <c:xMode val="edge"/>
          <c:yMode val="edge"/>
          <c:x val="0.77016031585492217"/>
          <c:y val="0.32744236209451444"/>
          <c:w val="0.20738772118056314"/>
          <c:h val="0.27730839113278205"/>
        </c:manualLayout>
      </c:layout>
      <c:overlay val="0"/>
    </c:legend>
    <c:plotVisOnly val="1"/>
    <c:dispBlanksAs val="gap"/>
    <c:showDLblsOverMax val="0"/>
  </c:chart>
  <c:spPr>
    <a:ln>
      <a:noFill/>
    </a:ln>
  </c:spPr>
  <c:txPr>
    <a:bodyPr/>
    <a:lstStyle/>
    <a:p>
      <a:pPr>
        <a:defRPr sz="11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invertIfNegative val="0"/>
          <c:dPt>
            <c:idx val="0"/>
            <c:invertIfNegative val="0"/>
            <c:bubble3D val="0"/>
            <c:spPr>
              <a:solidFill>
                <a:schemeClr val="accent3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1-5BB2-4000-86F2-138E70051C2F}"/>
              </c:ext>
            </c:extLst>
          </c:dPt>
          <c:dPt>
            <c:idx val="1"/>
            <c:invertIfNegative val="0"/>
            <c:bubble3D val="0"/>
            <c:spPr>
              <a:solidFill>
                <a:schemeClr val="accent2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3-5BB2-4000-86F2-138E70051C2F}"/>
              </c:ext>
            </c:extLst>
          </c:dPt>
          <c:dPt>
            <c:idx val="2"/>
            <c:invertIfNegative val="0"/>
            <c:bubble3D val="0"/>
            <c:spPr>
              <a:solidFill>
                <a:schemeClr val="accent5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5-5BB2-4000-86F2-138E70051C2F}"/>
              </c:ext>
            </c:extLst>
          </c:dPt>
          <c:dLbls>
            <c:dLbl>
              <c:idx val="0"/>
              <c:layout>
                <c:manualLayout>
                  <c:x val="1.4356065465919323E-2"/>
                  <c:y val="-7.870370370370373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BB2-4000-86F2-138E70051C2F}"/>
                </c:ext>
              </c:extLst>
            </c:dLbl>
            <c:dLbl>
              <c:idx val="1"/>
              <c:layout>
                <c:manualLayout>
                  <c:x val="2.3926775776532197E-2"/>
                  <c:y val="-3.240740740740744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5BB2-4000-86F2-138E70051C2F}"/>
                </c:ext>
              </c:extLst>
            </c:dLbl>
            <c:dLbl>
              <c:idx val="2"/>
              <c:layout>
                <c:manualLayout>
                  <c:x val="9.5707103106128823E-3"/>
                  <c:y val="-5.09259259259259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5BB2-4000-86F2-138E70051C2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Лист1!$A$19:$A$21</c:f>
              <c:strCache>
                <c:ptCount val="3"/>
                <c:pt idx="0">
                  <c:v>Нет</c:v>
                </c:pt>
                <c:pt idx="1">
                  <c:v>Да</c:v>
                </c:pt>
                <c:pt idx="2">
                  <c:v>Отмечали другие особенности речи</c:v>
                </c:pt>
              </c:strCache>
            </c:strRef>
          </c:cat>
          <c:val>
            <c:numRef>
              <c:f>Лист1!$BF$19:$BF$21</c:f>
              <c:numCache>
                <c:formatCode>0%</c:formatCode>
                <c:ptCount val="3"/>
                <c:pt idx="0">
                  <c:v>0.36363636363636381</c:v>
                </c:pt>
                <c:pt idx="1">
                  <c:v>0.58181818181818157</c:v>
                </c:pt>
                <c:pt idx="2">
                  <c:v>3.6363636363636362E-2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5BB2-4000-86F2-138E70051C2F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82747136"/>
        <c:axId val="182755328"/>
        <c:axId val="0"/>
      </c:bar3DChart>
      <c:catAx>
        <c:axId val="18274713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82755328"/>
        <c:crosses val="autoZero"/>
        <c:auto val="1"/>
        <c:lblAlgn val="ctr"/>
        <c:lblOffset val="100"/>
        <c:noMultiLvlLbl val="0"/>
      </c:catAx>
      <c:valAx>
        <c:axId val="182755328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18274713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5494780289084507"/>
          <c:y val="0.12719342373869935"/>
          <c:w val="0.23069613164323641"/>
          <c:h val="0.40302055993000907"/>
        </c:manualLayout>
      </c:layout>
      <c:overlay val="0"/>
      <c:txPr>
        <a:bodyPr/>
        <a:lstStyle/>
        <a:p>
          <a:pPr>
            <a:defRPr sz="1050"/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txPr>
    <a:bodyPr/>
    <a:lstStyle/>
    <a:p>
      <a:pPr>
        <a:defRPr sz="105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0"/>
    </mc:Choice>
    <mc:Fallback>
      <c:style val="10"/>
    </mc:Fallback>
  </mc:AlternateContent>
  <c:chart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rgbClr val="00B050"/>
              </a:solidFill>
            </c:spPr>
            <c:extLst>
              <c:ext xmlns:c16="http://schemas.microsoft.com/office/drawing/2014/chart" uri="{C3380CC4-5D6E-409C-BE32-E72D297353CC}">
                <c16:uniqueId val="{00000001-737F-4C54-99D7-2A33BFB15317}"/>
              </c:ext>
            </c:extLst>
          </c:dPt>
          <c:dPt>
            <c:idx val="1"/>
            <c:bubble3D val="0"/>
            <c:spPr>
              <a:solidFill>
                <a:srgbClr val="C00000"/>
              </a:solidFill>
            </c:spPr>
            <c:extLst>
              <c:ext xmlns:c16="http://schemas.microsoft.com/office/drawing/2014/chart" uri="{C3380CC4-5D6E-409C-BE32-E72D297353CC}">
                <c16:uniqueId val="{00000003-737F-4C54-99D7-2A33BFB15317}"/>
              </c:ext>
            </c:extLst>
          </c:dPt>
          <c:cat>
            <c:strRef>
              <c:f>Лист1!$A$43:$A$44</c:f>
              <c:strCache>
                <c:ptCount val="2"/>
                <c:pt idx="0">
                  <c:v>Буханка белого хлеба</c:v>
                </c:pt>
                <c:pt idx="1">
                  <c:v>Маленькая булочка</c:v>
                </c:pt>
              </c:strCache>
            </c:strRef>
          </c:cat>
          <c:val>
            <c:numRef>
              <c:f>Лист1!$BF$43:$BF$44</c:f>
              <c:numCache>
                <c:formatCode>0%</c:formatCode>
                <c:ptCount val="2"/>
                <c:pt idx="0">
                  <c:v>0.8181818181818189</c:v>
                </c:pt>
                <c:pt idx="1">
                  <c:v>0.18181818181818202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737F-4C54-99D7-2A33BFB1531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overlay val="0"/>
    </c:legend>
    <c:plotVisOnly val="1"/>
    <c:dispBlanksAs val="gap"/>
    <c:showDLblsOverMax val="0"/>
  </c:chart>
  <c:spPr>
    <a:ln>
      <a:noFill/>
    </a:ln>
  </c:spPr>
  <c:txPr>
    <a:bodyPr/>
    <a:lstStyle/>
    <a:p>
      <a:pPr>
        <a:defRPr sz="11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0"/>
    </mc:Choice>
    <mc:Fallback>
      <c:style val="10"/>
    </mc:Fallback>
  </mc:AlternateContent>
  <c:chart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rgbClr val="92D050"/>
              </a:solidFill>
            </c:spPr>
            <c:extLst>
              <c:ext xmlns:c16="http://schemas.microsoft.com/office/drawing/2014/chart" uri="{C3380CC4-5D6E-409C-BE32-E72D297353CC}">
                <c16:uniqueId val="{00000001-A03B-41D6-B78F-B75DC6F0AD33}"/>
              </c:ext>
            </c:extLst>
          </c:dPt>
          <c:dPt>
            <c:idx val="1"/>
            <c:bubble3D val="0"/>
            <c:spPr>
              <a:solidFill>
                <a:schemeClr val="tx2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3-A03B-41D6-B78F-B75DC6F0AD33}"/>
              </c:ext>
            </c:extLst>
          </c:dPt>
          <c:dPt>
            <c:idx val="2"/>
            <c:bubble3D val="0"/>
            <c:spPr>
              <a:solidFill>
                <a:schemeClr val="accent6">
                  <a:lumMod val="75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5-A03B-41D6-B78F-B75DC6F0AD33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/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Лист1!$A$23:$A$25</c:f>
              <c:strCache>
                <c:ptCount val="3"/>
                <c:pt idx="0">
                  <c:v>Диалекты важны, потому что они создают колорит местности</c:v>
                </c:pt>
                <c:pt idx="1">
                  <c:v>Диалекты важны, потому что являются наследием наших предков</c:v>
                </c:pt>
                <c:pt idx="2">
                  <c:v>Диалекты нужно искоренять, потому что они портят культурную речь </c:v>
                </c:pt>
              </c:strCache>
            </c:strRef>
          </c:cat>
          <c:val>
            <c:numRef>
              <c:f>Лист1!$BF$23:$BF$25</c:f>
              <c:numCache>
                <c:formatCode>0%</c:formatCode>
                <c:ptCount val="3"/>
                <c:pt idx="0">
                  <c:v>0.43636363636363662</c:v>
                </c:pt>
                <c:pt idx="1">
                  <c:v>0.30909090909090947</c:v>
                </c:pt>
                <c:pt idx="2">
                  <c:v>0.32727272727272777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A03B-41D6-B78F-B75DC6F0AD33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0"/>
        </c:dLbls>
        <c:firstSliceAng val="0"/>
      </c:pieChart>
    </c:plotArea>
    <c:legend>
      <c:legendPos val="r"/>
      <c:layout>
        <c:manualLayout>
          <c:xMode val="edge"/>
          <c:yMode val="edge"/>
          <c:x val="0.60710501375205561"/>
          <c:y val="6.116032370953637E-2"/>
          <c:w val="0.37944908139942646"/>
          <c:h val="0.89156787693204953"/>
        </c:manualLayout>
      </c:layout>
      <c:overlay val="0"/>
      <c:txPr>
        <a:bodyPr/>
        <a:lstStyle/>
        <a:p>
          <a:pPr>
            <a:defRPr sz="1100"/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txPr>
    <a:bodyPr/>
    <a:lstStyle/>
    <a:p>
      <a:pPr algn="just">
        <a:defRPr sz="105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19</Pages>
  <Words>3016</Words>
  <Characters>17196</Characters>
  <Application>Microsoft Office Word</Application>
  <DocSecurity>0</DocSecurity>
  <Lines>143</Lines>
  <Paragraphs>40</Paragraphs>
  <ScaleCrop>false</ScaleCrop>
  <Company/>
  <LinksUpToDate>false</LinksUpToDate>
  <CharactersWithSpaces>20172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Ольга Небогатова</cp:lastModifiedBy>
  <cp:revision>21</cp:revision>
  <cp:lastPrinted>2024-09-19T08:17:00Z</cp:lastPrinted>
  <dcterms:created xsi:type="dcterms:W3CDTF">2024-09-19T08:09:00Z</dcterms:created>
  <dcterms:modified xsi:type="dcterms:W3CDTF">2025-02-24T17:15:00Z</dcterms:modified>
</cp:coreProperties>
</file>