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D20E0" w14:textId="77777777" w:rsidR="00AE3D63" w:rsidRPr="00E3315E" w:rsidRDefault="007319A9" w:rsidP="0059634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after="0" w:line="360" w:lineRule="auto"/>
        <w:ind w:firstLine="709"/>
        <w:rPr>
          <w:rFonts w:ascii="Times New Roman" w:eastAsia="Arial Unicode MS" w:hAnsi="Times New Roman" w:cs="Times New Roman"/>
          <w:bCs/>
          <w:sz w:val="24"/>
          <w:szCs w:val="24"/>
          <w:bdr w:val="nil"/>
          <w:lang w:eastAsia="en-US"/>
        </w:rPr>
      </w:pPr>
      <w:r w:rsidRPr="007319A9">
        <w:rPr>
          <w:rFonts w:ascii="Times New Roman" w:eastAsia="Arial Unicode MS" w:hAnsi="Times New Roman" w:cs="Times New Roman"/>
          <w:bCs/>
          <w:sz w:val="24"/>
          <w:szCs w:val="24"/>
          <w:bdr w:val="nil"/>
          <w:lang w:eastAsia="en-US"/>
        </w:rPr>
        <w:t xml:space="preserve">УДК </w:t>
      </w:r>
      <w:r w:rsidR="00006B11" w:rsidRPr="00006B11">
        <w:rPr>
          <w:rFonts w:ascii="Times New Roman" w:eastAsia="Arial Unicode MS" w:hAnsi="Times New Roman" w:cs="Times New Roman"/>
          <w:bCs/>
          <w:sz w:val="24"/>
          <w:szCs w:val="24"/>
          <w:bdr w:val="nil"/>
          <w:lang w:eastAsia="en-US"/>
        </w:rPr>
        <w:t>796.325</w:t>
      </w:r>
    </w:p>
    <w:p w14:paraId="49730465" w14:textId="77777777" w:rsidR="00F07D2E" w:rsidRDefault="00D466F8" w:rsidP="00596341">
      <w:pPr>
        <w:spacing w:after="0" w:line="36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E3315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СОВЕРШЕНСТВОВАНИЕ ПЕРЕДАЧИ МЯЧА ДВУМЯ РУКАМИ СВЕРХУ </w:t>
      </w:r>
    </w:p>
    <w:p w14:paraId="5C7C7A6B" w14:textId="77777777" w:rsidR="00AE3D63" w:rsidRPr="00E3315E" w:rsidRDefault="00D466F8" w:rsidP="00596341">
      <w:pPr>
        <w:spacing w:after="0" w:line="36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E3315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В ПРЫЖКЕ НА ОСНОВЕ РАЗВ</w:t>
      </w:r>
      <w:r w:rsidR="00E3315E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ИТИЯ ВЕСТИБУЛЯРНОЙ УСТОЙЧИВОСТИ</w:t>
      </w:r>
    </w:p>
    <w:p w14:paraId="2E715202" w14:textId="77777777" w:rsidR="00AE3D63" w:rsidRPr="00E3315E" w:rsidRDefault="00AE3D63" w:rsidP="00596341">
      <w:pPr>
        <w:spacing w:after="0" w:line="36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14:paraId="4C63E939" w14:textId="77777777" w:rsidR="00AE3D63" w:rsidRPr="007533C5" w:rsidRDefault="00D466F8" w:rsidP="00596341">
      <w:pPr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hAnsi="Times New Roman" w:cs="Times New Roman"/>
          <w:sz w:val="24"/>
          <w:szCs w:val="24"/>
        </w:rPr>
        <w:t>Фирсукова К</w:t>
      </w:r>
      <w:r w:rsidR="00596341" w:rsidRPr="007533C5">
        <w:rPr>
          <w:rFonts w:ascii="Times New Roman" w:hAnsi="Times New Roman" w:cs="Times New Roman"/>
          <w:sz w:val="24"/>
          <w:szCs w:val="24"/>
        </w:rPr>
        <w:t>.</w:t>
      </w:r>
      <w:r w:rsidRPr="007533C5">
        <w:rPr>
          <w:rFonts w:ascii="Times New Roman" w:hAnsi="Times New Roman" w:cs="Times New Roman"/>
          <w:sz w:val="24"/>
          <w:szCs w:val="24"/>
        </w:rPr>
        <w:t>А</w:t>
      </w:r>
      <w:r w:rsidR="00596341" w:rsidRPr="007533C5">
        <w:rPr>
          <w:rFonts w:ascii="Times New Roman" w:hAnsi="Times New Roman" w:cs="Times New Roman"/>
          <w:sz w:val="24"/>
          <w:szCs w:val="24"/>
        </w:rPr>
        <w:t>.</w:t>
      </w:r>
      <w:r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>, студентка бакалавриата,</w:t>
      </w:r>
      <w:r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>Национальный государственный Университет физической культуры спорта и здоровья имени П.Ф. Лесгафта, Санкт-Петербург;</w:t>
      </w:r>
    </w:p>
    <w:p w14:paraId="2FF70906" w14:textId="77777777" w:rsidR="00AE3D63" w:rsidRPr="007533C5" w:rsidRDefault="00D466F8" w:rsidP="00596341">
      <w:pPr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Луткова Н.В., </w:t>
      </w:r>
      <w:r w:rsidR="007237D1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>доктор педагогических</w:t>
      </w:r>
      <w:r w:rsidR="00B0177B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наук, доцент,</w:t>
      </w:r>
      <w:r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Национальный государственный Университет физической культуры спорта и здоровья имени П.Ф. Лесгафта, Санкт-Петербург</w:t>
      </w:r>
    </w:p>
    <w:p w14:paraId="3321F270" w14:textId="77777777" w:rsidR="00AE3D63" w:rsidRPr="007533C5" w:rsidRDefault="00AE3D63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14:paraId="385E8290" w14:textId="77777777" w:rsidR="00AE3D63" w:rsidRPr="007533C5" w:rsidRDefault="00D466F8" w:rsidP="000E72CE">
      <w:pPr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 xml:space="preserve">Аннотация: </w:t>
      </w:r>
      <w:r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статье </w:t>
      </w:r>
      <w:r w:rsidR="005520F3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представлены результаты подготовк</w:t>
      </w:r>
      <w:r w:rsidR="00AB4544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>и</w:t>
      </w:r>
      <w:r w:rsidR="000E72CE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волейболисток </w:t>
      </w:r>
      <w:r w:rsidR="002B2D3B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высокой квалификации </w:t>
      </w:r>
      <w:r w:rsidR="002B2D3B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к</w:t>
      </w:r>
      <w:r w:rsidR="00AB4544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выполнению</w:t>
      </w:r>
      <w:r w:rsidR="000E72CE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>передачи мяча двумя рук</w:t>
      </w:r>
      <w:r w:rsidR="00EF511E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>ами сверху в прыжке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 </w:t>
      </w:r>
      <w:r w:rsidR="009A11F5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в условиях выполнения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9A11F5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специальных заданий по четырем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блок</w:t>
      </w:r>
      <w:r w:rsidR="009A11F5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ам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0A575A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для развития вестибулярной устойчивости. 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Блоки </w:t>
      </w:r>
      <w:r w:rsidR="009317B2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заданий 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включают </w:t>
      </w:r>
      <w:r w:rsidR="009317B2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движения туловищем, головой</w:t>
      </w:r>
      <w:r w:rsidR="009667FB" w:rsidRPr="007533C5">
        <w:t xml:space="preserve"> </w:t>
      </w:r>
      <w:r w:rsidR="009667FB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в различных исходных положениях</w:t>
      </w:r>
      <w:r w:rsidR="009317B2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, прыжки</w:t>
      </w:r>
      <w:r w:rsidR="008A3A71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и передачу мяча, выполняемые</w:t>
      </w:r>
      <w:r w:rsidR="009317B2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E71B77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на устойчивой и неустойчивой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опоре</w:t>
      </w:r>
      <w:r w:rsidR="00021850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(полусфере).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Составленные специальные задания являются эффективным средством </w:t>
      </w:r>
      <w:r w:rsidR="00EF511E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повышения эффективности выполнения передачи мяча двумя руками сверху в прыжке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EF511E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у </w:t>
      </w:r>
      <w:r w:rsidR="008724C0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квалифицированных 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волейболисток</w:t>
      </w:r>
      <w:r w:rsidR="008724C0"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>.</w:t>
      </w:r>
      <w:r w:rsidRPr="007533C5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</w:p>
    <w:p w14:paraId="1CC399EB" w14:textId="77777777" w:rsidR="00AE3D63" w:rsidRPr="007533C5" w:rsidRDefault="00D466F8" w:rsidP="008724C0">
      <w:pPr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  <w:r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 xml:space="preserve">Ключевые слова: </w:t>
      </w:r>
      <w:r w:rsidR="0021012C"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>передача мяча</w:t>
      </w:r>
      <w:r w:rsidR="0032026D"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>, волейбол, вестибулярная устойчивость,</w:t>
      </w:r>
      <w:r w:rsidR="0021012C"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 xml:space="preserve"> </w:t>
      </w:r>
      <w:r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 xml:space="preserve">квалифицированные волейболистки, </w:t>
      </w:r>
      <w:r w:rsidR="0021012C"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 xml:space="preserve">средства, </w:t>
      </w:r>
      <w:r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>спортивная подготовка</w:t>
      </w:r>
      <w:r w:rsidR="0032026D" w:rsidRPr="007533C5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>.</w:t>
      </w:r>
    </w:p>
    <w:p w14:paraId="16F48A6A" w14:textId="77777777" w:rsidR="00AE3D63" w:rsidRPr="007533C5" w:rsidRDefault="00AE3D63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14:paraId="3E6EC745" w14:textId="77777777" w:rsidR="00AE3D63" w:rsidRPr="007533C5" w:rsidRDefault="00D466F8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Введение.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Передача </w:t>
      </w:r>
      <w:r w:rsidR="006B06D9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мяча в волейболе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B06D9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является техническим элементом игры, </w:t>
      </w:r>
      <w:r w:rsidR="002402DD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к</w:t>
      </w:r>
      <w:r w:rsidR="006B06D9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оторый </w:t>
      </w:r>
      <w:r w:rsidR="002402DD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обеспечивает возможность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2402DD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выполнения </w:t>
      </w:r>
      <w:r w:rsidR="00234AF7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результативного 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атакующего удара</w:t>
      </w:r>
      <w:r w:rsidR="002402DD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на площадке.</w:t>
      </w:r>
      <w:r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Качество передачи мяча зависит от </w:t>
      </w:r>
      <w:r w:rsidR="00BE39C2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многих факторов, одним из которых является умение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предугадать скорость и траекторию встречного полета мяча, св</w:t>
      </w:r>
      <w:r w:rsidR="00DA0BAF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оевременно и точно выйти к нему</w:t>
      </w:r>
      <w:r w:rsidR="00DA0BAF" w:rsidRPr="007533C5">
        <w:rPr>
          <w:rFonts w:ascii="Times New Roman" w:hAnsi="Times New Roman"/>
          <w:sz w:val="24"/>
          <w:szCs w:val="24"/>
        </w:rPr>
        <w:t xml:space="preserve"> </w:t>
      </w:r>
      <w:r w:rsidR="00FF1C75" w:rsidRPr="007533C5">
        <w:rPr>
          <w:rFonts w:ascii="Times New Roman" w:hAnsi="Times New Roman"/>
          <w:sz w:val="24"/>
          <w:szCs w:val="24"/>
        </w:rPr>
        <w:t>[</w:t>
      </w:r>
      <w:r w:rsidR="00EC0AC3" w:rsidRPr="007533C5">
        <w:rPr>
          <w:rFonts w:ascii="Times New Roman" w:hAnsi="Times New Roman"/>
          <w:sz w:val="24"/>
          <w:szCs w:val="24"/>
        </w:rPr>
        <w:t>1</w:t>
      </w:r>
      <w:r w:rsidR="00DA0BAF" w:rsidRPr="007533C5">
        <w:rPr>
          <w:rFonts w:ascii="Times New Roman" w:hAnsi="Times New Roman"/>
          <w:sz w:val="24"/>
          <w:szCs w:val="24"/>
        </w:rPr>
        <w:t xml:space="preserve">, </w:t>
      </w:r>
      <w:r w:rsidR="00EC0AC3" w:rsidRPr="007533C5">
        <w:rPr>
          <w:rFonts w:ascii="Times New Roman" w:hAnsi="Times New Roman"/>
          <w:sz w:val="24"/>
          <w:szCs w:val="24"/>
        </w:rPr>
        <w:t>2</w:t>
      </w:r>
      <w:r w:rsidR="00DA0BAF" w:rsidRPr="007533C5">
        <w:rPr>
          <w:rFonts w:ascii="Times New Roman" w:hAnsi="Times New Roman"/>
          <w:sz w:val="24"/>
          <w:szCs w:val="24"/>
        </w:rPr>
        <w:t>]</w:t>
      </w:r>
      <w:r w:rsidR="00DA0BAF" w:rsidRPr="007533C5">
        <w:rPr>
          <w:rFonts w:ascii="Times New Roman" w:eastAsia="Times New Roman" w:hAnsi="Times New Roman"/>
          <w:sz w:val="24"/>
          <w:szCs w:val="24"/>
        </w:rPr>
        <w:t>.</w:t>
      </w:r>
    </w:p>
    <w:p w14:paraId="3ADF75D6" w14:textId="77777777" w:rsidR="004557D4" w:rsidRPr="007533C5" w:rsidRDefault="005C09EE" w:rsidP="003E583F">
      <w:pPr>
        <w:widowControl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Условия соревновательных ситуаций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F85C6B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предусматривают ускорения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</w:t>
      </w:r>
      <w:r w:rsidR="00124062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смену действий </w:t>
      </w:r>
      <w:r w:rsidR="00AE7BB4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безопорных положениях, 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прыжк</w:t>
      </w:r>
      <w:r w:rsidR="00AE7BB4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и и падения, которые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AE7BB4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вызывают </w:t>
      </w:r>
      <w:r w:rsidR="00646B91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нагрузку на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вестибулярн</w:t>
      </w:r>
      <w:r w:rsidR="00646B91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ый аппарат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  <w:r w:rsidR="004557D4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Надежность выполнения технических приемов игры</w:t>
      </w:r>
      <w:r w:rsidR="008A34C2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  <w:r w:rsidR="004557D4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предусматривает повышения его устойчивости</w:t>
      </w:r>
      <w:r w:rsidR="005B561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B5618" w:rsidRPr="007533C5">
        <w:rPr>
          <w:rFonts w:ascii="Times New Roman" w:hAnsi="Times New Roman"/>
          <w:sz w:val="24"/>
          <w:szCs w:val="24"/>
        </w:rPr>
        <w:t>[</w:t>
      </w:r>
      <w:r w:rsidR="00EC0AC3" w:rsidRPr="007533C5">
        <w:rPr>
          <w:rFonts w:ascii="Times New Roman" w:hAnsi="Times New Roman"/>
          <w:sz w:val="24"/>
          <w:szCs w:val="24"/>
        </w:rPr>
        <w:t>3</w:t>
      </w:r>
      <w:r w:rsidR="005B5618" w:rsidRPr="007533C5">
        <w:rPr>
          <w:rFonts w:ascii="Times New Roman" w:hAnsi="Times New Roman"/>
          <w:sz w:val="24"/>
          <w:szCs w:val="24"/>
        </w:rPr>
        <w:t xml:space="preserve">, </w:t>
      </w:r>
      <w:r w:rsidR="00EC0AC3" w:rsidRPr="007533C5">
        <w:rPr>
          <w:rFonts w:ascii="Times New Roman" w:hAnsi="Times New Roman"/>
          <w:sz w:val="24"/>
          <w:szCs w:val="24"/>
        </w:rPr>
        <w:t>4</w:t>
      </w:r>
      <w:r w:rsidR="005B5618" w:rsidRPr="007533C5">
        <w:rPr>
          <w:rFonts w:ascii="Times New Roman" w:hAnsi="Times New Roman"/>
          <w:sz w:val="24"/>
          <w:szCs w:val="24"/>
        </w:rPr>
        <w:t>]</w:t>
      </w:r>
      <w:r w:rsidR="005B5618" w:rsidRPr="007533C5">
        <w:rPr>
          <w:rFonts w:ascii="Times New Roman" w:eastAsia="Times New Roman" w:hAnsi="Times New Roman"/>
          <w:sz w:val="24"/>
          <w:szCs w:val="24"/>
        </w:rPr>
        <w:t>.</w:t>
      </w:r>
    </w:p>
    <w:p w14:paraId="29B86F6E" w14:textId="77777777" w:rsidR="00AE3D63" w:rsidRPr="007533C5" w:rsidRDefault="00BA69F5" w:rsidP="003E583F">
      <w:pPr>
        <w:widowControl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научных исследованиях </w:t>
      </w:r>
      <w:r w:rsidR="00291B69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имеются лишь единичные </w:t>
      </w:r>
      <w:r w:rsidR="00300043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данные по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300043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развитию вестибулярной устойчивости </w:t>
      </w:r>
      <w:r w:rsidR="00291B69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у квалифицированных спортсменок </w:t>
      </w:r>
      <w:r w:rsidR="00300043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при решении задачи 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совершенствования </w:t>
      </w:r>
      <w:r w:rsidR="00D466F8" w:rsidRPr="007533C5">
        <w:rPr>
          <w:rFonts w:ascii="Times New Roman" w:hAnsi="Times New Roman" w:cs="Times New Roman"/>
          <w:sz w:val="24"/>
          <w:szCs w:val="24"/>
        </w:rPr>
        <w:t>передачи мяча двумя руками сверху в прыжке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973D10" w:rsidRPr="007533C5">
        <w:rPr>
          <w:rFonts w:ascii="Times New Roman" w:hAnsi="Times New Roman"/>
          <w:sz w:val="24"/>
          <w:szCs w:val="24"/>
        </w:rPr>
        <w:t>[</w:t>
      </w:r>
      <w:r w:rsidR="00EC0AC3" w:rsidRPr="007533C5">
        <w:rPr>
          <w:rFonts w:ascii="Times New Roman" w:hAnsi="Times New Roman"/>
          <w:sz w:val="24"/>
          <w:szCs w:val="24"/>
        </w:rPr>
        <w:t>5</w:t>
      </w:r>
      <w:r w:rsidR="00973D10" w:rsidRPr="007533C5">
        <w:rPr>
          <w:rFonts w:ascii="Times New Roman" w:hAnsi="Times New Roman"/>
          <w:sz w:val="24"/>
          <w:szCs w:val="24"/>
        </w:rPr>
        <w:t>]</w:t>
      </w:r>
      <w:r w:rsidR="00973D10" w:rsidRPr="007533C5">
        <w:rPr>
          <w:rFonts w:ascii="Times New Roman" w:eastAsia="Times New Roman" w:hAnsi="Times New Roman"/>
          <w:sz w:val="24"/>
          <w:szCs w:val="24"/>
        </w:rPr>
        <w:t>.</w:t>
      </w:r>
    </w:p>
    <w:p w14:paraId="23979CE3" w14:textId="77777777" w:rsidR="00AF685A" w:rsidRPr="007533C5" w:rsidRDefault="00AF685A" w:rsidP="00AF685A">
      <w:pPr>
        <w:tabs>
          <w:tab w:val="left" w:pos="121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Цель исследования: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повышение </w:t>
      </w:r>
      <w:r w:rsidR="00AF7C96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показателей 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эффективности передачи мяча двумя руками сверху в прыжке у квалифицированных волейболисток 17-18 лет на основе заданий, направленных на развитие вестибулярной устойчивости.</w:t>
      </w:r>
    </w:p>
    <w:p w14:paraId="0A6A86B6" w14:textId="77777777" w:rsidR="009279EF" w:rsidRPr="007533C5" w:rsidRDefault="009279EF" w:rsidP="00AF685A">
      <w:pPr>
        <w:tabs>
          <w:tab w:val="left" w:pos="121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исследовании предполагалось, что </w:t>
      </w:r>
      <w:r w:rsidR="007812FC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эффективность передачи мяча двумя руками сверху в прыжке у квалифицированных волейболисток повысится в условиях выполнения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7812FC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заданий </w:t>
      </w:r>
      <w:r w:rsidR="00E276E7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на устойчивой и</w:t>
      </w:r>
      <w:r w:rsidR="00E276E7" w:rsidRPr="007533C5">
        <w:t xml:space="preserve"> </w:t>
      </w:r>
      <w:r w:rsidR="00E276E7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неустойчивой опоре </w:t>
      </w:r>
      <w:r w:rsidR="007812FC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для</w:t>
      </w:r>
      <w:r w:rsidR="00996EEA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313BB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развития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вестибулярной устойчивости</w:t>
      </w:r>
      <w:r w:rsidR="00E276E7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996EEA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14:paraId="33BEAA37" w14:textId="77777777" w:rsidR="00061AD5" w:rsidRPr="007533C5" w:rsidRDefault="00262C24" w:rsidP="00061AD5">
      <w:pPr>
        <w:tabs>
          <w:tab w:val="left" w:pos="0"/>
          <w:tab w:val="left" w:pos="567"/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Arial Unicode MS" w:hAnsi="Times New Roman" w:cs="Times New Roman"/>
          <w:b/>
          <w:sz w:val="24"/>
          <w:szCs w:val="24"/>
          <w:bdr w:val="nil"/>
          <w:lang w:eastAsia="en-US"/>
        </w:rPr>
        <w:t xml:space="preserve">Методы и организация исследования. </w:t>
      </w:r>
      <w:r w:rsidR="00061AD5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Для решения поставленных задач применялись следующие методы исследования:</w:t>
      </w:r>
    </w:p>
    <w:p w14:paraId="3494DF5D" w14:textId="77777777" w:rsidR="00061AD5" w:rsidRPr="007533C5" w:rsidRDefault="00061AD5" w:rsidP="00061AD5">
      <w:pPr>
        <w:tabs>
          <w:tab w:val="left" w:pos="0"/>
          <w:tab w:val="left" w:pos="567"/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1. Теоретический анализ и обобщение литературных источников.</w:t>
      </w:r>
    </w:p>
    <w:p w14:paraId="4E49D564" w14:textId="77777777" w:rsidR="00061AD5" w:rsidRPr="007533C5" w:rsidRDefault="00061AD5" w:rsidP="00061AD5">
      <w:pPr>
        <w:tabs>
          <w:tab w:val="left" w:pos="0"/>
          <w:tab w:val="left" w:pos="567"/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2. Педагогическое наблюдение.</w:t>
      </w:r>
    </w:p>
    <w:p w14:paraId="018C38AB" w14:textId="77777777" w:rsidR="00061AD5" w:rsidRPr="007533C5" w:rsidRDefault="00061AD5" w:rsidP="00061AD5">
      <w:pPr>
        <w:tabs>
          <w:tab w:val="left" w:pos="0"/>
          <w:tab w:val="left" w:pos="567"/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3. Спортивно - педагогическое тестирование.</w:t>
      </w:r>
    </w:p>
    <w:p w14:paraId="7B66BBB4" w14:textId="77777777" w:rsidR="00061AD5" w:rsidRPr="007533C5" w:rsidRDefault="00061AD5" w:rsidP="00061AD5">
      <w:pPr>
        <w:tabs>
          <w:tab w:val="left" w:pos="0"/>
          <w:tab w:val="left" w:pos="567"/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4. Педагогический эксперимент.</w:t>
      </w:r>
    </w:p>
    <w:p w14:paraId="2F3BE274" w14:textId="77777777" w:rsidR="00061AD5" w:rsidRPr="007533C5" w:rsidRDefault="00061AD5" w:rsidP="00061AD5">
      <w:pPr>
        <w:tabs>
          <w:tab w:val="left" w:pos="0"/>
          <w:tab w:val="left" w:pos="567"/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5. Методы математической обработки результатов исследования.</w:t>
      </w:r>
    </w:p>
    <w:p w14:paraId="276B371C" w14:textId="77777777" w:rsidR="00AE3D63" w:rsidRPr="007533C5" w:rsidRDefault="00D466F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исследовании принимали участие </w:t>
      </w:r>
      <w:r w:rsidR="005D77A3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24 </w:t>
      </w:r>
      <w:r w:rsidR="00B26434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волейболистки</w:t>
      </w:r>
      <w:r w:rsidR="00224A3B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, входящие в состав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команды </w:t>
      </w:r>
      <w:r w:rsidR="009E61ED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НГУ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им</w:t>
      </w:r>
      <w:r w:rsidR="009E61ED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П.Ф. Лесгафта, </w:t>
      </w:r>
      <w:r w:rsidR="009E61ED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Санкт-Петербург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</w:p>
    <w:p w14:paraId="572E0523" w14:textId="77777777" w:rsidR="00AE721E" w:rsidRPr="007533C5" w:rsidRDefault="00445AEE" w:rsidP="00AE721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Выявить проблему исследования дал возможность а</w:t>
      </w:r>
      <w:r w:rsidR="005D77A3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нализ </w:t>
      </w:r>
      <w:r w:rsidR="00BD4F30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научной</w:t>
      </w:r>
      <w:r w:rsidR="00AE721E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 методическ</w:t>
      </w:r>
      <w:r w:rsidR="005D77A3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ой литературы</w:t>
      </w:r>
      <w:r w:rsidR="00AE721E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1B87F2FF" w14:textId="77777777" w:rsidR="00AE721E" w:rsidRPr="007533C5" w:rsidRDefault="005E4EB4">
      <w:pPr>
        <w:tabs>
          <w:tab w:val="left" w:pos="121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Видеозапись игр и анализ статистики матчей позволил</w:t>
      </w:r>
      <w:r w:rsidR="00D20FE2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и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проанализировать показатели эффективности</w:t>
      </w:r>
      <w:r w:rsidR="00AE721E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выполнения передачи мяча</w:t>
      </w:r>
      <w:r w:rsidR="00D20FE2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4981EDF6" w14:textId="77777777" w:rsidR="0056159A" w:rsidRPr="007533C5" w:rsidRDefault="00D20FE2">
      <w:pPr>
        <w:tabs>
          <w:tab w:val="left" w:pos="121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="0056159A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оказател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и </w:t>
      </w:r>
      <w:r w:rsidR="006D3FE5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подготовленности спортсменок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выявлялись в ходе тестирования</w:t>
      </w:r>
      <w:r w:rsidR="006D3FE5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, которое включало</w:t>
      </w:r>
      <w:r w:rsidR="00E13F7C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девять тестов по видам подготовки игроков</w:t>
      </w:r>
      <w:r w:rsidR="00DE1DE5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,</w:t>
      </w:r>
      <w:r w:rsidR="00E13F7C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D2366F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координационные пробы (</w:t>
      </w:r>
      <w:r w:rsidR="005447B6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две пробы Ромберга, пробу Яроцкого и пробу</w:t>
      </w:r>
      <w:r w:rsidR="005447B6" w:rsidRPr="007533C5">
        <w:t xml:space="preserve"> </w:t>
      </w:r>
      <w:r w:rsidR="005447B6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Миньковского</w:t>
      </w:r>
      <w:r w:rsidR="00D2366F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)</w:t>
      </w:r>
      <w:r w:rsidR="00DE1DE5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и</w:t>
      </w:r>
      <w:r w:rsidR="008B5299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тест Старосты</w:t>
      </w:r>
      <w:r w:rsidR="00D2366F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для</w:t>
      </w:r>
      <w:r w:rsidR="00D2366F" w:rsidRPr="007533C5">
        <w:t xml:space="preserve"> </w:t>
      </w:r>
      <w:r w:rsidR="00D2366F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определения показателей вестибулярной устойчивости.</w:t>
      </w:r>
    </w:p>
    <w:p w14:paraId="1892E198" w14:textId="77777777" w:rsidR="00900807" w:rsidRPr="007533C5" w:rsidRDefault="00900807" w:rsidP="00900807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Для проведения формирующего эксперимента нами были составлены</w:t>
      </w:r>
      <w:r w:rsidRPr="007533C5">
        <w:t xml:space="preserve"> </w:t>
      </w: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четыре блока специальных заданий для развития вестибулярной устойчивости. Блоки заданий включают движения туловищем, головой в различных исходных положениях, прыжки и передачу мяча, выполняемые на устойчивой и неустойчивой опоре (полусфере).</w:t>
      </w:r>
      <w:r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BD4F30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В подготовительной и основной частях занятия выполнялись </w:t>
      </w:r>
      <w:r w:rsidR="0094504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п</w:t>
      </w:r>
      <w:r w:rsidR="00BD4F30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о два з</w:t>
      </w:r>
      <w:r w:rsidR="00D15457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адания</w:t>
      </w:r>
      <w:r w:rsidR="0094504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D15457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из каждого блока, </w:t>
      </w:r>
      <w:r w:rsidR="0094504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их </w:t>
      </w:r>
      <w:r w:rsidR="00D15457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с</w:t>
      </w:r>
      <w:r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мена </w:t>
      </w:r>
      <w:r w:rsidR="0094504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происходила</w:t>
      </w:r>
      <w:r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994CD1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еже</w:t>
      </w:r>
      <w:r w:rsidR="0094504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недельно.</w:t>
      </w:r>
      <w:r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</w:p>
    <w:p w14:paraId="55E534EC" w14:textId="77777777" w:rsidR="00900807" w:rsidRPr="007533C5" w:rsidRDefault="00D15457">
      <w:pPr>
        <w:tabs>
          <w:tab w:val="left" w:pos="1215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="Arial Unicode MS" w:hAnsi="Times New Roman" w:cs="Times New Roman"/>
          <w:b/>
          <w:sz w:val="24"/>
          <w:szCs w:val="24"/>
          <w:bdr w:val="nil"/>
          <w:lang w:eastAsia="en-US"/>
        </w:rPr>
        <w:t>Результаты исследования и их обсуждение.</w:t>
      </w:r>
      <w:r w:rsidRPr="007533C5">
        <w:t xml:space="preserve"> </w:t>
      </w:r>
      <w:r w:rsidR="00D70915" w:rsidRPr="007533C5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>Изучение</w:t>
      </w:r>
      <w:r w:rsidRPr="007533C5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 научной литературы </w:t>
      </w:r>
      <w:r w:rsidR="00D70915" w:rsidRPr="007533C5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>способствовало</w:t>
      </w:r>
      <w:r w:rsidRPr="007533C5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 </w:t>
      </w:r>
      <w:r w:rsidR="00D70915" w:rsidRPr="007533C5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>выделению проблемы</w:t>
      </w:r>
      <w:r w:rsidRPr="007533C5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, </w:t>
      </w:r>
      <w:r w:rsidR="00D70915" w:rsidRPr="007533C5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>формулированию цели и задач</w:t>
      </w:r>
      <w:r w:rsidRPr="007533C5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 исследования.</w:t>
      </w:r>
    </w:p>
    <w:p w14:paraId="552C1E1F" w14:textId="77777777" w:rsidR="00AE3D63" w:rsidRPr="007533C5" w:rsidRDefault="00D1545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en-US"/>
          <w14:ligatures w14:val="standardContextual"/>
        </w:rPr>
      </w:pPr>
      <w:r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П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едагогическое наблюдение в ходе соревновательной деятельности </w:t>
      </w:r>
      <w:r w:rsidR="00CA62B2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позволило проанализировать показатели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эффективности выполнения передачи двумя руками 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сверху</w:t>
      </w:r>
      <w:r w:rsidR="00CA62B2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квалифицированными спортсменками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  <w:r w:rsidR="00D466F8" w:rsidRPr="007533C5">
        <w:rPr>
          <w:rFonts w:ascii="Times New Roman" w:hAnsi="Times New Roman" w:cs="Times New Roman"/>
          <w:sz w:val="24"/>
          <w:szCs w:val="24"/>
        </w:rPr>
        <w:t xml:space="preserve">Анализ полученных данных (66,21±0,5% и 67,06±0,6% в </w:t>
      </w:r>
      <w:r w:rsidR="00D268B9" w:rsidRPr="007533C5">
        <w:rPr>
          <w:rFonts w:ascii="Times New Roman" w:hAnsi="Times New Roman" w:cs="Times New Roman"/>
          <w:sz w:val="24"/>
          <w:szCs w:val="24"/>
        </w:rPr>
        <w:t>группах</w:t>
      </w:r>
      <w:r w:rsidR="00D466F8" w:rsidRPr="007533C5">
        <w:rPr>
          <w:rFonts w:ascii="Times New Roman" w:hAnsi="Times New Roman" w:cs="Times New Roman"/>
          <w:sz w:val="24"/>
          <w:szCs w:val="24"/>
        </w:rPr>
        <w:t xml:space="preserve">) </w:t>
      </w:r>
      <w:r w:rsidR="00D268B9" w:rsidRPr="007533C5">
        <w:rPr>
          <w:rFonts w:ascii="Times New Roman" w:hAnsi="Times New Roman" w:cs="Times New Roman"/>
          <w:sz w:val="24"/>
          <w:szCs w:val="24"/>
        </w:rPr>
        <w:t>показал</w:t>
      </w:r>
      <w:r w:rsidR="00F50B0E" w:rsidRPr="007533C5">
        <w:rPr>
          <w:rFonts w:ascii="Times New Roman" w:hAnsi="Times New Roman" w:cs="Times New Roman"/>
          <w:sz w:val="24"/>
          <w:szCs w:val="24"/>
        </w:rPr>
        <w:t>,</w:t>
      </w:r>
      <w:r w:rsidR="00D466F8"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что </w:t>
      </w:r>
      <w:r w:rsidR="00AE320B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г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руппы являются однородными</w:t>
      </w:r>
      <w:r w:rsidR="00AE320B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>,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AE320B" w:rsidRPr="007533C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параметры не имеют существенных различий. </w:t>
      </w:r>
    </w:p>
    <w:p w14:paraId="188C63AE" w14:textId="77777777" w:rsidR="00AE3D63" w:rsidRPr="007533C5" w:rsidRDefault="00C10D75" w:rsidP="00C10D7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bCs/>
          <w:sz w:val="24"/>
          <w:szCs w:val="24"/>
        </w:rPr>
        <w:t>Р</w:t>
      </w:r>
      <w:r w:rsidR="00D466F8" w:rsidRPr="007533C5">
        <w:rPr>
          <w:rFonts w:ascii="Times New Roman" w:eastAsia="Times New Roman" w:hAnsi="Times New Roman" w:cs="Times New Roman"/>
          <w:bCs/>
          <w:sz w:val="24"/>
          <w:szCs w:val="24"/>
        </w:rPr>
        <w:t>езультат</w:t>
      </w:r>
      <w:r w:rsidR="00AE320B" w:rsidRPr="007533C5">
        <w:rPr>
          <w:rFonts w:ascii="Times New Roman" w:eastAsia="Times New Roman" w:hAnsi="Times New Roman" w:cs="Times New Roman"/>
          <w:bCs/>
          <w:sz w:val="24"/>
          <w:szCs w:val="24"/>
        </w:rPr>
        <w:t>ы тестирования</w:t>
      </w:r>
      <w:r w:rsidR="00D466F8" w:rsidRPr="007533C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7533C5">
        <w:rPr>
          <w:rFonts w:ascii="Times New Roman" w:eastAsia="Times New Roman" w:hAnsi="Times New Roman" w:cs="Times New Roman"/>
          <w:bCs/>
          <w:sz w:val="24"/>
          <w:szCs w:val="24"/>
        </w:rPr>
        <w:t>свидетельствуют</w:t>
      </w:r>
      <w:r w:rsidR="00D466F8" w:rsidRPr="007533C5">
        <w:rPr>
          <w:rFonts w:ascii="Times New Roman" w:eastAsia="Times New Roman" w:hAnsi="Times New Roman" w:cs="Times New Roman"/>
          <w:bCs/>
          <w:sz w:val="24"/>
          <w:szCs w:val="24"/>
        </w:rPr>
        <w:t xml:space="preserve">, что </w:t>
      </w:r>
      <w:r w:rsidR="00364B3F" w:rsidRPr="007533C5">
        <w:rPr>
          <w:rFonts w:ascii="Times New Roman" w:eastAsia="Times New Roman" w:hAnsi="Times New Roman" w:cs="Times New Roman"/>
          <w:bCs/>
          <w:sz w:val="24"/>
          <w:szCs w:val="24"/>
        </w:rPr>
        <w:t>параметры</w:t>
      </w:r>
      <w:r w:rsidR="00D466F8" w:rsidRPr="007533C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873E48" w:rsidRPr="007533C5">
        <w:rPr>
          <w:rFonts w:ascii="Times New Roman" w:eastAsia="Times New Roman" w:hAnsi="Times New Roman" w:cs="Times New Roman"/>
          <w:bCs/>
          <w:sz w:val="24"/>
          <w:szCs w:val="24"/>
        </w:rPr>
        <w:t>подготовленности игроков (</w:t>
      </w:r>
      <w:r w:rsidR="00D466F8" w:rsidRPr="007533C5">
        <w:rPr>
          <w:rFonts w:ascii="Times New Roman" w:eastAsia="Times New Roman" w:hAnsi="Times New Roman" w:cs="Times New Roman"/>
          <w:bCs/>
          <w:sz w:val="24"/>
          <w:szCs w:val="24"/>
        </w:rPr>
        <w:t>физической, технической и интегральной</w:t>
      </w:r>
      <w:r w:rsidR="00873E48" w:rsidRPr="007533C5">
        <w:rPr>
          <w:rFonts w:ascii="Times New Roman" w:eastAsia="Times New Roman" w:hAnsi="Times New Roman" w:cs="Times New Roman"/>
          <w:bCs/>
          <w:sz w:val="24"/>
          <w:szCs w:val="24"/>
        </w:rPr>
        <w:t>)</w:t>
      </w:r>
      <w:r w:rsidR="00D466F8" w:rsidRPr="007533C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873E48" w:rsidRPr="007533C5">
        <w:rPr>
          <w:rFonts w:ascii="Times New Roman" w:eastAsia="Times New Roman" w:hAnsi="Times New Roman" w:cs="Times New Roman"/>
          <w:bCs/>
          <w:sz w:val="24"/>
          <w:szCs w:val="24"/>
        </w:rPr>
        <w:t>соответствую</w:t>
      </w:r>
      <w:r w:rsidR="00D466F8" w:rsidRPr="007533C5">
        <w:rPr>
          <w:rFonts w:ascii="Times New Roman" w:eastAsia="Times New Roman" w:hAnsi="Times New Roman" w:cs="Times New Roman"/>
          <w:bCs/>
          <w:sz w:val="24"/>
          <w:szCs w:val="24"/>
        </w:rPr>
        <w:t xml:space="preserve">т </w:t>
      </w:r>
      <w:r w:rsidR="00B301D7" w:rsidRPr="007533C5">
        <w:rPr>
          <w:rFonts w:ascii="Times New Roman" w:eastAsia="Times New Roman" w:hAnsi="Times New Roman" w:cs="Times New Roman"/>
          <w:bCs/>
          <w:sz w:val="24"/>
          <w:szCs w:val="24"/>
        </w:rPr>
        <w:t>требованиям, предусмотренными</w:t>
      </w:r>
      <w:r w:rsidR="00D466F8" w:rsidRPr="007533C5">
        <w:rPr>
          <w:rFonts w:ascii="Times New Roman" w:eastAsia="Times New Roman" w:hAnsi="Times New Roman" w:cs="Times New Roman"/>
          <w:bCs/>
          <w:sz w:val="24"/>
          <w:szCs w:val="24"/>
        </w:rPr>
        <w:t xml:space="preserve"> для групп этапа СС-1 и не имеют статистически достоверных различий.  </w:t>
      </w:r>
    </w:p>
    <w:p w14:paraId="5CD8CA93" w14:textId="77777777" w:rsidR="00AE3D63" w:rsidRPr="007533C5" w:rsidRDefault="00462814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Показатель вестибулярной устойчивости </w:t>
      </w:r>
      <w:r w:rsidR="00383F73" w:rsidRPr="007533C5">
        <w:rPr>
          <w:rFonts w:ascii="Times New Roman" w:eastAsia="Times New Roman" w:hAnsi="Times New Roman" w:cs="Times New Roman"/>
          <w:sz w:val="24"/>
          <w:szCs w:val="24"/>
        </w:rPr>
        <w:t xml:space="preserve">по тесту Старосты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в первой команде - 425,5±9,8 градусов, во второй команде - 337,1±16,4 градусов</w:t>
      </w:r>
      <w:r w:rsidR="00383F73" w:rsidRPr="007533C5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Сравнение показателей </w:t>
      </w:r>
      <w:r w:rsidR="00B75BBE" w:rsidRPr="007533C5">
        <w:rPr>
          <w:rFonts w:ascii="Times New Roman" w:eastAsia="Times New Roman" w:hAnsi="Times New Roman" w:cs="Times New Roman"/>
          <w:sz w:val="24"/>
          <w:szCs w:val="24"/>
        </w:rPr>
        <w:t xml:space="preserve">четырех </w:t>
      </w:r>
      <w:r w:rsidR="007A2264" w:rsidRPr="007533C5">
        <w:rPr>
          <w:rFonts w:ascii="Times New Roman" w:eastAsia="Times New Roman" w:hAnsi="Times New Roman" w:cs="Times New Roman"/>
          <w:sz w:val="24"/>
          <w:szCs w:val="24"/>
        </w:rPr>
        <w:t xml:space="preserve">координационных проб, характеризующих 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>вестибулярн</w:t>
      </w:r>
      <w:r w:rsidR="007A2264" w:rsidRPr="007533C5">
        <w:rPr>
          <w:rFonts w:ascii="Times New Roman" w:eastAsia="Times New Roman" w:hAnsi="Times New Roman" w:cs="Times New Roman"/>
          <w:sz w:val="24"/>
          <w:szCs w:val="24"/>
        </w:rPr>
        <w:t>ую устойчивость волейболисток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двух групп до проведения педагогического эксперимента</w:t>
      </w:r>
      <w:r w:rsidR="007A2264" w:rsidRPr="007533C5">
        <w:rPr>
          <w:rFonts w:ascii="Times New Roman" w:eastAsia="Times New Roman" w:hAnsi="Times New Roman" w:cs="Times New Roman"/>
          <w:sz w:val="24"/>
          <w:szCs w:val="24"/>
        </w:rPr>
        <w:t>,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2FB3" w:rsidRPr="007533C5">
        <w:rPr>
          <w:rFonts w:ascii="Times New Roman" w:eastAsia="Times New Roman" w:hAnsi="Times New Roman" w:cs="Times New Roman"/>
          <w:sz w:val="24"/>
          <w:szCs w:val="24"/>
        </w:rPr>
        <w:t>показало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, что показатели </w:t>
      </w:r>
      <w:r w:rsidR="008F2FB3" w:rsidRPr="007533C5">
        <w:rPr>
          <w:rFonts w:ascii="Times New Roman" w:eastAsia="Times New Roman" w:hAnsi="Times New Roman" w:cs="Times New Roman"/>
          <w:sz w:val="24"/>
          <w:szCs w:val="24"/>
        </w:rPr>
        <w:t xml:space="preserve">волейболисток при выполнении </w:t>
      </w:r>
      <w:r w:rsidR="00D30DD0" w:rsidRPr="007533C5">
        <w:rPr>
          <w:rFonts w:ascii="Times New Roman" w:eastAsia="Times New Roman" w:hAnsi="Times New Roman" w:cs="Times New Roman"/>
          <w:sz w:val="24"/>
          <w:szCs w:val="24"/>
        </w:rPr>
        <w:t xml:space="preserve">статических и динамических координационных проб 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имеют </w:t>
      </w:r>
      <w:r w:rsidR="008F2FB3" w:rsidRPr="007533C5">
        <w:rPr>
          <w:rFonts w:ascii="Times New Roman" w:eastAsia="Times New Roman" w:hAnsi="Times New Roman" w:cs="Times New Roman"/>
          <w:sz w:val="24"/>
          <w:szCs w:val="24"/>
        </w:rPr>
        <w:t>достоверные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разли</w:t>
      </w:r>
      <w:r w:rsidR="00D30DD0" w:rsidRPr="007533C5">
        <w:rPr>
          <w:rFonts w:ascii="Times New Roman" w:eastAsia="Times New Roman" w:hAnsi="Times New Roman" w:cs="Times New Roman"/>
          <w:sz w:val="24"/>
          <w:szCs w:val="24"/>
        </w:rPr>
        <w:t>чия</w:t>
      </w:r>
      <w:r w:rsidR="00E118AF" w:rsidRPr="007533C5">
        <w:rPr>
          <w:rFonts w:ascii="Times New Roman" w:eastAsia="Times New Roman" w:hAnsi="Times New Roman" w:cs="Times New Roman"/>
          <w:sz w:val="24"/>
          <w:szCs w:val="24"/>
        </w:rPr>
        <w:t>,</w:t>
      </w:r>
      <w:r w:rsidR="00D30DD0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118AF" w:rsidRPr="007533C5">
        <w:rPr>
          <w:rFonts w:ascii="Times New Roman" w:eastAsia="Times New Roman" w:hAnsi="Times New Roman" w:cs="Times New Roman"/>
          <w:sz w:val="24"/>
          <w:szCs w:val="24"/>
        </w:rPr>
        <w:t>это характеризует неоднородность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групп. </w:t>
      </w:r>
    </w:p>
    <w:p w14:paraId="03E0445F" w14:textId="77777777" w:rsidR="00AE3D63" w:rsidRPr="007533C5" w:rsidRDefault="00D466F8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>Группа</w:t>
      </w:r>
      <w:r w:rsidR="00B301D7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с более низкими </w:t>
      </w:r>
      <w:r w:rsidR="00B301D7" w:rsidRPr="007533C5">
        <w:rPr>
          <w:rFonts w:ascii="Times New Roman" w:eastAsia="Times New Roman" w:hAnsi="Times New Roman" w:cs="Times New Roman"/>
          <w:sz w:val="24"/>
          <w:szCs w:val="24"/>
        </w:rPr>
        <w:t>характеристиками</w:t>
      </w:r>
      <w:r w:rsidR="00B75BBE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была </w:t>
      </w:r>
      <w:r w:rsidR="00C1682D" w:rsidRPr="007533C5">
        <w:rPr>
          <w:rFonts w:ascii="Times New Roman" w:eastAsia="Times New Roman" w:hAnsi="Times New Roman" w:cs="Times New Roman"/>
          <w:sz w:val="24"/>
          <w:szCs w:val="24"/>
        </w:rPr>
        <w:t>установлена как экспериментальная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DAB9141" w14:textId="77777777" w:rsidR="00AE3D63" w:rsidRPr="007533C5" w:rsidRDefault="003C3628" w:rsidP="00B750D7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>Для проведения эксперимента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были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определены задания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по 4 блокам</w:t>
      </w:r>
      <w:r w:rsidR="00656491" w:rsidRPr="007533C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, </w:t>
      </w:r>
      <w:r w:rsidR="00656491" w:rsidRPr="007533C5">
        <w:rPr>
          <w:rFonts w:ascii="Times New Roman" w:eastAsia="Times New Roman" w:hAnsi="Times New Roman" w:cs="Times New Roman"/>
          <w:sz w:val="24"/>
          <w:szCs w:val="24"/>
        </w:rPr>
        <w:t xml:space="preserve">предусматривающие: </w:t>
      </w:r>
      <w:r w:rsidR="00656491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з</w:t>
      </w:r>
      <w:r w:rsidR="00FC3285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адания</w:t>
      </w:r>
      <w:r w:rsidR="00D466F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FC3285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в различных исходных положениях </w:t>
      </w:r>
      <w:r w:rsidR="00806959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на полусфере</w:t>
      </w:r>
      <w:r w:rsidR="00B750D7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; з</w:t>
      </w:r>
      <w:r w:rsidR="00D466F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адания с движением туловищем и головой в различных исходных положениях на </w:t>
      </w:r>
      <w:r w:rsidR="00806959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полусфере</w:t>
      </w:r>
      <w:r w:rsidR="00B750D7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;</w:t>
      </w:r>
      <w:r w:rsidR="00806959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з</w:t>
      </w:r>
      <w:r w:rsidR="00D466F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адания с движением головой в передвижениях с последующим прыжком </w:t>
      </w:r>
      <w:r w:rsidR="00B750D7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на полусфере; з</w:t>
      </w:r>
      <w:r w:rsidR="00D466F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адания </w:t>
      </w:r>
      <w:r w:rsidR="00BF44EA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с мячом и </w:t>
      </w:r>
      <w:r w:rsidR="00D466F8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прыжком </w:t>
      </w:r>
      <w:r w:rsidR="00BF44EA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на полусфере</w:t>
      </w:r>
      <w:r w:rsidR="00CB0E93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BF44EA" w:rsidRPr="007533C5">
        <w:t xml:space="preserve"> </w:t>
      </w:r>
    </w:p>
    <w:p w14:paraId="49F052EA" w14:textId="77777777" w:rsidR="00AE3D63" w:rsidRPr="007533C5" w:rsidRDefault="00CB0E93">
      <w:pPr>
        <w:shd w:val="clear" w:color="auto" w:fill="FFFFFF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Для оценки применения заданий </w:t>
      </w:r>
      <w:r w:rsidR="00A5267D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прово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д</w:t>
      </w:r>
      <w:r w:rsidR="00A5267D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илось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A5267D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итоговое 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тестирование </w:t>
      </w:r>
      <w:r w:rsidR="00A5267D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для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A5267D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выявления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4300EF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параметров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вестибулярной устойчивости.</w:t>
      </w:r>
      <w:r w:rsidR="00D466F8"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Анализ сравнения результатов свидетельствует о статистически значимом п</w:t>
      </w:r>
      <w:r w:rsidR="00755177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риросте, на уровне значимости 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0,05, </w:t>
      </w:r>
      <w:r w:rsidR="00755177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четырех показателей</w:t>
      </w:r>
      <w:r w:rsidR="00755177" w:rsidRPr="007533C5">
        <w:t xml:space="preserve"> </w:t>
      </w:r>
      <w:r w:rsidR="00755177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координационных проб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, характеризующ</w:t>
      </w:r>
      <w:r w:rsidR="00755177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их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уровень развития вестибулярной устойчивости в экспериментальной группе. </w:t>
      </w:r>
    </w:p>
    <w:p w14:paraId="23A9AEDB" w14:textId="77777777" w:rsidR="00AE3D63" w:rsidRPr="007533C5" w:rsidRDefault="00D466F8">
      <w:pPr>
        <w:shd w:val="clear" w:color="auto" w:fill="FFFFFF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Результаты </w:t>
      </w:r>
      <w:r w:rsidR="004300EF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анализа 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соревновательной деятельности</w:t>
      </w:r>
      <w:r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="008E3166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показывают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, что у волейболисток </w:t>
      </w:r>
      <w:r w:rsidR="008E3166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двух групп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8E3166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статистика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эффективности</w:t>
      </w:r>
      <w:r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передачи мяча двумя руками сверху в прыжке имеют статистически достоверные различия на уровне значимости 0,05. Показатели в </w:t>
      </w:r>
      <w:r w:rsidR="004207E9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опытной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группе существенно </w:t>
      </w:r>
      <w:r w:rsidR="004207E9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превышают </w:t>
      </w:r>
      <w:r w:rsidR="00E77ABB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результаты второй </w:t>
      </w:r>
      <w:proofErr w:type="gramStart"/>
      <w:r w:rsidR="00E77ABB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группы.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.</w:t>
      </w:r>
      <w:proofErr w:type="gramEnd"/>
    </w:p>
    <w:p w14:paraId="3FA5C4DA" w14:textId="77777777" w:rsidR="00AE3D63" w:rsidRPr="007533C5" w:rsidRDefault="00035581">
      <w:pPr>
        <w:shd w:val="clear" w:color="auto" w:fill="FFFFFF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Изменение эффективности действий</w:t>
      </w:r>
      <w:r w:rsidR="00E77ABB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DC7C23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у квалифицированных </w:t>
      </w:r>
      <w:r w:rsidR="00BB4C64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волейболисток</w:t>
      </w:r>
      <w:r w:rsidR="00DC7C23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экспериментальной группы 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(ЭГ) и контрольной группы</w:t>
      </w:r>
      <w:r w:rsidR="00CB0003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(КГ) </w:t>
      </w:r>
      <w:r w:rsidR="00DC7C23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о</w:t>
      </w:r>
      <w:r w:rsidR="00BB4C64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тражено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DC7C23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в таблице 1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.</w:t>
      </w:r>
    </w:p>
    <w:p w14:paraId="557DA900" w14:textId="77777777" w:rsidR="0017126F" w:rsidRPr="007533C5" w:rsidRDefault="0017126F" w:rsidP="0017126F">
      <w:pPr>
        <w:suppressAutoHyphens w:val="0"/>
        <w:spacing w:after="0" w:line="36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Таблица 1 – Сравнение показателей </w:t>
      </w:r>
      <w:r w:rsidR="007063F2"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эффективности выполнения передачи мяча двумя руками сверху в прыжке у волейболисток </w:t>
      </w:r>
      <w:r w:rsidRPr="007533C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двух групп до и после эксперимента </w:t>
      </w:r>
    </w:p>
    <w:tbl>
      <w:tblPr>
        <w:tblStyle w:val="120"/>
        <w:tblW w:w="907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116"/>
        <w:gridCol w:w="1097"/>
        <w:gridCol w:w="1182"/>
        <w:gridCol w:w="1275"/>
        <w:gridCol w:w="895"/>
        <w:gridCol w:w="1257"/>
        <w:gridCol w:w="1255"/>
      </w:tblGrid>
      <w:tr w:rsidR="00973600" w:rsidRPr="007533C5" w14:paraId="53B4A259" w14:textId="77777777" w:rsidTr="00C5008E">
        <w:trPr>
          <w:trHeight w:val="428"/>
        </w:trPr>
        <w:tc>
          <w:tcPr>
            <w:tcW w:w="2116" w:type="dxa"/>
            <w:vMerge w:val="restart"/>
          </w:tcPr>
          <w:p w14:paraId="50C93B9E" w14:textId="77777777" w:rsidR="00973600" w:rsidRPr="007533C5" w:rsidRDefault="00973600" w:rsidP="005602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Показатель</w:t>
            </w:r>
          </w:p>
        </w:tc>
        <w:tc>
          <w:tcPr>
            <w:tcW w:w="1097" w:type="dxa"/>
            <w:vMerge w:val="restart"/>
          </w:tcPr>
          <w:p w14:paraId="5300F556" w14:textId="77777777" w:rsidR="00973600" w:rsidRPr="007533C5" w:rsidRDefault="00973600" w:rsidP="005602EA">
            <w:pPr>
              <w:spacing w:after="0" w:line="240" w:lineRule="auto"/>
              <w:ind w:left="-129" w:right="-10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Результат</w:t>
            </w:r>
          </w:p>
        </w:tc>
        <w:tc>
          <w:tcPr>
            <w:tcW w:w="2457" w:type="dxa"/>
            <w:gridSpan w:val="2"/>
          </w:tcPr>
          <w:p w14:paraId="66D0D562" w14:textId="77777777" w:rsidR="00973600" w:rsidRPr="007533C5" w:rsidRDefault="00973600" w:rsidP="00854A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X̅±Sx, (n=12)</w:t>
            </w:r>
          </w:p>
        </w:tc>
        <w:tc>
          <w:tcPr>
            <w:tcW w:w="895" w:type="dxa"/>
            <w:vMerge w:val="restart"/>
          </w:tcPr>
          <w:p w14:paraId="7496F514" w14:textId="77777777" w:rsidR="00973600" w:rsidRPr="007533C5" w:rsidRDefault="00973600" w:rsidP="005602EA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7533C5">
              <w:rPr>
                <w:rFonts w:ascii="Times New Roman" w:eastAsia="Calibri" w:hAnsi="Times New Roman"/>
                <w:sz w:val="24"/>
                <w:szCs w:val="24"/>
              </w:rPr>
              <w:t>Р –</w:t>
            </w:r>
          </w:p>
          <w:p w14:paraId="5E44F05B" w14:textId="77777777" w:rsidR="00973600" w:rsidRPr="007533C5" w:rsidRDefault="00973600" w:rsidP="005602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Value</w:t>
            </w:r>
          </w:p>
        </w:tc>
        <w:tc>
          <w:tcPr>
            <w:tcW w:w="1257" w:type="dxa"/>
            <w:vMerge w:val="restart"/>
          </w:tcPr>
          <w:p w14:paraId="15C5C913" w14:textId="77777777" w:rsidR="00973600" w:rsidRPr="007533C5" w:rsidRDefault="00973600" w:rsidP="005602E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t</w:t>
            </w: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-критерий Стьюдента</w:t>
            </w:r>
          </w:p>
        </w:tc>
        <w:tc>
          <w:tcPr>
            <w:tcW w:w="1255" w:type="dxa"/>
            <w:vMerge w:val="restart"/>
          </w:tcPr>
          <w:p w14:paraId="5FBF9499" w14:textId="77777777" w:rsidR="00973600" w:rsidRPr="007533C5" w:rsidRDefault="00973600" w:rsidP="005602EA">
            <w:pPr>
              <w:spacing w:after="0" w:line="240" w:lineRule="auto"/>
              <w:ind w:left="-108" w:right="-11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Заключение о различии</w:t>
            </w:r>
          </w:p>
        </w:tc>
      </w:tr>
      <w:tr w:rsidR="00973600" w:rsidRPr="007533C5" w14:paraId="171C91B0" w14:textId="77777777" w:rsidTr="00973600">
        <w:trPr>
          <w:trHeight w:val="286"/>
        </w:trPr>
        <w:tc>
          <w:tcPr>
            <w:tcW w:w="2116" w:type="dxa"/>
            <w:vMerge/>
          </w:tcPr>
          <w:p w14:paraId="53C51855" w14:textId="77777777" w:rsidR="00973600" w:rsidRPr="007533C5" w:rsidRDefault="00973600" w:rsidP="005602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097" w:type="dxa"/>
            <w:vMerge/>
          </w:tcPr>
          <w:p w14:paraId="4B435337" w14:textId="77777777" w:rsidR="00973600" w:rsidRPr="007533C5" w:rsidRDefault="00973600" w:rsidP="005602EA">
            <w:pPr>
              <w:spacing w:after="0" w:line="240" w:lineRule="auto"/>
              <w:ind w:left="-129" w:right="-10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82" w:type="dxa"/>
          </w:tcPr>
          <w:p w14:paraId="70DC32C1" w14:textId="77777777" w:rsidR="00973600" w:rsidRPr="007533C5" w:rsidRDefault="00973600" w:rsidP="009736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 xml:space="preserve">ЭГ </w:t>
            </w:r>
          </w:p>
        </w:tc>
        <w:tc>
          <w:tcPr>
            <w:tcW w:w="1275" w:type="dxa"/>
          </w:tcPr>
          <w:p w14:paraId="4A9404C8" w14:textId="77777777" w:rsidR="00973600" w:rsidRPr="007533C5" w:rsidRDefault="00973600" w:rsidP="00CD77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КГ</w:t>
            </w:r>
          </w:p>
        </w:tc>
        <w:tc>
          <w:tcPr>
            <w:tcW w:w="895" w:type="dxa"/>
            <w:vMerge/>
          </w:tcPr>
          <w:p w14:paraId="2B885170" w14:textId="77777777" w:rsidR="00973600" w:rsidRPr="007533C5" w:rsidRDefault="00973600" w:rsidP="005602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57" w:type="dxa"/>
            <w:vMerge/>
          </w:tcPr>
          <w:p w14:paraId="27A8F4EE" w14:textId="77777777" w:rsidR="00973600" w:rsidRPr="007533C5" w:rsidRDefault="00973600" w:rsidP="005602EA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55" w:type="dxa"/>
            <w:vMerge/>
          </w:tcPr>
          <w:p w14:paraId="17C90DA1" w14:textId="77777777" w:rsidR="00973600" w:rsidRPr="007533C5" w:rsidRDefault="00973600" w:rsidP="005602EA">
            <w:pPr>
              <w:spacing w:after="0" w:line="240" w:lineRule="auto"/>
              <w:ind w:left="-108" w:right="-11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7533C5" w:rsidRPr="007533C5" w14:paraId="77AB6119" w14:textId="77777777" w:rsidTr="006A7493">
        <w:trPr>
          <w:trHeight w:val="250"/>
        </w:trPr>
        <w:tc>
          <w:tcPr>
            <w:tcW w:w="2116" w:type="dxa"/>
            <w:vMerge w:val="restart"/>
          </w:tcPr>
          <w:p w14:paraId="3E0DC941" w14:textId="77777777" w:rsidR="000741E8" w:rsidRPr="007533C5" w:rsidRDefault="000741E8" w:rsidP="001A6FD9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7533C5">
              <w:rPr>
                <w:rFonts w:ascii="Times New Roman" w:eastAsia="Calibri" w:hAnsi="Times New Roman"/>
                <w:sz w:val="24"/>
                <w:szCs w:val="24"/>
              </w:rPr>
              <w:t>Эффективность передачи мяча двумя руками сверху в прыжке (%)</w:t>
            </w:r>
          </w:p>
        </w:tc>
        <w:tc>
          <w:tcPr>
            <w:tcW w:w="1097" w:type="dxa"/>
          </w:tcPr>
          <w:p w14:paraId="31EEA4EC" w14:textId="77777777" w:rsidR="000741E8" w:rsidRPr="007533C5" w:rsidRDefault="000741E8" w:rsidP="001712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до</w:t>
            </w:r>
          </w:p>
        </w:tc>
        <w:tc>
          <w:tcPr>
            <w:tcW w:w="1182" w:type="dxa"/>
          </w:tcPr>
          <w:p w14:paraId="2B39B133" w14:textId="77777777" w:rsidR="000741E8" w:rsidRPr="007533C5" w:rsidRDefault="000741E8" w:rsidP="003E3709">
            <w:pPr>
              <w:keepNext/>
              <w:keepLines/>
              <w:widowControl w:val="0"/>
              <w:spacing w:after="0" w:line="240" w:lineRule="auto"/>
              <w:ind w:left="-60" w:right="-31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7533C5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66,21±0,5</w:t>
            </w:r>
          </w:p>
        </w:tc>
        <w:tc>
          <w:tcPr>
            <w:tcW w:w="1275" w:type="dxa"/>
          </w:tcPr>
          <w:p w14:paraId="5F4FC598" w14:textId="77777777" w:rsidR="000741E8" w:rsidRPr="007533C5" w:rsidRDefault="000741E8" w:rsidP="003E3709">
            <w:pPr>
              <w:keepNext/>
              <w:keepLines/>
              <w:widowControl w:val="0"/>
              <w:spacing w:after="0" w:line="240" w:lineRule="auto"/>
              <w:ind w:left="-43" w:right="-188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7533C5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67,06±0,6</w:t>
            </w:r>
          </w:p>
        </w:tc>
        <w:tc>
          <w:tcPr>
            <w:tcW w:w="895" w:type="dxa"/>
          </w:tcPr>
          <w:p w14:paraId="125C50C8" w14:textId="77777777" w:rsidR="000741E8" w:rsidRPr="007533C5" w:rsidRDefault="000741E8" w:rsidP="001712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0,42</w:t>
            </w:r>
            <w:r w:rsidR="00CB0003" w:rsidRPr="007533C5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57" w:type="dxa"/>
          </w:tcPr>
          <w:p w14:paraId="7A93C618" w14:textId="77777777" w:rsidR="000741E8" w:rsidRPr="007533C5" w:rsidRDefault="000741E8" w:rsidP="001712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0,09939</w:t>
            </w:r>
          </w:p>
        </w:tc>
        <w:tc>
          <w:tcPr>
            <w:tcW w:w="1255" w:type="dxa"/>
          </w:tcPr>
          <w:p w14:paraId="122384D4" w14:textId="77777777" w:rsidR="000741E8" w:rsidRPr="007533C5" w:rsidRDefault="000741E8" w:rsidP="001712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p</w:t>
            </w:r>
            <w:r w:rsidRPr="007533C5">
              <w:rPr>
                <w:rFonts w:ascii="Times New Roman" w:eastAsia="Times New Roman" w:hAnsi="Times New Roman"/>
                <w:bCs/>
                <w:sz w:val="24"/>
                <w:szCs w:val="24"/>
                <w:bdr w:val="nil"/>
                <w:lang w:eastAsia="en-US"/>
              </w:rPr>
              <w:t>&gt;</w:t>
            </w: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0,05</w:t>
            </w:r>
          </w:p>
        </w:tc>
      </w:tr>
      <w:tr w:rsidR="007533C5" w:rsidRPr="007533C5" w14:paraId="507FAEE8" w14:textId="77777777" w:rsidTr="006A7493">
        <w:trPr>
          <w:trHeight w:val="215"/>
        </w:trPr>
        <w:tc>
          <w:tcPr>
            <w:tcW w:w="2116" w:type="dxa"/>
            <w:vMerge/>
          </w:tcPr>
          <w:p w14:paraId="04B9031B" w14:textId="77777777" w:rsidR="000741E8" w:rsidRPr="007533C5" w:rsidRDefault="000741E8" w:rsidP="0017126F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097" w:type="dxa"/>
          </w:tcPr>
          <w:p w14:paraId="48B8E293" w14:textId="77777777" w:rsidR="000741E8" w:rsidRPr="007533C5" w:rsidRDefault="000741E8" w:rsidP="001712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после</w:t>
            </w:r>
          </w:p>
        </w:tc>
        <w:tc>
          <w:tcPr>
            <w:tcW w:w="1182" w:type="dxa"/>
          </w:tcPr>
          <w:p w14:paraId="77D8EAFB" w14:textId="77777777" w:rsidR="000741E8" w:rsidRPr="007533C5" w:rsidRDefault="000741E8" w:rsidP="00FE7D16">
            <w:pPr>
              <w:spacing w:after="0" w:line="240" w:lineRule="auto"/>
              <w:ind w:left="-6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69</w:t>
            </w:r>
            <w:r w:rsidR="00FE7D16" w:rsidRPr="007533C5">
              <w:rPr>
                <w:rFonts w:ascii="Times New Roman" w:eastAsia="Times New Roman" w:hAnsi="Times New Roman"/>
                <w:sz w:val="24"/>
                <w:szCs w:val="24"/>
              </w:rPr>
              <w:t>,14</w:t>
            </w: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±0,3</w:t>
            </w:r>
          </w:p>
        </w:tc>
        <w:tc>
          <w:tcPr>
            <w:tcW w:w="1275" w:type="dxa"/>
          </w:tcPr>
          <w:p w14:paraId="57BB8742" w14:textId="77777777" w:rsidR="000741E8" w:rsidRPr="007533C5" w:rsidRDefault="000741E8" w:rsidP="0017126F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66,1±0,4</w:t>
            </w:r>
          </w:p>
        </w:tc>
        <w:tc>
          <w:tcPr>
            <w:tcW w:w="895" w:type="dxa"/>
          </w:tcPr>
          <w:p w14:paraId="5040D45B" w14:textId="77777777" w:rsidR="000741E8" w:rsidRPr="007533C5" w:rsidRDefault="000741E8" w:rsidP="006A749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  <w:r w:rsidRPr="007533C5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04</w:t>
            </w:r>
          </w:p>
        </w:tc>
        <w:tc>
          <w:tcPr>
            <w:tcW w:w="1257" w:type="dxa"/>
          </w:tcPr>
          <w:p w14:paraId="621F77AE" w14:textId="77777777" w:rsidR="000741E8" w:rsidRPr="007533C5" w:rsidRDefault="000741E8" w:rsidP="001712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 xml:space="preserve">4,16424   </w:t>
            </w:r>
          </w:p>
        </w:tc>
        <w:tc>
          <w:tcPr>
            <w:tcW w:w="1255" w:type="dxa"/>
          </w:tcPr>
          <w:p w14:paraId="6C3F3922" w14:textId="77777777" w:rsidR="000741E8" w:rsidRPr="007533C5" w:rsidRDefault="000741E8" w:rsidP="001712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533C5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p≤</w:t>
            </w:r>
            <w:r w:rsidRPr="007533C5">
              <w:rPr>
                <w:rFonts w:ascii="Times New Roman" w:eastAsia="Times New Roman" w:hAnsi="Times New Roman"/>
                <w:sz w:val="24"/>
                <w:szCs w:val="24"/>
              </w:rPr>
              <w:t>0,05</w:t>
            </w:r>
          </w:p>
        </w:tc>
      </w:tr>
    </w:tbl>
    <w:p w14:paraId="4D65E74D" w14:textId="77777777" w:rsidR="0017126F" w:rsidRPr="007533C5" w:rsidRDefault="0017126F">
      <w:pPr>
        <w:shd w:val="clear" w:color="auto" w:fill="FFFFFF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-4"/>
          <w:sz w:val="24"/>
          <w:szCs w:val="24"/>
        </w:rPr>
      </w:pPr>
    </w:p>
    <w:p w14:paraId="596759D3" w14:textId="77777777" w:rsidR="00AE3D63" w:rsidRPr="007533C5" w:rsidRDefault="00BB4C6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>Результаты свидетельствуют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, что </w:t>
      </w:r>
      <w:r w:rsidR="006D0DE4" w:rsidRPr="007533C5">
        <w:rPr>
          <w:rFonts w:ascii="Times New Roman" w:eastAsia="Times New Roman" w:hAnsi="Times New Roman" w:cs="Times New Roman"/>
          <w:sz w:val="24"/>
          <w:szCs w:val="24"/>
        </w:rPr>
        <w:t>проведенный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6FB2" w:rsidRPr="007533C5">
        <w:rPr>
          <w:rFonts w:ascii="Times New Roman" w:eastAsia="Times New Roman" w:hAnsi="Times New Roman" w:cs="Times New Roman"/>
          <w:sz w:val="24"/>
          <w:szCs w:val="24"/>
        </w:rPr>
        <w:t xml:space="preserve">нами 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эксперимент </w:t>
      </w:r>
      <w:r w:rsidR="006D0DE4" w:rsidRPr="007533C5">
        <w:rPr>
          <w:rFonts w:ascii="Times New Roman" w:eastAsia="Times New Roman" w:hAnsi="Times New Roman" w:cs="Times New Roman"/>
          <w:sz w:val="24"/>
          <w:szCs w:val="24"/>
        </w:rPr>
        <w:t>содействовал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D0DE4" w:rsidRPr="007533C5">
        <w:rPr>
          <w:rFonts w:ascii="Times New Roman" w:eastAsia="Times New Roman" w:hAnsi="Times New Roman" w:cs="Times New Roman"/>
          <w:sz w:val="24"/>
          <w:szCs w:val="24"/>
        </w:rPr>
        <w:t xml:space="preserve">росту </w:t>
      </w:r>
      <w:r w:rsidR="00D466F8" w:rsidRPr="007533C5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показателей </w:t>
      </w:r>
      <w:r w:rsidR="005009BD" w:rsidRPr="007533C5">
        <w:rPr>
          <w:rFonts w:ascii="Times New Roman" w:eastAsia="Calibri" w:hAnsi="Times New Roman" w:cs="Times New Roman"/>
          <w:sz w:val="24"/>
          <w:szCs w:val="24"/>
          <w:lang w:eastAsia="zh-CN"/>
        </w:rPr>
        <w:t>вестибулярной устойчивости</w:t>
      </w:r>
      <w:r w:rsidR="00D466F8" w:rsidRPr="007533C5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и </w:t>
      </w:r>
      <w:r w:rsidR="007A6FB2" w:rsidRPr="007533C5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способствовал росту </w:t>
      </w:r>
      <w:r w:rsidR="00D466F8" w:rsidRPr="007533C5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эффективности </w:t>
      </w:r>
      <w:r w:rsidR="007A6FB2" w:rsidRPr="007533C5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действий</w:t>
      </w:r>
      <w:r w:rsidR="005F3862" w:rsidRPr="007533C5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,</w:t>
      </w:r>
      <w:r w:rsidR="007A6FB2" w:rsidRPr="007533C5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при </w:t>
      </w:r>
      <w:r w:rsidR="007A6FB2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передаче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мяча двумя руками сверху в прыжке</w:t>
      </w:r>
      <w:r w:rsidR="005F3862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>,</w:t>
      </w:r>
      <w:r w:rsidR="00D466F8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5F3862" w:rsidRPr="007533C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у 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>волейболист</w:t>
      </w:r>
      <w:r w:rsidR="005F3862" w:rsidRPr="007533C5">
        <w:rPr>
          <w:rFonts w:ascii="Times New Roman" w:eastAsia="Times New Roman" w:hAnsi="Times New Roman" w:cs="Times New Roman"/>
          <w:sz w:val="24"/>
          <w:szCs w:val="24"/>
        </w:rPr>
        <w:t xml:space="preserve">ок 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экспериментальной группы в ходе соревновательной деятельности. </w:t>
      </w:r>
    </w:p>
    <w:p w14:paraId="6CEDE039" w14:textId="77777777" w:rsidR="00AE3D63" w:rsidRPr="007533C5" w:rsidRDefault="005F386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>П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осле педагогического эксперимента показатель эффективности </w:t>
      </w:r>
      <w:r w:rsidR="00FE747C" w:rsidRPr="007533C5">
        <w:rPr>
          <w:rFonts w:ascii="Times New Roman" w:eastAsia="Times New Roman" w:hAnsi="Times New Roman" w:cs="Times New Roman"/>
          <w:sz w:val="24"/>
          <w:szCs w:val="24"/>
        </w:rPr>
        <w:t>повысился со среднего до выше среднего.</w:t>
      </w:r>
      <w:r w:rsidR="00D466F8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CBFCC1C" w14:textId="77777777" w:rsidR="005009BD" w:rsidRPr="007533C5" w:rsidRDefault="005009BD" w:rsidP="005009BD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suppressAutoHyphens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bdr w:val="nil"/>
          <w:lang w:eastAsia="en-US"/>
        </w:rPr>
      </w:pPr>
      <w:r w:rsidRPr="007533C5">
        <w:rPr>
          <w:rFonts w:ascii="Times New Roman" w:eastAsia="Times New Roman" w:hAnsi="Times New Roman" w:cs="Times New Roman"/>
          <w:bCs/>
          <w:sz w:val="24"/>
          <w:szCs w:val="24"/>
          <w:bdr w:val="nil"/>
          <w:lang w:eastAsia="en-US"/>
        </w:rPr>
        <w:t>Вышеприведенные результаты позволяют характеризовать достижение цели и подтверждение гипотезы исследования.</w:t>
      </w:r>
    </w:p>
    <w:p w14:paraId="65065378" w14:textId="77777777" w:rsidR="00BE17AC" w:rsidRPr="007533C5" w:rsidRDefault="00D466F8" w:rsidP="00BE17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b/>
          <w:sz w:val="24"/>
          <w:szCs w:val="24"/>
        </w:rPr>
        <w:t>Заключение.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33C5">
        <w:rPr>
          <w:rFonts w:ascii="Times New Roman" w:hAnsi="Times New Roman" w:cs="Times New Roman"/>
          <w:sz w:val="24"/>
          <w:szCs w:val="24"/>
        </w:rPr>
        <w:t xml:space="preserve">Показатель эффективности выполнения передачи мяча двумя руками сверху в прыжке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игроками в команде волейболисток 17-18 лет первой команды </w:t>
      </w:r>
      <w:r w:rsidRPr="007533C5">
        <w:rPr>
          <w:rFonts w:ascii="Times New Roman" w:hAnsi="Times New Roman" w:cs="Times New Roman"/>
          <w:sz w:val="24"/>
          <w:szCs w:val="24"/>
        </w:rPr>
        <w:t xml:space="preserve">до проведения педагогического эксперимента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составляет 66,21±0,5%, во второй команде показатель потери подачи составляет 67,06±0,6%. Показатели </w:t>
      </w:r>
      <w:r w:rsidR="001A0FC3" w:rsidRPr="007533C5">
        <w:rPr>
          <w:rFonts w:ascii="Times New Roman" w:eastAsia="Times New Roman" w:hAnsi="Times New Roman" w:cs="Times New Roman"/>
          <w:sz w:val="24"/>
          <w:szCs w:val="24"/>
        </w:rPr>
        <w:t xml:space="preserve">команд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соответствуют </w:t>
      </w:r>
      <w:r w:rsidR="001A0FC3" w:rsidRPr="007533C5">
        <w:rPr>
          <w:rFonts w:ascii="Times New Roman" w:eastAsia="Times New Roman" w:hAnsi="Times New Roman" w:cs="Times New Roman"/>
          <w:sz w:val="24"/>
          <w:szCs w:val="24"/>
        </w:rPr>
        <w:t>программным требованиям (60-70%)</w:t>
      </w:r>
      <w:r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="001A0FC3" w:rsidRPr="007533C5">
        <w:rPr>
          <w:rFonts w:ascii="Times New Roman" w:hAnsi="Times New Roman" w:cs="Times New Roman"/>
          <w:sz w:val="24"/>
          <w:szCs w:val="24"/>
        </w:rPr>
        <w:t>и</w:t>
      </w:r>
      <w:r w:rsidRPr="007533C5">
        <w:rPr>
          <w:rFonts w:ascii="Times New Roman" w:hAnsi="Times New Roman" w:cs="Times New Roman"/>
          <w:sz w:val="24"/>
          <w:szCs w:val="24"/>
        </w:rPr>
        <w:t xml:space="preserve"> не имеют достоверных различий. </w:t>
      </w:r>
    </w:p>
    <w:p w14:paraId="3EBD01D4" w14:textId="77777777" w:rsidR="00BE17AC" w:rsidRPr="007533C5" w:rsidRDefault="00D466F8" w:rsidP="00BE17A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hAnsi="Times New Roman" w:cs="Times New Roman"/>
          <w:sz w:val="24"/>
          <w:szCs w:val="24"/>
        </w:rPr>
        <w:t xml:space="preserve">Показатель вестибулярной устойчивости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двух командах волейболисток 17-18 лет</w:t>
      </w:r>
      <w:r w:rsidRPr="007533C5">
        <w:rPr>
          <w:rFonts w:ascii="Times New Roman" w:hAnsi="Times New Roman" w:cs="Times New Roman"/>
          <w:sz w:val="24"/>
          <w:szCs w:val="24"/>
        </w:rPr>
        <w:t xml:space="preserve"> имеют статистически достоверные различия. </w:t>
      </w:r>
      <w:r w:rsidR="00310135" w:rsidRPr="007533C5">
        <w:rPr>
          <w:rFonts w:ascii="Times New Roman" w:hAnsi="Times New Roman" w:cs="Times New Roman"/>
          <w:sz w:val="24"/>
          <w:szCs w:val="24"/>
        </w:rPr>
        <w:t xml:space="preserve">Игрокам с низкими показателями вестибулярной устойчивости соответствуют низкие показатели </w:t>
      </w:r>
      <w:r w:rsidR="00603D54" w:rsidRPr="007533C5">
        <w:rPr>
          <w:rFonts w:ascii="Times New Roman" w:hAnsi="Times New Roman" w:cs="Times New Roman"/>
          <w:sz w:val="24"/>
          <w:szCs w:val="24"/>
        </w:rPr>
        <w:t>эффективности</w:t>
      </w:r>
      <w:r w:rsidR="00310135" w:rsidRPr="007533C5">
        <w:rPr>
          <w:rFonts w:ascii="Times New Roman" w:hAnsi="Times New Roman" w:cs="Times New Roman"/>
          <w:sz w:val="24"/>
          <w:szCs w:val="24"/>
        </w:rPr>
        <w:t xml:space="preserve"> передачи в прыжке.</w:t>
      </w:r>
      <w:r w:rsidRPr="007533C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3FBF6AF" w14:textId="77777777" w:rsidR="00603D54" w:rsidRPr="007533C5" w:rsidRDefault="006C4272" w:rsidP="004D11FB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hAnsi="Times New Roman" w:cs="Times New Roman"/>
          <w:sz w:val="24"/>
          <w:szCs w:val="24"/>
        </w:rPr>
        <w:t>Вестибулярную устойчивость</w:t>
      </w:r>
      <w:r w:rsidR="00D466F8"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="00DA3B59" w:rsidRPr="007533C5">
        <w:rPr>
          <w:rFonts w:ascii="Times New Roman" w:hAnsi="Times New Roman" w:cs="Times New Roman"/>
          <w:sz w:val="24"/>
          <w:szCs w:val="24"/>
        </w:rPr>
        <w:t>у</w:t>
      </w:r>
      <w:r w:rsidRPr="007533C5">
        <w:rPr>
          <w:rFonts w:ascii="Times New Roman" w:hAnsi="Times New Roman" w:cs="Times New Roman"/>
          <w:sz w:val="24"/>
          <w:szCs w:val="24"/>
        </w:rPr>
        <w:t xml:space="preserve"> волейболисток 17–</w:t>
      </w:r>
      <w:r w:rsidR="00D466F8" w:rsidRPr="007533C5">
        <w:rPr>
          <w:rFonts w:ascii="Times New Roman" w:hAnsi="Times New Roman" w:cs="Times New Roman"/>
          <w:sz w:val="24"/>
          <w:szCs w:val="24"/>
        </w:rPr>
        <w:t xml:space="preserve">18 лет целесообразно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развивать</w:t>
      </w:r>
      <w:r w:rsidR="0030368F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7217" w:rsidRPr="007533C5">
        <w:rPr>
          <w:rFonts w:ascii="Times New Roman" w:eastAsia="Times New Roman" w:hAnsi="Times New Roman" w:cs="Times New Roman"/>
          <w:sz w:val="24"/>
          <w:szCs w:val="24"/>
        </w:rPr>
        <w:t>заданиями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7217" w:rsidRPr="007533C5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97217" w:rsidRPr="007533C5">
        <w:rPr>
          <w:rFonts w:ascii="Times New Roman" w:eastAsia="Times New Roman" w:hAnsi="Times New Roman" w:cs="Times New Roman"/>
          <w:sz w:val="24"/>
          <w:szCs w:val="24"/>
        </w:rPr>
        <w:t>четырех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 блок</w:t>
      </w:r>
      <w:r w:rsidR="00197217" w:rsidRPr="007533C5">
        <w:rPr>
          <w:rFonts w:ascii="Times New Roman" w:eastAsia="Times New Roman" w:hAnsi="Times New Roman" w:cs="Times New Roman"/>
          <w:sz w:val="24"/>
          <w:szCs w:val="24"/>
        </w:rPr>
        <w:t>ов, включающих</w:t>
      </w:r>
      <w:r w:rsidR="00603D54" w:rsidRPr="007533C5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603D54" w:rsidRPr="007533C5">
        <w:rPr>
          <w:rFonts w:ascii="Times New Roman" w:eastAsia="Times New Roman" w:hAnsi="Times New Roman" w:cs="Times New Roman"/>
          <w:kern w:val="2"/>
          <w:sz w:val="24"/>
          <w:szCs w:val="24"/>
        </w:rPr>
        <w:t>задания в различных исходных положениях на полусфере; задания с движением туловищем и головой в различных исходных положениях на полусфере; задания с движением головой в передвижениях с последующим прыжком на полусфере; задания с мячом и прыжком на полусфере.</w:t>
      </w:r>
      <w:r w:rsidR="00603D54" w:rsidRPr="007533C5">
        <w:t xml:space="preserve"> </w:t>
      </w:r>
    </w:p>
    <w:p w14:paraId="24337B28" w14:textId="77777777" w:rsidR="005874E8" w:rsidRPr="007533C5" w:rsidRDefault="00D466F8" w:rsidP="00090A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hAnsi="Times New Roman" w:cs="Times New Roman"/>
          <w:sz w:val="24"/>
          <w:szCs w:val="24"/>
        </w:rPr>
        <w:t xml:space="preserve">Эффективность применения разработанных блоков заданий доказана результатами повторного тестирования. Показатель вестибулярной устойчивости </w:t>
      </w:r>
      <w:r w:rsidR="00DB4A8E" w:rsidRPr="007533C5">
        <w:rPr>
          <w:rFonts w:ascii="Times New Roman" w:hAnsi="Times New Roman" w:cs="Times New Roman"/>
          <w:sz w:val="24"/>
          <w:szCs w:val="24"/>
        </w:rPr>
        <w:t>у</w:t>
      </w:r>
      <w:r w:rsidRPr="007533C5">
        <w:rPr>
          <w:rFonts w:ascii="Times New Roman" w:hAnsi="Times New Roman" w:cs="Times New Roman"/>
          <w:sz w:val="24"/>
          <w:szCs w:val="24"/>
        </w:rPr>
        <w:t xml:space="preserve"> волейболисток</w:t>
      </w:r>
      <w:r w:rsidR="004D11FB" w:rsidRPr="007533C5">
        <w:rPr>
          <w:rFonts w:ascii="Times New Roman" w:hAnsi="Times New Roman" w:cs="Times New Roman"/>
          <w:sz w:val="24"/>
          <w:szCs w:val="24"/>
        </w:rPr>
        <w:t>, участвующих в эксперименте,</w:t>
      </w:r>
      <w:r w:rsidRPr="007533C5">
        <w:rPr>
          <w:rFonts w:ascii="Times New Roman" w:hAnsi="Times New Roman" w:cs="Times New Roman"/>
          <w:sz w:val="24"/>
          <w:szCs w:val="24"/>
        </w:rPr>
        <w:t xml:space="preserve"> </w:t>
      </w:r>
      <w:r w:rsidR="003E3C81" w:rsidRPr="007533C5">
        <w:rPr>
          <w:rFonts w:ascii="Times New Roman" w:hAnsi="Times New Roman" w:cs="Times New Roman"/>
          <w:sz w:val="24"/>
          <w:szCs w:val="24"/>
        </w:rPr>
        <w:t xml:space="preserve">существенно повысился (от 337,1±16,4 градусов до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423,4±7,4 градусов</w:t>
      </w:r>
      <w:r w:rsidR="005874E8" w:rsidRPr="007533C5">
        <w:rPr>
          <w:rFonts w:ascii="Times New Roman" w:eastAsia="Times New Roman" w:hAnsi="Times New Roman" w:cs="Times New Roman"/>
          <w:sz w:val="24"/>
          <w:szCs w:val="24"/>
        </w:rPr>
        <w:t>).</w:t>
      </w:r>
      <w:r w:rsidR="00197217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6087071" w14:textId="77777777" w:rsidR="00AE3D63" w:rsidRPr="007533C5" w:rsidRDefault="00D466F8" w:rsidP="00090A8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7533C5">
        <w:rPr>
          <w:rFonts w:ascii="Times New Roman" w:hAnsi="Times New Roman" w:cs="Times New Roman"/>
          <w:sz w:val="24"/>
          <w:szCs w:val="24"/>
        </w:rPr>
        <w:t xml:space="preserve">Показатель эффективности выполнения передачи мяча двумя руками сверху в прыжке </w:t>
      </w:r>
      <w:r w:rsidR="00090A88" w:rsidRPr="007533C5">
        <w:rPr>
          <w:rFonts w:ascii="Times New Roman" w:hAnsi="Times New Roman" w:cs="Times New Roman"/>
          <w:sz w:val="24"/>
          <w:szCs w:val="24"/>
        </w:rPr>
        <w:t>у</w:t>
      </w:r>
      <w:r w:rsidRPr="007533C5">
        <w:rPr>
          <w:rFonts w:ascii="Times New Roman" w:hAnsi="Times New Roman" w:cs="Times New Roman"/>
          <w:sz w:val="24"/>
          <w:szCs w:val="24"/>
        </w:rPr>
        <w:t xml:space="preserve"> волейболисток </w:t>
      </w:r>
      <w:r w:rsidR="00090A88" w:rsidRPr="007533C5">
        <w:rPr>
          <w:rFonts w:ascii="Times New Roman" w:hAnsi="Times New Roman" w:cs="Times New Roman"/>
          <w:sz w:val="24"/>
          <w:szCs w:val="24"/>
        </w:rPr>
        <w:t xml:space="preserve">экспериментальной группы </w:t>
      </w:r>
      <w:r w:rsidRPr="007533C5">
        <w:rPr>
          <w:rFonts w:ascii="Times New Roman" w:hAnsi="Times New Roman" w:cs="Times New Roman"/>
          <w:sz w:val="24"/>
          <w:szCs w:val="24"/>
        </w:rPr>
        <w:t xml:space="preserve">17-18 лет имеет статистически </w:t>
      </w:r>
      <w:r w:rsidRPr="007533C5">
        <w:rPr>
          <w:rFonts w:ascii="Times New Roman" w:hAnsi="Times New Roman" w:cs="Times New Roman"/>
          <w:sz w:val="24"/>
          <w:szCs w:val="24"/>
        </w:rPr>
        <w:lastRenderedPageBreak/>
        <w:t xml:space="preserve">достоверную положительную динамику, что подтверждает значимость включения в тренировочный процесс упражнений для развития вестибулярной устойчивости (показатель до эксперимента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66,21±0,5%</w:t>
      </w:r>
      <w:r w:rsidRPr="007533C5">
        <w:rPr>
          <w:rFonts w:ascii="Times New Roman" w:hAnsi="Times New Roman" w:cs="Times New Roman"/>
          <w:sz w:val="24"/>
          <w:szCs w:val="24"/>
        </w:rPr>
        <w:t xml:space="preserve">, после </w:t>
      </w:r>
      <w:r w:rsidR="006768D2" w:rsidRPr="007533C5">
        <w:rPr>
          <w:rFonts w:ascii="Times New Roman" w:eastAsia="Times New Roman" w:hAnsi="Times New Roman" w:cs="Times New Roman"/>
          <w:sz w:val="24"/>
          <w:szCs w:val="24"/>
        </w:rPr>
        <w:t>69,14±0,3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%</w:t>
      </w:r>
      <w:r w:rsidRPr="007533C5">
        <w:rPr>
          <w:rFonts w:ascii="Times New Roman" w:hAnsi="Times New Roman" w:cs="Times New Roman"/>
          <w:sz w:val="24"/>
          <w:szCs w:val="24"/>
        </w:rPr>
        <w:t>).</w:t>
      </w:r>
    </w:p>
    <w:p w14:paraId="6CCE80C1" w14:textId="77777777" w:rsidR="00AE3D63" w:rsidRPr="007533C5" w:rsidRDefault="00D466F8">
      <w:pPr>
        <w:tabs>
          <w:tab w:val="left" w:pos="0"/>
          <w:tab w:val="left" w:pos="993"/>
        </w:tabs>
        <w:spacing w:after="0" w:line="36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33C5">
        <w:rPr>
          <w:rFonts w:ascii="Times New Roman" w:hAnsi="Times New Roman" w:cs="Times New Roman"/>
          <w:b/>
          <w:sz w:val="24"/>
          <w:szCs w:val="24"/>
        </w:rPr>
        <w:t>Список источников</w:t>
      </w:r>
    </w:p>
    <w:p w14:paraId="492E66EC" w14:textId="77777777" w:rsidR="00C3517A" w:rsidRPr="007533C5" w:rsidRDefault="00F746C5" w:rsidP="00C3517A">
      <w:pPr>
        <w:pStyle w:val="af3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Макарова Н. В., Кулешов Р. С., Иксанова К. В., Данилов А. В. </w:t>
      </w:r>
      <w:r w:rsidR="00C3517A" w:rsidRPr="007533C5">
        <w:rPr>
          <w:rFonts w:ascii="Times New Roman" w:eastAsia="Times New Roman" w:hAnsi="Times New Roman" w:cs="Times New Roman"/>
          <w:sz w:val="24"/>
          <w:szCs w:val="24"/>
        </w:rPr>
        <w:t>Особенности точн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ости передач связующего игрока </w:t>
      </w:r>
      <w:r w:rsidR="00C3517A" w:rsidRPr="007533C5">
        <w:rPr>
          <w:rFonts w:ascii="Times New Roman" w:eastAsia="Times New Roman" w:hAnsi="Times New Roman" w:cs="Times New Roman"/>
          <w:sz w:val="24"/>
          <w:szCs w:val="24"/>
        </w:rPr>
        <w:t xml:space="preserve">// Известия Тульского государственного университета. Физическая культура, спорт. 2019. Вып. 9. С. 77-83. </w:t>
      </w:r>
    </w:p>
    <w:p w14:paraId="142F3A7D" w14:textId="77777777" w:rsidR="00C3517A" w:rsidRPr="007533C5" w:rsidRDefault="00C3517A" w:rsidP="00C3517A">
      <w:pPr>
        <w:pStyle w:val="af3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>Стрехина К.А.</w:t>
      </w:r>
      <w:r w:rsidR="00F746C5" w:rsidRPr="007533C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746C5" w:rsidRPr="007533C5">
        <w:rPr>
          <w:rFonts w:ascii="Times New Roman" w:eastAsia="Times New Roman" w:hAnsi="Times New Roman" w:cs="Times New Roman"/>
          <w:sz w:val="24"/>
          <w:szCs w:val="24"/>
        </w:rPr>
        <w:t xml:space="preserve">Луткова Н.В.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Повышение точности передачи мяча для выполнения нападающего удара у волейболисток 15-16 лет // Спортивные игры: настоящее и будущее. 11-я научно-практическая конференция кафедры теории и методики спортивных игр НГУ им. П.Ф. Лесгафта, Санкт-Петербург</w:t>
      </w:r>
      <w:r w:rsidR="00EC0AC3" w:rsidRPr="007533C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Вып.11. Санкт-Петербург, 2022. С. 87–92.</w:t>
      </w:r>
    </w:p>
    <w:p w14:paraId="72E37D36" w14:textId="77777777" w:rsidR="00ED6085" w:rsidRPr="007533C5" w:rsidRDefault="007E79CA" w:rsidP="00ED6085">
      <w:pPr>
        <w:pStyle w:val="af3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>Зайцев</w:t>
      </w:r>
      <w:r w:rsidR="0085405F" w:rsidRPr="007533C5">
        <w:rPr>
          <w:rFonts w:ascii="Times New Roman" w:eastAsia="Times New Roman" w:hAnsi="Times New Roman" w:cs="Times New Roman"/>
          <w:sz w:val="24"/>
          <w:szCs w:val="24"/>
        </w:rPr>
        <w:t xml:space="preserve"> А.</w:t>
      </w:r>
      <w:r w:rsidR="004C6246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5405F" w:rsidRPr="007533C5">
        <w:rPr>
          <w:rFonts w:ascii="Times New Roman" w:eastAsia="Times New Roman" w:hAnsi="Times New Roman" w:cs="Times New Roman"/>
          <w:sz w:val="24"/>
          <w:szCs w:val="24"/>
        </w:rPr>
        <w:t>А.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>,</w:t>
      </w:r>
      <w:r w:rsidR="0085405F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Тоноян Х. А., Таланцев А. Н. </w:t>
      </w:r>
      <w:r w:rsidR="0085405F" w:rsidRPr="007533C5">
        <w:rPr>
          <w:rFonts w:ascii="Times New Roman" w:eastAsia="Times New Roman" w:hAnsi="Times New Roman" w:cs="Times New Roman"/>
          <w:sz w:val="24"/>
          <w:szCs w:val="24"/>
        </w:rPr>
        <w:t>Функциональное состояние спортсменов командно-игровых видов в годичном цикле их подготовки // Ученые записки университета имени П.Ф. Л</w:t>
      </w:r>
      <w:r w:rsidR="00035DD8" w:rsidRPr="007533C5">
        <w:rPr>
          <w:rFonts w:ascii="Times New Roman" w:eastAsia="Times New Roman" w:hAnsi="Times New Roman" w:cs="Times New Roman"/>
          <w:sz w:val="24"/>
          <w:szCs w:val="24"/>
        </w:rPr>
        <w:t xml:space="preserve">есгафта. 2023. № 2 (216). </w:t>
      </w:r>
      <w:r w:rsidR="00FD4F12" w:rsidRPr="007533C5">
        <w:rPr>
          <w:rFonts w:ascii="Times New Roman" w:eastAsia="Times New Roman" w:hAnsi="Times New Roman" w:cs="Times New Roman"/>
          <w:sz w:val="24"/>
          <w:szCs w:val="24"/>
        </w:rPr>
        <w:t>С. 146–15</w:t>
      </w:r>
      <w:r w:rsidR="0085405F" w:rsidRPr="007533C5">
        <w:rPr>
          <w:rFonts w:ascii="Times New Roman" w:eastAsia="Times New Roman" w:hAnsi="Times New Roman" w:cs="Times New Roman"/>
          <w:sz w:val="24"/>
          <w:szCs w:val="24"/>
        </w:rPr>
        <w:t>6.</w:t>
      </w:r>
    </w:p>
    <w:p w14:paraId="1C477C7A" w14:textId="77777777" w:rsidR="00A9664F" w:rsidRPr="007533C5" w:rsidRDefault="00D3038F" w:rsidP="004E088A">
      <w:pPr>
        <w:pStyle w:val="af3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>Колесников</w:t>
      </w:r>
      <w:r w:rsidR="004507DB" w:rsidRPr="007533C5">
        <w:rPr>
          <w:rFonts w:ascii="Times New Roman" w:eastAsia="Times New Roman" w:hAnsi="Times New Roman" w:cs="Times New Roman"/>
          <w:sz w:val="24"/>
          <w:szCs w:val="24"/>
        </w:rPr>
        <w:t xml:space="preserve"> М.</w:t>
      </w:r>
      <w:r w:rsidR="004C6246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507DB" w:rsidRPr="007533C5">
        <w:rPr>
          <w:rFonts w:ascii="Times New Roman" w:eastAsia="Times New Roman" w:hAnsi="Times New Roman" w:cs="Times New Roman"/>
          <w:sz w:val="24"/>
          <w:szCs w:val="24"/>
        </w:rPr>
        <w:t>Б. Развитие вестибулярной устойчивости у регбист</w:t>
      </w:r>
      <w:r w:rsidR="00035DD8" w:rsidRPr="007533C5">
        <w:rPr>
          <w:rFonts w:ascii="Times New Roman" w:eastAsia="Times New Roman" w:hAnsi="Times New Roman" w:cs="Times New Roman"/>
          <w:sz w:val="24"/>
          <w:szCs w:val="24"/>
        </w:rPr>
        <w:t xml:space="preserve">ов 17-18 лет </w:t>
      </w:r>
      <w:r w:rsidR="004507DB" w:rsidRPr="007533C5">
        <w:rPr>
          <w:rFonts w:ascii="Times New Roman" w:eastAsia="Times New Roman" w:hAnsi="Times New Roman" w:cs="Times New Roman"/>
          <w:sz w:val="24"/>
          <w:szCs w:val="24"/>
        </w:rPr>
        <w:t xml:space="preserve">// </w:t>
      </w:r>
      <w:r w:rsidR="00BD15BA" w:rsidRPr="007533C5">
        <w:rPr>
          <w:rFonts w:ascii="Times New Roman" w:eastAsia="Times New Roman" w:hAnsi="Times New Roman" w:cs="Times New Roman"/>
          <w:sz w:val="24"/>
          <w:szCs w:val="24"/>
        </w:rPr>
        <w:t>Материалы</w:t>
      </w:r>
      <w:r w:rsidR="004507DB" w:rsidRPr="007533C5">
        <w:rPr>
          <w:rFonts w:ascii="Times New Roman" w:eastAsia="Times New Roman" w:hAnsi="Times New Roman" w:cs="Times New Roman"/>
          <w:sz w:val="24"/>
          <w:szCs w:val="24"/>
        </w:rPr>
        <w:t xml:space="preserve"> итоговой научно-практической конференции профессорско-преподавательского состава </w:t>
      </w:r>
      <w:r w:rsidR="00BD15BA" w:rsidRPr="007533C5">
        <w:rPr>
          <w:rFonts w:ascii="Times New Roman" w:eastAsia="Times New Roman" w:hAnsi="Times New Roman" w:cs="Times New Roman"/>
          <w:sz w:val="24"/>
          <w:szCs w:val="24"/>
        </w:rPr>
        <w:t>НГУ</w:t>
      </w:r>
      <w:r w:rsidR="004507DB" w:rsidRPr="007533C5">
        <w:rPr>
          <w:rFonts w:ascii="Times New Roman" w:eastAsia="Times New Roman" w:hAnsi="Times New Roman" w:cs="Times New Roman"/>
          <w:sz w:val="24"/>
          <w:szCs w:val="24"/>
        </w:rPr>
        <w:t xml:space="preserve"> им. П.Ф. Лесгафта, Санкт-Петербург, за 2021 г., посвященной Дню российской науки: в 2 ч. Ч. 1.</w:t>
      </w:r>
      <w:r w:rsidR="000B14DF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5DD8" w:rsidRPr="007533C5">
        <w:rPr>
          <w:rFonts w:ascii="Times New Roman" w:eastAsia="Times New Roman" w:hAnsi="Times New Roman" w:cs="Times New Roman"/>
          <w:sz w:val="24"/>
          <w:szCs w:val="24"/>
        </w:rPr>
        <w:t>Санкт-Петербург</w:t>
      </w:r>
      <w:r w:rsidR="000B14DF" w:rsidRPr="007533C5">
        <w:rPr>
          <w:rFonts w:ascii="Times New Roman" w:eastAsia="Times New Roman" w:hAnsi="Times New Roman" w:cs="Times New Roman"/>
          <w:sz w:val="24"/>
          <w:szCs w:val="24"/>
        </w:rPr>
        <w:t>: НГУ им. П.Ф.</w:t>
      </w:r>
      <w:r w:rsidR="004E088A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14DF" w:rsidRPr="007533C5">
        <w:rPr>
          <w:rFonts w:ascii="Times New Roman" w:eastAsia="Times New Roman" w:hAnsi="Times New Roman" w:cs="Times New Roman"/>
          <w:sz w:val="24"/>
          <w:szCs w:val="24"/>
        </w:rPr>
        <w:t>Лесгафта,</w:t>
      </w:r>
      <w:r w:rsidR="00035DD8" w:rsidRPr="007533C5">
        <w:rPr>
          <w:rFonts w:ascii="Times New Roman" w:eastAsia="Times New Roman" w:hAnsi="Times New Roman" w:cs="Times New Roman"/>
          <w:sz w:val="24"/>
          <w:szCs w:val="24"/>
        </w:rPr>
        <w:t xml:space="preserve"> 2022. </w:t>
      </w:r>
      <w:r w:rsidR="004507DB" w:rsidRPr="007533C5">
        <w:rPr>
          <w:rFonts w:ascii="Times New Roman" w:eastAsia="Times New Roman" w:hAnsi="Times New Roman" w:cs="Times New Roman"/>
          <w:sz w:val="24"/>
          <w:szCs w:val="24"/>
        </w:rPr>
        <w:t>С. 102–105.</w:t>
      </w:r>
      <w:r w:rsidR="00035DD8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D7F1189" w14:textId="77777777" w:rsidR="005C4EEC" w:rsidRPr="007533C5" w:rsidRDefault="007E79CA" w:rsidP="00DA21C5">
      <w:pPr>
        <w:pStyle w:val="af3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533C5">
        <w:rPr>
          <w:rFonts w:ascii="Times New Roman" w:eastAsia="Times New Roman" w:hAnsi="Times New Roman" w:cs="Times New Roman"/>
          <w:sz w:val="24"/>
          <w:szCs w:val="24"/>
        </w:rPr>
        <w:t xml:space="preserve">Еганов А. В, Чибичик Ю. Е., Быков В. С., Колунин Е. Т. </w:t>
      </w:r>
      <w:r w:rsidR="005C4EEC" w:rsidRPr="007533C5">
        <w:rPr>
          <w:rFonts w:ascii="Times New Roman" w:eastAsia="Times New Roman" w:hAnsi="Times New Roman" w:cs="Times New Roman"/>
          <w:sz w:val="24"/>
          <w:szCs w:val="24"/>
        </w:rPr>
        <w:t>Проявление вестибулярной устойчивости в структуре отдельных параметров двигательно-координационных способностей занимающихся спортивными видами единоборств</w:t>
      </w:r>
      <w:r w:rsidR="00DA21C5" w:rsidRPr="00753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C4EEC" w:rsidRPr="007533C5">
        <w:rPr>
          <w:rFonts w:ascii="Times New Roman" w:eastAsia="Times New Roman" w:hAnsi="Times New Roman" w:cs="Times New Roman"/>
          <w:sz w:val="24"/>
          <w:szCs w:val="24"/>
        </w:rPr>
        <w:t xml:space="preserve">// Наука и </w:t>
      </w:r>
      <w:r w:rsidR="005C1B16" w:rsidRPr="007533C5">
        <w:rPr>
          <w:rFonts w:ascii="Times New Roman" w:eastAsia="Times New Roman" w:hAnsi="Times New Roman" w:cs="Times New Roman"/>
          <w:sz w:val="24"/>
          <w:szCs w:val="24"/>
        </w:rPr>
        <w:t>спорт: современные тенденции. 2022. Т. 10</w:t>
      </w:r>
      <w:r w:rsidR="00EE76DE" w:rsidRPr="007533C5">
        <w:rPr>
          <w:rFonts w:ascii="Times New Roman" w:eastAsia="Times New Roman" w:hAnsi="Times New Roman" w:cs="Times New Roman"/>
          <w:sz w:val="24"/>
          <w:szCs w:val="24"/>
        </w:rPr>
        <w:t>.</w:t>
      </w:r>
      <w:r w:rsidR="005C1B16" w:rsidRPr="007533C5">
        <w:rPr>
          <w:rFonts w:ascii="Times New Roman" w:eastAsia="Times New Roman" w:hAnsi="Times New Roman" w:cs="Times New Roman"/>
          <w:sz w:val="24"/>
          <w:szCs w:val="24"/>
        </w:rPr>
        <w:t xml:space="preserve"> № 1. </w:t>
      </w:r>
      <w:r w:rsidR="005C4EEC" w:rsidRPr="007533C5">
        <w:rPr>
          <w:rFonts w:ascii="Times New Roman" w:eastAsia="Times New Roman" w:hAnsi="Times New Roman" w:cs="Times New Roman"/>
          <w:sz w:val="24"/>
          <w:szCs w:val="24"/>
        </w:rPr>
        <w:t xml:space="preserve">С. 79–88. </w:t>
      </w:r>
    </w:p>
    <w:p w14:paraId="0ED09DF9" w14:textId="77777777" w:rsidR="00C3517A" w:rsidRPr="007533C5" w:rsidRDefault="00C3517A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C3517A" w:rsidRPr="007533C5" w:rsidSect="00E051B0">
      <w:headerReference w:type="even" r:id="rId7"/>
      <w:headerReference w:type="default" r:id="rId8"/>
      <w:headerReference w:type="first" r:id="rId9"/>
      <w:pgSz w:w="11906" w:h="16838"/>
      <w:pgMar w:top="1418" w:right="1418" w:bottom="1418" w:left="1418" w:header="567" w:footer="0" w:gutter="0"/>
      <w:cols w:space="720"/>
      <w:formProt w:val="0"/>
      <w:docGrid w:linePitch="381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1181A3" w14:textId="77777777" w:rsidR="00B073D0" w:rsidRDefault="00B073D0">
      <w:pPr>
        <w:spacing w:after="0" w:line="240" w:lineRule="auto"/>
      </w:pPr>
      <w:r>
        <w:separator/>
      </w:r>
    </w:p>
  </w:endnote>
  <w:endnote w:type="continuationSeparator" w:id="0">
    <w:p w14:paraId="3235A6B4" w14:textId="77777777" w:rsidR="00B073D0" w:rsidRDefault="00B073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997C58" w14:textId="77777777" w:rsidR="00B073D0" w:rsidRDefault="00B073D0">
      <w:pPr>
        <w:spacing w:after="0" w:line="240" w:lineRule="auto"/>
      </w:pPr>
      <w:r>
        <w:separator/>
      </w:r>
    </w:p>
  </w:footnote>
  <w:footnote w:type="continuationSeparator" w:id="0">
    <w:p w14:paraId="5CDCE2A9" w14:textId="77777777" w:rsidR="00B073D0" w:rsidRDefault="00B073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97CEE" w14:textId="77777777" w:rsidR="00AE3D63" w:rsidRDefault="00D466F8">
    <w:pPr>
      <w:pStyle w:val="a6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D2ACB2C" wp14:editId="3DC116E6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33984D12" w14:textId="77777777" w:rsidR="00AE3D63" w:rsidRDefault="00D466F8">
                          <w:pPr>
                            <w:pStyle w:val="a6"/>
                            <w:rPr>
                              <w:rStyle w:val="a7"/>
                            </w:rPr>
                          </w:pPr>
                          <w:r>
                            <w:rPr>
                              <w:rStyle w:val="a7"/>
                            </w:rPr>
                            <w:fldChar w:fldCharType="begin"/>
                          </w:r>
                          <w:r>
                            <w:rPr>
                              <w:rStyle w:val="a7"/>
                            </w:rPr>
                            <w:instrText xml:space="preserve"> PAGE </w:instrText>
                          </w:r>
                          <w:r>
                            <w:rPr>
                              <w:rStyle w:val="a7"/>
                            </w:rPr>
                            <w:fldChar w:fldCharType="separate"/>
                          </w:r>
                          <w:r>
                            <w:rPr>
                              <w:rStyle w:val="a7"/>
                            </w:rPr>
                            <w:t>0</w:t>
                          </w:r>
                          <w:r>
                            <w:rPr>
                              <w:rStyle w:val="a7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D2ACB2C" id="_x0000_t202" coordsize="21600,21600" o:spt="202" path="m,l,21600r21600,l21600,xe">
              <v:stroke joinstyle="miter"/>
              <v:path gradientshapeok="t" o:connecttype="rect"/>
            </v:shapetype>
            <v:shape id="Врезка1" o:spid="_x0000_s1026" type="#_x0000_t202" style="position:absolute;margin-left:0;margin-top:.05pt;width:1.15pt;height:1.15pt;z-index:251658240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" stroked="f">
              <v:fill opacity="0"/>
              <v:textbox style="mso-fit-shape-to-text:t" inset="0,0,0,0">
                <w:txbxContent>
                  <w:p w14:paraId="33984D12" w14:textId="77777777" w:rsidR="00AE3D63" w:rsidRDefault="00D466F8">
                    <w:pPr>
                      <w:pStyle w:val="a6"/>
                      <w:rPr>
                        <w:rStyle w:val="a7"/>
                      </w:rPr>
                    </w:pPr>
                    <w:r>
                      <w:rPr>
                        <w:rStyle w:val="a7"/>
                      </w:rPr>
                      <w:fldChar w:fldCharType="begin"/>
                    </w:r>
                    <w:r>
                      <w:rPr>
                        <w:rStyle w:val="a7"/>
                      </w:rPr>
                      <w:instrText xml:space="preserve"> PAGE </w:instrText>
                    </w:r>
                    <w:r>
                      <w:rPr>
                        <w:rStyle w:val="a7"/>
                      </w:rPr>
                      <w:fldChar w:fldCharType="separate"/>
                    </w:r>
                    <w:r>
                      <w:rPr>
                        <w:rStyle w:val="a7"/>
                      </w:rPr>
                      <w:t>0</w:t>
                    </w:r>
                    <w:r>
                      <w:rPr>
                        <w:rStyle w:val="a7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25026743"/>
      <w:docPartObj>
        <w:docPartGallery w:val="Page Numbers (Top of Page)"/>
        <w:docPartUnique/>
      </w:docPartObj>
    </w:sdtPr>
    <w:sdtContent>
      <w:p w14:paraId="0378E7A8" w14:textId="77777777" w:rsidR="00AE3D63" w:rsidRDefault="00D466F8">
        <w:pPr>
          <w:pStyle w:val="a6"/>
          <w:jc w:val="center"/>
          <w:rPr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>
          <w:rPr>
            <w:sz w:val="24"/>
            <w:szCs w:val="24"/>
          </w:rPr>
          <w:instrText xml:space="preserve"> PAGE </w:instrText>
        </w:r>
        <w:r>
          <w:rPr>
            <w:sz w:val="24"/>
            <w:szCs w:val="24"/>
          </w:rPr>
          <w:fldChar w:fldCharType="separate"/>
        </w:r>
        <w:r w:rsidR="007F0F54">
          <w:rPr>
            <w:noProof/>
            <w:sz w:val="24"/>
            <w:szCs w:val="24"/>
          </w:rPr>
          <w:t>5</w:t>
        </w:r>
        <w:r>
          <w:rPr>
            <w:sz w:val="24"/>
            <w:szCs w:val="24"/>
          </w:rPr>
          <w:fldChar w:fldCharType="end"/>
        </w:r>
      </w:p>
    </w:sdtContent>
  </w:sdt>
  <w:p w14:paraId="505BC536" w14:textId="77777777" w:rsidR="00AE3D63" w:rsidRDefault="00AE3D63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52739895"/>
      <w:docPartObj>
        <w:docPartGallery w:val="Page Numbers (Top of Page)"/>
        <w:docPartUnique/>
      </w:docPartObj>
    </w:sdtPr>
    <w:sdtContent>
      <w:p w14:paraId="64099120" w14:textId="77777777" w:rsidR="00AE3D63" w:rsidRDefault="00D466F8">
        <w:pPr>
          <w:pStyle w:val="a6"/>
          <w:jc w:val="center"/>
          <w:rPr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>
          <w:rPr>
            <w:sz w:val="24"/>
            <w:szCs w:val="24"/>
          </w:rPr>
          <w:instrText xml:space="preserve"> PAGE </w:instrText>
        </w:r>
        <w:r>
          <w:rPr>
            <w:sz w:val="24"/>
            <w:szCs w:val="24"/>
          </w:rPr>
          <w:fldChar w:fldCharType="separate"/>
        </w:r>
        <w:r>
          <w:rPr>
            <w:sz w:val="24"/>
            <w:szCs w:val="24"/>
          </w:rPr>
          <w:t>0</w:t>
        </w:r>
        <w:r>
          <w:rPr>
            <w:sz w:val="24"/>
            <w:szCs w:val="24"/>
          </w:rPr>
          <w:fldChar w:fldCharType="end"/>
        </w:r>
      </w:p>
    </w:sdtContent>
  </w:sdt>
  <w:p w14:paraId="5E11742E" w14:textId="77777777" w:rsidR="00AE3D63" w:rsidRDefault="00AE3D6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7122F0"/>
    <w:multiLevelType w:val="multilevel"/>
    <w:tmpl w:val="2DF22794"/>
    <w:lvl w:ilvl="0">
      <w:start w:val="1"/>
      <w:numFmt w:val="decimal"/>
      <w:lvlText w:val="%1."/>
      <w:lvlJc w:val="left"/>
      <w:pPr>
        <w:tabs>
          <w:tab w:val="num" w:pos="0"/>
        </w:tabs>
        <w:ind w:left="319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391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463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3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607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679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751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823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8953" w:hanging="180"/>
      </w:pPr>
    </w:lvl>
  </w:abstractNum>
  <w:abstractNum w:abstractNumId="1" w15:restartNumberingAfterBreak="0">
    <w:nsid w:val="2C126E7A"/>
    <w:multiLevelType w:val="multilevel"/>
    <w:tmpl w:val="1642424E"/>
    <w:lvl w:ilvl="0">
      <w:start w:val="1"/>
      <w:numFmt w:val="bullet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5720D60"/>
    <w:multiLevelType w:val="hybridMultilevel"/>
    <w:tmpl w:val="9F46D7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BF551C"/>
    <w:multiLevelType w:val="multilevel"/>
    <w:tmpl w:val="CBBA38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7C1755C8"/>
    <w:multiLevelType w:val="multilevel"/>
    <w:tmpl w:val="20C8FF64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color w:val="000000" w:themeColor="text1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71" w:hanging="180"/>
      </w:pPr>
    </w:lvl>
  </w:abstractNum>
  <w:num w:numId="1" w16cid:durableId="1421634321">
    <w:abstractNumId w:val="1"/>
  </w:num>
  <w:num w:numId="2" w16cid:durableId="620189595">
    <w:abstractNumId w:val="4"/>
  </w:num>
  <w:num w:numId="3" w16cid:durableId="403533612">
    <w:abstractNumId w:val="0"/>
  </w:num>
  <w:num w:numId="4" w16cid:durableId="677805626">
    <w:abstractNumId w:val="3"/>
  </w:num>
  <w:num w:numId="5" w16cid:durableId="2486621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D63"/>
    <w:rsid w:val="00001EDF"/>
    <w:rsid w:val="00006B11"/>
    <w:rsid w:val="00021850"/>
    <w:rsid w:val="00035581"/>
    <w:rsid w:val="00035DD8"/>
    <w:rsid w:val="00061AD5"/>
    <w:rsid w:val="000741E8"/>
    <w:rsid w:val="00090A88"/>
    <w:rsid w:val="00092341"/>
    <w:rsid w:val="000A575A"/>
    <w:rsid w:val="000B0039"/>
    <w:rsid w:val="000B14DF"/>
    <w:rsid w:val="000B17BD"/>
    <w:rsid w:val="000E72CE"/>
    <w:rsid w:val="00124062"/>
    <w:rsid w:val="0017126F"/>
    <w:rsid w:val="00197217"/>
    <w:rsid w:val="001A0FC3"/>
    <w:rsid w:val="001A6FD9"/>
    <w:rsid w:val="001B7AE2"/>
    <w:rsid w:val="0021012C"/>
    <w:rsid w:val="00224A3B"/>
    <w:rsid w:val="00234AF7"/>
    <w:rsid w:val="002402DD"/>
    <w:rsid w:val="002428EC"/>
    <w:rsid w:val="002434C6"/>
    <w:rsid w:val="00262C24"/>
    <w:rsid w:val="00291B69"/>
    <w:rsid w:val="002B2B9F"/>
    <w:rsid w:val="002B2D3B"/>
    <w:rsid w:val="00300043"/>
    <w:rsid w:val="0030004C"/>
    <w:rsid w:val="0030368F"/>
    <w:rsid w:val="00310135"/>
    <w:rsid w:val="00313BB8"/>
    <w:rsid w:val="0032026D"/>
    <w:rsid w:val="00353D4D"/>
    <w:rsid w:val="00364B3F"/>
    <w:rsid w:val="00383F73"/>
    <w:rsid w:val="003C19D2"/>
    <w:rsid w:val="003C3628"/>
    <w:rsid w:val="003E3709"/>
    <w:rsid w:val="003E3C81"/>
    <w:rsid w:val="003E583F"/>
    <w:rsid w:val="004207E9"/>
    <w:rsid w:val="004300EF"/>
    <w:rsid w:val="00445AEE"/>
    <w:rsid w:val="004507DB"/>
    <w:rsid w:val="004557D4"/>
    <w:rsid w:val="00462814"/>
    <w:rsid w:val="004C6246"/>
    <w:rsid w:val="004D11FB"/>
    <w:rsid w:val="004E088A"/>
    <w:rsid w:val="004F5AEF"/>
    <w:rsid w:val="005009BD"/>
    <w:rsid w:val="005447B6"/>
    <w:rsid w:val="005520F3"/>
    <w:rsid w:val="0056159A"/>
    <w:rsid w:val="00587055"/>
    <w:rsid w:val="005874E8"/>
    <w:rsid w:val="00596341"/>
    <w:rsid w:val="005B5618"/>
    <w:rsid w:val="005C09EE"/>
    <w:rsid w:val="005C1B16"/>
    <w:rsid w:val="005C4EEC"/>
    <w:rsid w:val="005D77A3"/>
    <w:rsid w:val="005E4EB4"/>
    <w:rsid w:val="005F3862"/>
    <w:rsid w:val="00603D54"/>
    <w:rsid w:val="00646B91"/>
    <w:rsid w:val="00656491"/>
    <w:rsid w:val="006768D2"/>
    <w:rsid w:val="006A7493"/>
    <w:rsid w:val="006B06D9"/>
    <w:rsid w:val="006C4272"/>
    <w:rsid w:val="006D0DE4"/>
    <w:rsid w:val="006D3FE5"/>
    <w:rsid w:val="007063F2"/>
    <w:rsid w:val="007237D1"/>
    <w:rsid w:val="007319A9"/>
    <w:rsid w:val="007533C5"/>
    <w:rsid w:val="00755177"/>
    <w:rsid w:val="007812FC"/>
    <w:rsid w:val="007A2264"/>
    <w:rsid w:val="007A6FB2"/>
    <w:rsid w:val="007E7324"/>
    <w:rsid w:val="007E79CA"/>
    <w:rsid w:val="007F0F54"/>
    <w:rsid w:val="00806959"/>
    <w:rsid w:val="008130BB"/>
    <w:rsid w:val="00823231"/>
    <w:rsid w:val="0085405F"/>
    <w:rsid w:val="00854A78"/>
    <w:rsid w:val="008724C0"/>
    <w:rsid w:val="00873E48"/>
    <w:rsid w:val="00897541"/>
    <w:rsid w:val="008A34C2"/>
    <w:rsid w:val="008A3A71"/>
    <w:rsid w:val="008B5299"/>
    <w:rsid w:val="008C5A2F"/>
    <w:rsid w:val="008E2758"/>
    <w:rsid w:val="008E3166"/>
    <w:rsid w:val="008F2FB3"/>
    <w:rsid w:val="00900807"/>
    <w:rsid w:val="0090526F"/>
    <w:rsid w:val="009073B9"/>
    <w:rsid w:val="009174DD"/>
    <w:rsid w:val="00926353"/>
    <w:rsid w:val="009279EF"/>
    <w:rsid w:val="009317B2"/>
    <w:rsid w:val="009415A9"/>
    <w:rsid w:val="00945048"/>
    <w:rsid w:val="009667FB"/>
    <w:rsid w:val="00973600"/>
    <w:rsid w:val="00973D10"/>
    <w:rsid w:val="00994CD1"/>
    <w:rsid w:val="00996EEA"/>
    <w:rsid w:val="009A11F5"/>
    <w:rsid w:val="009A2C39"/>
    <w:rsid w:val="009E61ED"/>
    <w:rsid w:val="00A5267D"/>
    <w:rsid w:val="00A9664F"/>
    <w:rsid w:val="00AB4544"/>
    <w:rsid w:val="00AC5BA8"/>
    <w:rsid w:val="00AE320B"/>
    <w:rsid w:val="00AE3D63"/>
    <w:rsid w:val="00AE721E"/>
    <w:rsid w:val="00AE7BB4"/>
    <w:rsid w:val="00AF685A"/>
    <w:rsid w:val="00AF7C96"/>
    <w:rsid w:val="00B0177B"/>
    <w:rsid w:val="00B073D0"/>
    <w:rsid w:val="00B26434"/>
    <w:rsid w:val="00B301D7"/>
    <w:rsid w:val="00B750D7"/>
    <w:rsid w:val="00B75BBE"/>
    <w:rsid w:val="00BA69F5"/>
    <w:rsid w:val="00BB4C64"/>
    <w:rsid w:val="00BC7992"/>
    <w:rsid w:val="00BD15BA"/>
    <w:rsid w:val="00BD39E0"/>
    <w:rsid w:val="00BD4F30"/>
    <w:rsid w:val="00BE17AC"/>
    <w:rsid w:val="00BE39C2"/>
    <w:rsid w:val="00BF44EA"/>
    <w:rsid w:val="00C10D75"/>
    <w:rsid w:val="00C1682D"/>
    <w:rsid w:val="00C3517A"/>
    <w:rsid w:val="00CA62B2"/>
    <w:rsid w:val="00CB0003"/>
    <w:rsid w:val="00CB0E93"/>
    <w:rsid w:val="00CD771D"/>
    <w:rsid w:val="00D05647"/>
    <w:rsid w:val="00D15457"/>
    <w:rsid w:val="00D20FE2"/>
    <w:rsid w:val="00D2366F"/>
    <w:rsid w:val="00D268B9"/>
    <w:rsid w:val="00D3038F"/>
    <w:rsid w:val="00D30DD0"/>
    <w:rsid w:val="00D466F8"/>
    <w:rsid w:val="00D70915"/>
    <w:rsid w:val="00DA0BAF"/>
    <w:rsid w:val="00DA21C5"/>
    <w:rsid w:val="00DA3B59"/>
    <w:rsid w:val="00DB4A8E"/>
    <w:rsid w:val="00DC7C23"/>
    <w:rsid w:val="00DE1DE5"/>
    <w:rsid w:val="00E051B0"/>
    <w:rsid w:val="00E118AF"/>
    <w:rsid w:val="00E13F7C"/>
    <w:rsid w:val="00E276E7"/>
    <w:rsid w:val="00E3315E"/>
    <w:rsid w:val="00E71B77"/>
    <w:rsid w:val="00E77ABB"/>
    <w:rsid w:val="00E93BF3"/>
    <w:rsid w:val="00E9622C"/>
    <w:rsid w:val="00EC0AC3"/>
    <w:rsid w:val="00ED6085"/>
    <w:rsid w:val="00EE76DE"/>
    <w:rsid w:val="00EF511E"/>
    <w:rsid w:val="00F07D2E"/>
    <w:rsid w:val="00F16E71"/>
    <w:rsid w:val="00F17CB9"/>
    <w:rsid w:val="00F50B0E"/>
    <w:rsid w:val="00F746C5"/>
    <w:rsid w:val="00F85C6B"/>
    <w:rsid w:val="00FA10C7"/>
    <w:rsid w:val="00FC3285"/>
    <w:rsid w:val="00FD4F12"/>
    <w:rsid w:val="00FE747C"/>
    <w:rsid w:val="00FE7D16"/>
    <w:rsid w:val="00FF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A6E75"/>
  <w15:docId w15:val="{A75CCFE2-1D59-40B3-B9B1-884AC8BD6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7E3D"/>
    <w:pPr>
      <w:spacing w:after="160" w:line="254" w:lineRule="auto"/>
    </w:pPr>
    <w:rPr>
      <w:rFonts w:ascii="Calibri" w:eastAsiaTheme="minorEastAsia" w:hAnsi="Calibri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931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1"/>
    <w:uiPriority w:val="9"/>
    <w:unhideWhenUsed/>
    <w:qFormat/>
    <w:rsid w:val="0089214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1"/>
    <w:uiPriority w:val="9"/>
    <w:qFormat/>
    <w:rsid w:val="00134862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styleId="5">
    <w:name w:val="heading 5"/>
    <w:basedOn w:val="a"/>
    <w:next w:val="a"/>
    <w:link w:val="50"/>
    <w:uiPriority w:val="99"/>
    <w:unhideWhenUsed/>
    <w:qFormat/>
    <w:rsid w:val="00134862"/>
    <w:pPr>
      <w:keepNext/>
      <w:keepLines/>
      <w:spacing w:before="200" w:after="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4862"/>
    <w:pPr>
      <w:keepNext/>
      <w:keepLines/>
      <w:spacing w:before="200" w:after="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960EDD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AD42E6"/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character" w:styleId="a7">
    <w:name w:val="page number"/>
    <w:basedOn w:val="a0"/>
    <w:qFormat/>
    <w:rsid w:val="00AD42E6"/>
  </w:style>
  <w:style w:type="character" w:styleId="a8">
    <w:name w:val="Strong"/>
    <w:basedOn w:val="a0"/>
    <w:uiPriority w:val="22"/>
    <w:qFormat/>
    <w:rsid w:val="00403210"/>
    <w:rPr>
      <w:b/>
      <w:bCs/>
    </w:rPr>
  </w:style>
  <w:style w:type="character" w:styleId="a9">
    <w:name w:val="Hyperlink"/>
    <w:basedOn w:val="a0"/>
    <w:uiPriority w:val="99"/>
    <w:unhideWhenUsed/>
    <w:rsid w:val="00403210"/>
    <w:rPr>
      <w:color w:val="0000FF"/>
      <w:u w:val="single"/>
    </w:rPr>
  </w:style>
  <w:style w:type="character" w:customStyle="1" w:styleId="20">
    <w:name w:val="Заголовок 2 Знак"/>
    <w:basedOn w:val="a0"/>
    <w:uiPriority w:val="9"/>
    <w:qFormat/>
    <w:rsid w:val="008921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qFormat/>
    <w:rsid w:val="006931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a">
    <w:name w:val="Emphasis"/>
    <w:basedOn w:val="a0"/>
    <w:uiPriority w:val="20"/>
    <w:qFormat/>
    <w:rsid w:val="00D77360"/>
    <w:rPr>
      <w:i/>
      <w:iCs/>
    </w:rPr>
  </w:style>
  <w:style w:type="character" w:customStyle="1" w:styleId="ab">
    <w:name w:val="Заголовок Знак"/>
    <w:basedOn w:val="a0"/>
    <w:link w:val="ac"/>
    <w:qFormat/>
    <w:rsid w:val="0058187D"/>
    <w:rPr>
      <w:rFonts w:ascii="Times New Roman" w:eastAsiaTheme="majorEastAsia" w:hAnsi="Times New Roman" w:cstheme="majorBidi"/>
      <w:bCs/>
      <w:color w:val="000000" w:themeColor="text1"/>
      <w:kern w:val="2"/>
      <w:sz w:val="28"/>
      <w:szCs w:val="32"/>
    </w:rPr>
  </w:style>
  <w:style w:type="character" w:customStyle="1" w:styleId="ad">
    <w:name w:val="Основной текст_"/>
    <w:link w:val="22"/>
    <w:qFormat/>
    <w:locked/>
    <w:rsid w:val="00941948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ae">
    <w:name w:val="Нижний колонтитул Знак"/>
    <w:basedOn w:val="a0"/>
    <w:link w:val="af"/>
    <w:uiPriority w:val="99"/>
    <w:qFormat/>
    <w:rsid w:val="008B1E27"/>
    <w:rPr>
      <w:rFonts w:eastAsiaTheme="minorEastAsia"/>
      <w:lang w:eastAsia="ru-RU"/>
    </w:rPr>
  </w:style>
  <w:style w:type="character" w:customStyle="1" w:styleId="30">
    <w:name w:val="Заголовок 3 Знак"/>
    <w:basedOn w:val="a0"/>
    <w:uiPriority w:val="9"/>
    <w:qFormat/>
    <w:rsid w:val="00134862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50">
    <w:name w:val="Заголовок 5 Знак"/>
    <w:basedOn w:val="a0"/>
    <w:link w:val="5"/>
    <w:uiPriority w:val="99"/>
    <w:qFormat/>
    <w:rsid w:val="0013486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qFormat/>
    <w:rsid w:val="0013486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af0">
    <w:name w:val="Основной текст Знак"/>
    <w:basedOn w:val="a0"/>
    <w:link w:val="af1"/>
    <w:qFormat/>
    <w:rsid w:val="00134862"/>
    <w:rPr>
      <w:rFonts w:ascii="Calibri" w:eastAsia="Calibri" w:hAnsi="Calibri" w:cs="Times New Roman"/>
    </w:rPr>
  </w:style>
  <w:style w:type="character" w:customStyle="1" w:styleId="af2">
    <w:name w:val="Абзац списка Знак"/>
    <w:link w:val="af3"/>
    <w:uiPriority w:val="34"/>
    <w:qFormat/>
    <w:locked/>
    <w:rsid w:val="00134862"/>
    <w:rPr>
      <w:rFonts w:eastAsiaTheme="minorEastAsia"/>
      <w:lang w:eastAsia="ru-RU"/>
    </w:rPr>
  </w:style>
  <w:style w:type="character" w:customStyle="1" w:styleId="23">
    <w:name w:val="Основной текст (2)_"/>
    <w:basedOn w:val="a0"/>
    <w:link w:val="24"/>
    <w:qFormat/>
    <w:rsid w:val="0013486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5">
    <w:name w:val="Основной текст (2) + Курсив"/>
    <w:basedOn w:val="a0"/>
    <w:qFormat/>
    <w:rsid w:val="00134862"/>
    <w:rPr>
      <w:rFonts w:ascii="Calibri" w:eastAsia="Calibri" w:hAnsi="Calibri" w:cs="Calibri"/>
      <w:i/>
      <w:iCs/>
      <w:sz w:val="24"/>
      <w:szCs w:val="24"/>
      <w:shd w:val="clear" w:color="auto" w:fill="FFFFFF"/>
    </w:rPr>
  </w:style>
  <w:style w:type="character" w:customStyle="1" w:styleId="FontStyle289">
    <w:name w:val="Font Style289"/>
    <w:uiPriority w:val="99"/>
    <w:qFormat/>
    <w:rsid w:val="00134862"/>
    <w:rPr>
      <w:rFonts w:ascii="Times New Roman" w:hAnsi="Times New Roman" w:cs="Times New Roman"/>
      <w:sz w:val="22"/>
      <w:szCs w:val="22"/>
    </w:rPr>
  </w:style>
  <w:style w:type="character" w:customStyle="1" w:styleId="af4">
    <w:name w:val="Текст сноски Знак"/>
    <w:basedOn w:val="a0"/>
    <w:link w:val="af5"/>
    <w:uiPriority w:val="99"/>
    <w:semiHidden/>
    <w:qFormat/>
    <w:rsid w:val="00134862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6">
    <w:name w:val="Основной текст с отступом Знак"/>
    <w:basedOn w:val="a0"/>
    <w:link w:val="af7"/>
    <w:uiPriority w:val="99"/>
    <w:semiHidden/>
    <w:qFormat/>
    <w:rsid w:val="00134862"/>
  </w:style>
  <w:style w:type="character" w:customStyle="1" w:styleId="11">
    <w:name w:val="Основной текст с отступом Знак1"/>
    <w:basedOn w:val="a0"/>
    <w:uiPriority w:val="99"/>
    <w:semiHidden/>
    <w:qFormat/>
    <w:rsid w:val="00134862"/>
    <w:rPr>
      <w:rFonts w:eastAsiaTheme="minorEastAsia"/>
      <w:lang w:eastAsia="ru-RU"/>
    </w:rPr>
  </w:style>
  <w:style w:type="character" w:customStyle="1" w:styleId="bumpedfont15">
    <w:name w:val="bumpedfont15"/>
    <w:basedOn w:val="a0"/>
    <w:qFormat/>
    <w:rsid w:val="00F00FC2"/>
  </w:style>
  <w:style w:type="paragraph" w:customStyle="1" w:styleId="12">
    <w:name w:val="Заголовок1"/>
    <w:basedOn w:val="a"/>
    <w:next w:val="af1"/>
    <w:qFormat/>
    <w:pPr>
      <w:keepNext/>
      <w:spacing w:before="240" w:after="120"/>
    </w:pPr>
    <w:rPr>
      <w:rFonts w:ascii="Liberation Sans" w:eastAsia="Droid Sans Fallback" w:hAnsi="Liberation Sans" w:cs="Droid Sans Devanagari"/>
      <w:sz w:val="28"/>
      <w:szCs w:val="28"/>
    </w:rPr>
  </w:style>
  <w:style w:type="paragraph" w:styleId="af1">
    <w:name w:val="Body Text"/>
    <w:basedOn w:val="a"/>
    <w:link w:val="af0"/>
    <w:unhideWhenUsed/>
    <w:rsid w:val="00134862"/>
    <w:pPr>
      <w:spacing w:after="120" w:line="276" w:lineRule="auto"/>
    </w:pPr>
    <w:rPr>
      <w:rFonts w:eastAsia="Calibri" w:cs="Times New Roman"/>
      <w:lang w:eastAsia="en-US"/>
    </w:rPr>
  </w:style>
  <w:style w:type="paragraph" w:styleId="af8">
    <w:name w:val="List"/>
    <w:basedOn w:val="a"/>
    <w:uiPriority w:val="99"/>
    <w:rsid w:val="00134862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af9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fa">
    <w:name w:val="index heading"/>
    <w:basedOn w:val="a"/>
    <w:qFormat/>
    <w:pPr>
      <w:suppressLineNumbers/>
    </w:pPr>
    <w:rPr>
      <w:rFonts w:cs="Droid Sans Devanagari"/>
    </w:rPr>
  </w:style>
  <w:style w:type="paragraph" w:styleId="af3">
    <w:name w:val="List Paragraph"/>
    <w:basedOn w:val="a"/>
    <w:link w:val="af2"/>
    <w:uiPriority w:val="34"/>
    <w:qFormat/>
    <w:rsid w:val="00DA7491"/>
    <w:pPr>
      <w:ind w:left="720"/>
      <w:contextualSpacing/>
    </w:pPr>
  </w:style>
  <w:style w:type="paragraph" w:styleId="a4">
    <w:name w:val="Balloon Text"/>
    <w:basedOn w:val="a"/>
    <w:link w:val="a3"/>
    <w:uiPriority w:val="99"/>
    <w:semiHidden/>
    <w:unhideWhenUsed/>
    <w:qFormat/>
    <w:rsid w:val="00960ED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b">
    <w:name w:val="Колонтитул"/>
    <w:basedOn w:val="a"/>
    <w:qFormat/>
  </w:style>
  <w:style w:type="paragraph" w:styleId="a6">
    <w:name w:val="header"/>
    <w:basedOn w:val="a"/>
    <w:link w:val="a5"/>
    <w:uiPriority w:val="99"/>
    <w:rsid w:val="00AD42E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pacing w:val="10"/>
      <w:sz w:val="28"/>
      <w:szCs w:val="28"/>
    </w:rPr>
  </w:style>
  <w:style w:type="paragraph" w:customStyle="1" w:styleId="214">
    <w:name w:val="Стиль Заголовок 2 + 14 пт По центру"/>
    <w:basedOn w:val="2"/>
    <w:qFormat/>
    <w:rsid w:val="00892143"/>
    <w:pPr>
      <w:keepLines w:val="0"/>
      <w:spacing w:before="0" w:line="360" w:lineRule="auto"/>
      <w:ind w:firstLine="720"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  <w:style w:type="paragraph" w:styleId="afc">
    <w:name w:val="Normal (Web)"/>
    <w:basedOn w:val="a"/>
    <w:uiPriority w:val="99"/>
    <w:semiHidden/>
    <w:qFormat/>
    <w:rsid w:val="009A1F6C"/>
    <w:pPr>
      <w:spacing w:beforeAutospacing="1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c">
    <w:name w:val="Title"/>
    <w:basedOn w:val="a"/>
    <w:next w:val="a"/>
    <w:link w:val="ab"/>
    <w:qFormat/>
    <w:rsid w:val="0058187D"/>
    <w:pPr>
      <w:spacing w:before="240" w:after="60" w:line="360" w:lineRule="auto"/>
      <w:jc w:val="center"/>
      <w:outlineLvl w:val="0"/>
    </w:pPr>
    <w:rPr>
      <w:rFonts w:ascii="Times New Roman" w:eastAsiaTheme="majorEastAsia" w:hAnsi="Times New Roman" w:cstheme="majorBidi"/>
      <w:bCs/>
      <w:color w:val="000000" w:themeColor="text1"/>
      <w:kern w:val="2"/>
      <w:sz w:val="28"/>
      <w:szCs w:val="32"/>
      <w:lang w:eastAsia="en-US"/>
    </w:rPr>
  </w:style>
  <w:style w:type="paragraph" w:customStyle="1" w:styleId="22">
    <w:name w:val="Основной текст2"/>
    <w:basedOn w:val="a"/>
    <w:link w:val="ad"/>
    <w:qFormat/>
    <w:rsid w:val="00941948"/>
    <w:pPr>
      <w:shd w:val="clear" w:color="auto" w:fill="FFFFFF"/>
      <w:spacing w:after="300" w:line="322" w:lineRule="exact"/>
      <w:ind w:hanging="340"/>
      <w:jc w:val="both"/>
    </w:pPr>
    <w:rPr>
      <w:rFonts w:ascii="Times New Roman" w:eastAsia="Times New Roman" w:hAnsi="Times New Roman" w:cs="Times New Roman"/>
      <w:sz w:val="25"/>
      <w:szCs w:val="25"/>
      <w:lang w:eastAsia="en-US"/>
    </w:rPr>
  </w:style>
  <w:style w:type="paragraph" w:styleId="af">
    <w:name w:val="footer"/>
    <w:basedOn w:val="a"/>
    <w:link w:val="ae"/>
    <w:uiPriority w:val="99"/>
    <w:unhideWhenUsed/>
    <w:rsid w:val="008B1E27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irstParagraph">
    <w:name w:val="First Paragraph"/>
    <w:basedOn w:val="af1"/>
    <w:next w:val="af1"/>
    <w:qFormat/>
    <w:rsid w:val="00134862"/>
    <w:pPr>
      <w:spacing w:before="180" w:after="180" w:line="240" w:lineRule="auto"/>
    </w:pPr>
    <w:rPr>
      <w:rFonts w:asciiTheme="minorHAnsi" w:eastAsiaTheme="minorHAnsi" w:hAnsiTheme="minorHAnsi" w:cstheme="minorBidi"/>
      <w:sz w:val="24"/>
      <w:szCs w:val="24"/>
      <w:lang w:val="en-US"/>
    </w:rPr>
  </w:style>
  <w:style w:type="paragraph" w:customStyle="1" w:styleId="Compact">
    <w:name w:val="Compact"/>
    <w:basedOn w:val="af1"/>
    <w:qFormat/>
    <w:rsid w:val="00134862"/>
    <w:pPr>
      <w:spacing w:before="36" w:after="36" w:line="240" w:lineRule="auto"/>
    </w:pPr>
    <w:rPr>
      <w:rFonts w:asciiTheme="minorHAnsi" w:eastAsiaTheme="minorHAnsi" w:hAnsiTheme="minorHAnsi" w:cstheme="minorBidi"/>
      <w:sz w:val="24"/>
      <w:szCs w:val="24"/>
      <w:lang w:val="en-US"/>
    </w:rPr>
  </w:style>
  <w:style w:type="paragraph" w:customStyle="1" w:styleId="Default">
    <w:name w:val="Default"/>
    <w:qFormat/>
    <w:rsid w:val="00134862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24">
    <w:name w:val="Основной текст (2)"/>
    <w:basedOn w:val="a"/>
    <w:link w:val="23"/>
    <w:qFormat/>
    <w:rsid w:val="00134862"/>
    <w:pPr>
      <w:widowControl w:val="0"/>
      <w:shd w:val="clear" w:color="auto" w:fill="FFFFFF"/>
      <w:spacing w:after="60" w:line="266" w:lineRule="exact"/>
      <w:ind w:hanging="420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3">
    <w:name w:val="Стиль1"/>
    <w:basedOn w:val="a"/>
    <w:qFormat/>
    <w:rsid w:val="00134862"/>
    <w:pPr>
      <w:tabs>
        <w:tab w:val="num" w:pos="1077"/>
      </w:tabs>
      <w:spacing w:after="0" w:line="360" w:lineRule="auto"/>
      <w:ind w:left="1077" w:hanging="357"/>
      <w:jc w:val="both"/>
    </w:pPr>
    <w:rPr>
      <w:rFonts w:ascii="Times New Roman" w:eastAsia="Times New Roman" w:hAnsi="Times New Roman" w:cs="Times New Roman"/>
      <w:color w:val="000000"/>
      <w:sz w:val="26"/>
      <w:szCs w:val="24"/>
    </w:rPr>
  </w:style>
  <w:style w:type="paragraph" w:customStyle="1" w:styleId="ConsPlusNormal">
    <w:name w:val="ConsPlusNormal"/>
    <w:qFormat/>
    <w:rsid w:val="00134862"/>
    <w:rPr>
      <w:rFonts w:ascii="Arial" w:eastAsia="Times New Roman" w:hAnsi="Arial" w:cs="Arial"/>
      <w:sz w:val="20"/>
      <w:szCs w:val="20"/>
    </w:rPr>
  </w:style>
  <w:style w:type="paragraph" w:styleId="26">
    <w:name w:val="List Bullet 2"/>
    <w:basedOn w:val="a"/>
    <w:autoRedefine/>
    <w:uiPriority w:val="99"/>
    <w:qFormat/>
    <w:rsid w:val="00134862"/>
    <w:pPr>
      <w:spacing w:after="0" w:line="240" w:lineRule="auto"/>
      <w:jc w:val="both"/>
    </w:pPr>
    <w:rPr>
      <w:rFonts w:ascii="Times New Roman" w:eastAsia="Times New Roman" w:hAnsi="Times New Roman" w:cs="Times New Roman"/>
      <w:color w:val="FF0000"/>
      <w:sz w:val="18"/>
      <w:szCs w:val="18"/>
    </w:rPr>
  </w:style>
  <w:style w:type="paragraph" w:customStyle="1" w:styleId="110">
    <w:name w:val="Основной текст11"/>
    <w:basedOn w:val="a"/>
    <w:uiPriority w:val="99"/>
    <w:qFormat/>
    <w:rsid w:val="00134862"/>
    <w:pPr>
      <w:snapToGri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4">
    <w:name w:val="Обычный1"/>
    <w:uiPriority w:val="99"/>
    <w:qFormat/>
    <w:rsid w:val="001348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List Continue"/>
    <w:basedOn w:val="a"/>
    <w:uiPriority w:val="99"/>
    <w:unhideWhenUsed/>
    <w:qFormat/>
    <w:rsid w:val="00134862"/>
    <w:pPr>
      <w:spacing w:after="120" w:line="276" w:lineRule="auto"/>
      <w:ind w:left="283"/>
      <w:contextualSpacing/>
    </w:pPr>
    <w:rPr>
      <w:rFonts w:eastAsiaTheme="minorHAnsi"/>
      <w:lang w:eastAsia="en-US"/>
    </w:rPr>
  </w:style>
  <w:style w:type="paragraph" w:styleId="af5">
    <w:name w:val="footnote text"/>
    <w:basedOn w:val="a"/>
    <w:link w:val="af4"/>
    <w:uiPriority w:val="99"/>
    <w:semiHidden/>
    <w:rsid w:val="001348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af7">
    <w:name w:val="Body Text Indent"/>
    <w:basedOn w:val="a"/>
    <w:link w:val="af6"/>
    <w:uiPriority w:val="99"/>
    <w:semiHidden/>
    <w:unhideWhenUsed/>
    <w:rsid w:val="00134862"/>
    <w:pPr>
      <w:spacing w:after="120" w:line="276" w:lineRule="auto"/>
      <w:ind w:left="283"/>
    </w:pPr>
    <w:rPr>
      <w:rFonts w:eastAsiaTheme="minorHAnsi"/>
      <w:lang w:eastAsia="en-US"/>
    </w:rPr>
  </w:style>
  <w:style w:type="paragraph" w:customStyle="1" w:styleId="afe">
    <w:name w:val="Стиль"/>
    <w:qFormat/>
    <w:rsid w:val="00134862"/>
    <w:pPr>
      <w:widowControl w:val="0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">
    <w:name w:val="Содержимое врезки"/>
    <w:basedOn w:val="a"/>
    <w:qFormat/>
  </w:style>
  <w:style w:type="numbering" w:customStyle="1" w:styleId="15">
    <w:name w:val="Нет списка1"/>
    <w:uiPriority w:val="99"/>
    <w:semiHidden/>
    <w:unhideWhenUsed/>
    <w:qFormat/>
    <w:rsid w:val="00134862"/>
  </w:style>
  <w:style w:type="table" w:styleId="aff0">
    <w:name w:val="Table Grid"/>
    <w:basedOn w:val="a1"/>
    <w:uiPriority w:val="99"/>
    <w:rsid w:val="007165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Сетка таблицы1"/>
    <w:basedOn w:val="a1"/>
    <w:uiPriority w:val="39"/>
    <w:rsid w:val="003B3DAA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Заголовок 2 Знак1"/>
    <w:basedOn w:val="a1"/>
    <w:link w:val="2"/>
    <w:uiPriority w:val="59"/>
    <w:qFormat/>
    <w:rsid w:val="00CA764D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Заголовок 3 Знак1"/>
    <w:basedOn w:val="a1"/>
    <w:link w:val="3"/>
    <w:uiPriority w:val="59"/>
    <w:qFormat/>
    <w:rsid w:val="001C79C2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ff0"/>
    <w:rsid w:val="0017126F"/>
    <w:pPr>
      <w:suppressAutoHyphens w:val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1516</Words>
  <Characters>8644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Луткова Наталия</dc:creator>
  <cp:lastModifiedBy>Wisp</cp:lastModifiedBy>
  <cp:revision>2</cp:revision>
  <cp:lastPrinted>2017-11-27T20:27:00Z</cp:lastPrinted>
  <dcterms:created xsi:type="dcterms:W3CDTF">2025-03-17T08:44:00Z</dcterms:created>
  <dcterms:modified xsi:type="dcterms:W3CDTF">2025-03-17T08:44:00Z</dcterms:modified>
  <dc:language>ru-RU</dc:language>
</cp:coreProperties>
</file>