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05E53" w14:textId="77777777" w:rsidR="004537A8" w:rsidRPr="004537A8" w:rsidRDefault="004537A8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firstLine="709"/>
        <w:rPr>
          <w:rFonts w:ascii="Times New Roman" w:eastAsia="Arial Unicode MS" w:hAnsi="Times New Roman" w:cs="Times New Roman"/>
          <w:bCs/>
          <w:kern w:val="0"/>
          <w:bdr w:val="nil"/>
          <w14:ligatures w14:val="none"/>
        </w:rPr>
      </w:pPr>
      <w:r w:rsidRPr="004537A8">
        <w:rPr>
          <w:rFonts w:ascii="Times New Roman" w:eastAsia="Arial Unicode MS" w:hAnsi="Times New Roman" w:cs="Times New Roman"/>
          <w:bCs/>
          <w:kern w:val="0"/>
          <w:bdr w:val="nil"/>
          <w14:ligatures w14:val="none"/>
        </w:rPr>
        <w:t>УДК 796.325</w:t>
      </w:r>
    </w:p>
    <w:p w14:paraId="2882F4D4" w14:textId="77777777" w:rsidR="00C32DF5" w:rsidRDefault="00AD3FAD" w:rsidP="00C32DF5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/>
          <w:kern w:val="0"/>
          <w14:ligatures w14:val="none"/>
        </w:rPr>
        <w:t>СОВЕРШЕНСТВОВАНИЕ НАПАДАЮЩЕГО УДАРА</w:t>
      </w:r>
      <w:r w:rsidR="004537A8" w:rsidRPr="00CF40C1">
        <w:rPr>
          <w:rFonts w:ascii="Times New Roman" w:eastAsia="Calibri" w:hAnsi="Times New Roman" w:cs="Times New Roman"/>
          <w:b/>
          <w:kern w:val="0"/>
          <w14:ligatures w14:val="none"/>
        </w:rPr>
        <w:t xml:space="preserve"> </w:t>
      </w:r>
      <w:r w:rsidR="00C32DF5">
        <w:rPr>
          <w:rFonts w:ascii="Times New Roman" w:eastAsia="Calibri" w:hAnsi="Times New Roman" w:cs="Times New Roman"/>
          <w:b/>
          <w:kern w:val="0"/>
          <w14:ligatures w14:val="none"/>
        </w:rPr>
        <w:t xml:space="preserve"> </w:t>
      </w:r>
    </w:p>
    <w:p w14:paraId="0F5FB43B" w14:textId="42F74075" w:rsidR="00AD3FAD" w:rsidRPr="00CF40C1" w:rsidRDefault="00C32DF5" w:rsidP="00C32DF5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14:ligatures w14:val="none"/>
        </w:rPr>
        <w:t xml:space="preserve">У </w:t>
      </w:r>
      <w:r w:rsidR="00AD3FAD" w:rsidRPr="00CF40C1">
        <w:rPr>
          <w:rFonts w:ascii="Times New Roman" w:eastAsia="Calibri" w:hAnsi="Times New Roman" w:cs="Times New Roman"/>
          <w:b/>
          <w:kern w:val="0"/>
          <w14:ligatures w14:val="none"/>
        </w:rPr>
        <w:t>КВАЛИФИЦИРОВАННЫХ ВОЛЕЙБОЛИСТОК</w:t>
      </w:r>
      <w:r>
        <w:rPr>
          <w:rFonts w:ascii="Times New Roman" w:eastAsia="Calibri" w:hAnsi="Times New Roman" w:cs="Times New Roman"/>
          <w:b/>
          <w:kern w:val="0"/>
          <w14:ligatures w14:val="none"/>
        </w:rPr>
        <w:t xml:space="preserve"> </w:t>
      </w:r>
      <w:r w:rsidR="00AD3FAD" w:rsidRPr="00CF40C1">
        <w:rPr>
          <w:rFonts w:ascii="Times New Roman" w:eastAsia="Calibri" w:hAnsi="Times New Roman" w:cs="Times New Roman"/>
          <w:b/>
          <w:kern w:val="0"/>
          <w14:ligatures w14:val="none"/>
        </w:rPr>
        <w:t>НА ОСНОВЕ РАЗВИТИЯ ПРЫГУЧЕСТИ</w:t>
      </w:r>
    </w:p>
    <w:p w14:paraId="53E7A9EA" w14:textId="77777777" w:rsidR="00AD3FAD" w:rsidRPr="00CF40C1" w:rsidRDefault="00AD3FAD" w:rsidP="00CF40C1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Cs/>
          <w:kern w:val="0"/>
          <w14:ligatures w14:val="none"/>
        </w:rPr>
      </w:pPr>
    </w:p>
    <w:p w14:paraId="796E6114" w14:textId="3EAD832A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Cs/>
          <w:kern w:val="0"/>
          <w14:ligatures w14:val="none"/>
        </w:rPr>
        <w:t>Зимакова Е.А., студентка бакалавриата, Национальный государственный Университет физической культуры спорта и здоровья имени П.Ф. Лесгафта, Санкт-Петербург</w:t>
      </w:r>
    </w:p>
    <w:p w14:paraId="79797AB0" w14:textId="77777777" w:rsidR="003344DC" w:rsidRPr="003344DC" w:rsidRDefault="003344DC" w:rsidP="003344DC">
      <w:pPr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3344DC">
        <w:rPr>
          <w:rFonts w:ascii="Times New Roman" w:eastAsia="Calibri" w:hAnsi="Times New Roman" w:cs="Times New Roman"/>
          <w:kern w:val="0"/>
          <w14:ligatures w14:val="none"/>
        </w:rPr>
        <w:t>Луткова Н.В., доктор педагогических наук, доцент, Национальный государственный Университет физической культуры спорта и здоровья имени П.Ф. Лесгафта, Санкт-Петербург</w:t>
      </w:r>
    </w:p>
    <w:p w14:paraId="018E961C" w14:textId="7777777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</w:pPr>
    </w:p>
    <w:p w14:paraId="664237BB" w14:textId="0FCB88A8" w:rsidR="00F06FC5" w:rsidRPr="00B80EC9" w:rsidRDefault="00AD3FAD" w:rsidP="00B80EC9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>Аннотация.</w:t>
      </w:r>
      <w:r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F06FC5">
        <w:rPr>
          <w:rFonts w:ascii="Times New Roman" w:eastAsia="Calibri" w:hAnsi="Times New Roman" w:cs="Times New Roman"/>
          <w:bCs/>
          <w:kern w:val="0"/>
          <w14:ligatures w14:val="none"/>
        </w:rPr>
        <w:t>Успешность</w:t>
      </w:r>
      <w:r w:rsidR="0086298F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нападающего удара </w:t>
      </w:r>
      <w:r w:rsidR="00F06FC5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волейболисток </w:t>
      </w:r>
      <w:r w:rsidR="0086298F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на этапе</w:t>
      </w:r>
      <w:r w:rsidR="00F06FC5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высшего спортивного мастерства определяет</w:t>
      </w:r>
      <w:r w:rsidR="00AB09A9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прыгучесть. Показано, что</w:t>
      </w:r>
      <w:r w:rsidR="00AB09A9" w:rsidRPr="00AB09A9">
        <w:t xml:space="preserve"> </w:t>
      </w:r>
      <w:r w:rsidR="00AB09A9">
        <w:rPr>
          <w:rFonts w:ascii="Times New Roman" w:eastAsia="Calibri" w:hAnsi="Times New Roman" w:cs="Times New Roman"/>
          <w:bCs/>
          <w:kern w:val="0"/>
          <w14:ligatures w14:val="none"/>
        </w:rPr>
        <w:t>специальные</w:t>
      </w:r>
      <w:r w:rsidR="00AB09A9" w:rsidRPr="00AB09A9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тренажер</w:t>
      </w:r>
      <w:r w:rsidR="00AB09A9">
        <w:rPr>
          <w:rFonts w:ascii="Times New Roman" w:eastAsia="Calibri" w:hAnsi="Times New Roman" w:cs="Times New Roman"/>
          <w:bCs/>
          <w:kern w:val="0"/>
          <w14:ligatures w14:val="none"/>
        </w:rPr>
        <w:t>ы</w:t>
      </w:r>
      <w:r w:rsidR="004D65A9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(тренажер «Прыжок вверх» и фитнес резин</w:t>
      </w:r>
      <w:r w:rsidR="004D65A9" w:rsidRPr="004D65A9">
        <w:rPr>
          <w:rFonts w:ascii="Times New Roman" w:eastAsia="Calibri" w:hAnsi="Times New Roman" w:cs="Times New Roman"/>
          <w:bCs/>
          <w:kern w:val="0"/>
          <w14:ligatures w14:val="none"/>
        </w:rPr>
        <w:t>к</w:t>
      </w:r>
      <w:r w:rsidR="004D65A9">
        <w:rPr>
          <w:rFonts w:ascii="Times New Roman" w:eastAsia="Calibri" w:hAnsi="Times New Roman" w:cs="Times New Roman"/>
          <w:bCs/>
          <w:kern w:val="0"/>
          <w14:ligatures w14:val="none"/>
        </w:rPr>
        <w:t>и</w:t>
      </w:r>
      <w:r w:rsidR="004D65A9" w:rsidRPr="004D65A9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для прыжков</w:t>
      </w:r>
      <w:r w:rsidR="004D65A9">
        <w:rPr>
          <w:rFonts w:ascii="Times New Roman" w:eastAsia="Calibri" w:hAnsi="Times New Roman" w:cs="Times New Roman"/>
          <w:bCs/>
          <w:kern w:val="0"/>
          <w14:ligatures w14:val="none"/>
        </w:rPr>
        <w:t xml:space="preserve">) позволяют </w:t>
      </w:r>
      <w:r w:rsidR="00F41C6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повысить прыгучесть у спортсменок. </w:t>
      </w:r>
      <w:r w:rsidR="004948D7">
        <w:rPr>
          <w:rFonts w:ascii="Times New Roman" w:eastAsia="Calibri" w:hAnsi="Times New Roman" w:cs="Times New Roman"/>
          <w:bCs/>
          <w:kern w:val="0"/>
          <w14:ligatures w14:val="none"/>
        </w:rPr>
        <w:t>Результаты</w:t>
      </w:r>
      <w:r w:rsidR="0064342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роста показателей эффективности выполнения нападающего удара </w:t>
      </w:r>
      <w:r w:rsidR="008A5FE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волейболистками </w:t>
      </w:r>
      <w:r w:rsidR="0064342F" w:rsidRPr="004948D7">
        <w:rPr>
          <w:rFonts w:ascii="Times New Roman" w:eastAsia="Calibri" w:hAnsi="Times New Roman" w:cs="Times New Roman"/>
          <w:bCs/>
          <w:kern w:val="0"/>
          <w14:ligatures w14:val="none"/>
        </w:rPr>
        <w:t>подтверждают необходимость</w:t>
      </w:r>
      <w:r w:rsidR="0064342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сочетания</w:t>
      </w:r>
      <w:r w:rsidR="00F41C6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2C0410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специальных </w:t>
      </w:r>
      <w:r w:rsidR="00F41C6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прыжковых упражнений на </w:t>
      </w:r>
      <w:r w:rsidR="002C0410">
        <w:rPr>
          <w:rFonts w:ascii="Times New Roman" w:eastAsia="Calibri" w:hAnsi="Times New Roman" w:cs="Times New Roman"/>
          <w:bCs/>
          <w:kern w:val="0"/>
          <w14:ligatures w14:val="none"/>
        </w:rPr>
        <w:t>современных</w:t>
      </w:r>
      <w:r w:rsidR="00F41C6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тренажерах </w:t>
      </w:r>
      <w:r w:rsidR="002C0410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и </w:t>
      </w:r>
      <w:r w:rsidR="004948D7">
        <w:rPr>
          <w:rFonts w:ascii="Times New Roman" w:eastAsia="Calibri" w:hAnsi="Times New Roman" w:cs="Times New Roman"/>
          <w:bCs/>
          <w:kern w:val="0"/>
          <w14:ligatures w14:val="none"/>
        </w:rPr>
        <w:t>действий с мячом</w:t>
      </w:r>
      <w:r w:rsidR="00B80EC9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  <w:r w:rsidR="004948D7" w:rsidRPr="004948D7">
        <w:t xml:space="preserve"> </w:t>
      </w:r>
      <w:r w:rsidR="00B80EC9">
        <w:rPr>
          <w:rFonts w:ascii="Times New Roman" w:hAnsi="Times New Roman" w:cs="Times New Roman"/>
        </w:rPr>
        <w:t xml:space="preserve">Педагогический эксперимент </w:t>
      </w:r>
      <w:r w:rsidR="00B80EC9" w:rsidRPr="00B80EC9">
        <w:rPr>
          <w:rFonts w:ascii="Times New Roman" w:hAnsi="Times New Roman" w:cs="Times New Roman"/>
        </w:rPr>
        <w:t xml:space="preserve">убедительно показал эффективность </w:t>
      </w:r>
      <w:r w:rsidR="00B80EC9">
        <w:rPr>
          <w:rFonts w:ascii="Times New Roman" w:hAnsi="Times New Roman" w:cs="Times New Roman"/>
        </w:rPr>
        <w:t xml:space="preserve">применения трех </w:t>
      </w:r>
      <w:r w:rsidR="00B80EC9" w:rsidRPr="00B80EC9">
        <w:rPr>
          <w:rFonts w:ascii="Times New Roman" w:hAnsi="Times New Roman" w:cs="Times New Roman"/>
        </w:rPr>
        <w:t>разработанн</w:t>
      </w:r>
      <w:r w:rsidR="00B80EC9">
        <w:rPr>
          <w:rFonts w:ascii="Times New Roman" w:hAnsi="Times New Roman" w:cs="Times New Roman"/>
        </w:rPr>
        <w:t>ых</w:t>
      </w:r>
      <w:r w:rsidR="00B80EC9" w:rsidRPr="00B80EC9">
        <w:rPr>
          <w:rFonts w:ascii="Times New Roman" w:hAnsi="Times New Roman" w:cs="Times New Roman"/>
        </w:rPr>
        <w:t xml:space="preserve"> </w:t>
      </w:r>
      <w:r w:rsidR="00B80EC9">
        <w:rPr>
          <w:rFonts w:ascii="Times New Roman" w:hAnsi="Times New Roman" w:cs="Times New Roman"/>
        </w:rPr>
        <w:t>блоков упражнений</w:t>
      </w:r>
      <w:r w:rsidR="00F175DB">
        <w:rPr>
          <w:rFonts w:ascii="Times New Roman" w:hAnsi="Times New Roman" w:cs="Times New Roman"/>
        </w:rPr>
        <w:t xml:space="preserve"> </w:t>
      </w:r>
      <w:r w:rsidR="00BD6B2C">
        <w:rPr>
          <w:rFonts w:ascii="Times New Roman" w:hAnsi="Times New Roman" w:cs="Times New Roman"/>
        </w:rPr>
        <w:t xml:space="preserve">в процессе подготовки </w:t>
      </w:r>
      <w:r w:rsidR="00BD6B2C" w:rsidRPr="00BD6B2C">
        <w:rPr>
          <w:rFonts w:ascii="Times New Roman" w:hAnsi="Times New Roman" w:cs="Times New Roman"/>
        </w:rPr>
        <w:t>волейболисток</w:t>
      </w:r>
      <w:r w:rsidR="00BD6B2C">
        <w:rPr>
          <w:rFonts w:ascii="Times New Roman" w:hAnsi="Times New Roman" w:cs="Times New Roman"/>
        </w:rPr>
        <w:t xml:space="preserve"> этапа</w:t>
      </w:r>
      <w:r w:rsidR="00BD6B2C" w:rsidRPr="00BD6B2C">
        <w:rPr>
          <w:rFonts w:ascii="Times New Roman" w:hAnsi="Times New Roman" w:cs="Times New Roman"/>
        </w:rPr>
        <w:t xml:space="preserve"> высшего спортивного мастерства</w:t>
      </w:r>
      <w:r w:rsidR="00B80EC9" w:rsidRPr="00B80EC9">
        <w:rPr>
          <w:rFonts w:ascii="Times New Roman" w:hAnsi="Times New Roman" w:cs="Times New Roman"/>
        </w:rPr>
        <w:t>.</w:t>
      </w:r>
    </w:p>
    <w:p w14:paraId="59A54CBA" w14:textId="60DEC34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Ключевые слова: </w:t>
      </w:r>
      <w:r w:rsidR="00FF4FB6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нападающий удар, </w:t>
      </w:r>
      <w:r w:rsidR="000352B2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волейбол, </w:t>
      </w:r>
      <w:r w:rsidR="00FF4FB6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прыгучесть, специальные тренажеры, </w:t>
      </w:r>
      <w:r w:rsidR="00254F18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>квалифицированные волейболистки, физическая подготовка.</w:t>
      </w:r>
    </w:p>
    <w:p w14:paraId="357D64D8" w14:textId="7777777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</w:p>
    <w:p w14:paraId="03485729" w14:textId="1F8D4608" w:rsidR="00144FBD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/>
          <w:bCs/>
          <w:kern w:val="0"/>
          <w14:ligatures w14:val="none"/>
        </w:rPr>
        <w:t>Введение</w:t>
      </w:r>
      <w:r w:rsidR="007167C4">
        <w:rPr>
          <w:rFonts w:ascii="Times New Roman" w:eastAsia="Calibri" w:hAnsi="Times New Roman" w:cs="Times New Roman"/>
          <w:b/>
          <w:bCs/>
          <w:kern w:val="0"/>
          <w14:ligatures w14:val="none"/>
        </w:rPr>
        <w:t>.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144FBD">
        <w:rPr>
          <w:rFonts w:ascii="Times New Roman" w:eastAsia="Calibri" w:hAnsi="Times New Roman" w:cs="Times New Roman"/>
          <w:kern w:val="0"/>
          <w14:ligatures w14:val="none"/>
        </w:rPr>
        <w:t>На этапе высшего спортивного мастерства результат соревновательной деятельности</w:t>
      </w:r>
      <w:r w:rsidR="00DB669A">
        <w:rPr>
          <w:rFonts w:ascii="Times New Roman" w:eastAsia="Calibri" w:hAnsi="Times New Roman" w:cs="Times New Roman"/>
          <w:kern w:val="0"/>
          <w14:ligatures w14:val="none"/>
        </w:rPr>
        <w:t xml:space="preserve"> определяется </w:t>
      </w:r>
      <w:r w:rsidR="003E336B">
        <w:rPr>
          <w:rFonts w:ascii="Times New Roman" w:eastAsia="Calibri" w:hAnsi="Times New Roman" w:cs="Times New Roman"/>
          <w:kern w:val="0"/>
          <w14:ligatures w14:val="none"/>
        </w:rPr>
        <w:t>качеством</w:t>
      </w:r>
      <w:r w:rsidR="00D22EDA">
        <w:rPr>
          <w:rFonts w:ascii="Times New Roman" w:eastAsia="Calibri" w:hAnsi="Times New Roman" w:cs="Times New Roman"/>
          <w:kern w:val="0"/>
          <w14:ligatures w14:val="none"/>
        </w:rPr>
        <w:t xml:space="preserve"> и силой</w:t>
      </w:r>
      <w:r w:rsidR="003E336B">
        <w:rPr>
          <w:rFonts w:ascii="Times New Roman" w:eastAsia="Calibri" w:hAnsi="Times New Roman" w:cs="Times New Roman"/>
          <w:kern w:val="0"/>
          <w14:ligatures w14:val="none"/>
        </w:rPr>
        <w:t xml:space="preserve"> выполняемых технических действий в условиях высокой скорости</w:t>
      </w:r>
      <w:r w:rsidR="008D5DF0">
        <w:rPr>
          <w:rFonts w:ascii="Times New Roman" w:eastAsia="Calibri" w:hAnsi="Times New Roman" w:cs="Times New Roman"/>
          <w:kern w:val="0"/>
          <w14:ligatures w14:val="none"/>
        </w:rPr>
        <w:t xml:space="preserve"> в ходе соревновательного противоборства.</w:t>
      </w:r>
    </w:p>
    <w:p w14:paraId="035111E0" w14:textId="503BDD9E" w:rsidR="00800702" w:rsidRDefault="00C507BD" w:rsidP="00C51A4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i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Н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>ападающий удар</w:t>
      </w:r>
      <w:r>
        <w:rPr>
          <w:rFonts w:ascii="Times New Roman" w:eastAsia="Calibri" w:hAnsi="Times New Roman" w:cs="Times New Roman"/>
          <w:kern w:val="0"/>
          <w14:ligatures w14:val="none"/>
        </w:rPr>
        <w:t>, как технический прием, связан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C51A4E">
        <w:rPr>
          <w:rFonts w:ascii="Times New Roman" w:eastAsia="Calibri" w:hAnsi="Times New Roman" w:cs="Times New Roman"/>
          <w:kern w:val="0"/>
          <w14:ligatures w14:val="none"/>
        </w:rPr>
        <w:t>с таким показателем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 xml:space="preserve"> физической подготов</w:t>
      </w:r>
      <w:r w:rsidR="00C51A4E">
        <w:rPr>
          <w:rFonts w:ascii="Times New Roman" w:eastAsia="Calibri" w:hAnsi="Times New Roman" w:cs="Times New Roman"/>
          <w:kern w:val="0"/>
          <w14:ligatures w14:val="none"/>
        </w:rPr>
        <w:t>ленности, как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 xml:space="preserve"> прыгучесть. </w:t>
      </w:r>
      <w:r w:rsidR="00FE0B5E">
        <w:rPr>
          <w:rFonts w:ascii="Times New Roman" w:eastAsia="Calibri" w:hAnsi="Times New Roman" w:cs="Times New Roman"/>
          <w:kern w:val="0"/>
          <w14:ligatures w14:val="none"/>
        </w:rPr>
        <w:t>«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>Прыгучесть - комплексное качество, основу которого составляет сила мышечных групп, участвующих в прыжке и скорость сокращений мышечных волокон при оптимальной амплитуде движения</w:t>
      </w:r>
      <w:r w:rsidR="00FE0B5E">
        <w:rPr>
          <w:rFonts w:ascii="Times New Roman" w:eastAsia="Calibri" w:hAnsi="Times New Roman" w:cs="Times New Roman"/>
          <w:kern w:val="0"/>
          <w14:ligatures w14:val="none"/>
        </w:rPr>
        <w:t>»</w:t>
      </w:r>
      <w:r w:rsidR="00302635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302635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[1]</w:t>
      </w:r>
      <w:r w:rsidR="00800702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</w:p>
    <w:p w14:paraId="099502C2" w14:textId="73C7EB45" w:rsidR="00CC186E" w:rsidRPr="00F93133" w:rsidRDefault="005F71B9" w:rsidP="00CC186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5F71B9">
        <w:rPr>
          <w:rFonts w:ascii="Times New Roman" w:eastAsia="Calibri" w:hAnsi="Times New Roman" w:cs="Times New Roman"/>
          <w:kern w:val="0"/>
          <w14:ligatures w14:val="none"/>
        </w:rPr>
        <w:t>Рост прыгучести</w:t>
      </w:r>
      <w:r>
        <w:rPr>
          <w:rFonts w:ascii="Times New Roman" w:eastAsia="Calibri" w:hAnsi="Times New Roman" w:cs="Times New Roman"/>
          <w:kern w:val="0"/>
          <w14:ligatures w14:val="none"/>
        </w:rPr>
        <w:t xml:space="preserve"> определяется множеством факторов</w:t>
      </w:r>
      <w:r w:rsidR="00CC186E">
        <w:rPr>
          <w:rFonts w:ascii="Times New Roman" w:eastAsia="Calibri" w:hAnsi="Times New Roman" w:cs="Times New Roman"/>
          <w:kern w:val="0"/>
          <w14:ligatures w14:val="none"/>
        </w:rPr>
        <w:t xml:space="preserve">, учет которых расширяет арсенал средств процесса подготовки </w:t>
      </w:r>
      <w:r w:rsidR="00CC186E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</w:t>
      </w:r>
      <w:r w:rsidR="00CC186E">
        <w:rPr>
          <w:rFonts w:ascii="Times New Roman" w:eastAsia="Calibri" w:hAnsi="Times New Roman" w:cs="Calibri"/>
          <w:kern w:val="0"/>
          <w:lang w:eastAsia="ru-RU"/>
          <w14:ligatures w14:val="none"/>
        </w:rPr>
        <w:t>2</w:t>
      </w:r>
      <w:r w:rsidR="00CC186E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]</w:t>
      </w:r>
      <w:r w:rsidR="00CC186E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  <w:r w:rsidR="00CC186E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C45D17">
        <w:rPr>
          <w:rFonts w:ascii="Times New Roman" w:eastAsia="Calibri" w:hAnsi="Times New Roman" w:cs="Times New Roman"/>
          <w:kern w:val="0"/>
          <w14:ligatures w14:val="none"/>
        </w:rPr>
        <w:t>Применение спортивных тренажеров</w:t>
      </w:r>
      <w:r w:rsidR="004817F7">
        <w:rPr>
          <w:rFonts w:ascii="Times New Roman" w:eastAsia="Calibri" w:hAnsi="Times New Roman" w:cs="Times New Roman"/>
          <w:kern w:val="0"/>
          <w14:ligatures w14:val="none"/>
        </w:rPr>
        <w:t xml:space="preserve"> и </w:t>
      </w:r>
      <w:r w:rsidR="004817F7">
        <w:rPr>
          <w:rFonts w:ascii="Times New Roman" w:eastAsia="Calibri" w:hAnsi="Times New Roman" w:cs="Times New Roman"/>
          <w:kern w:val="0"/>
          <w14:ligatures w14:val="none"/>
        </w:rPr>
        <w:lastRenderedPageBreak/>
        <w:t xml:space="preserve">дополнительного инвентаря при работе со спортсменками позволяет достигать целей </w:t>
      </w:r>
      <w:r w:rsidR="00E8497C">
        <w:rPr>
          <w:rFonts w:ascii="Times New Roman" w:eastAsia="Calibri" w:hAnsi="Times New Roman" w:cs="Times New Roman"/>
          <w:kern w:val="0"/>
          <w14:ligatures w14:val="none"/>
        </w:rPr>
        <w:t xml:space="preserve">их комплексной </w:t>
      </w:r>
      <w:r w:rsidR="004817F7">
        <w:rPr>
          <w:rFonts w:ascii="Times New Roman" w:eastAsia="Calibri" w:hAnsi="Times New Roman" w:cs="Times New Roman"/>
          <w:kern w:val="0"/>
          <w14:ligatures w14:val="none"/>
        </w:rPr>
        <w:t>подготовки в установленные временные промежутки</w:t>
      </w:r>
      <w:r w:rsidR="00E8497C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E8497C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</w:t>
      </w:r>
      <w:r w:rsidR="00E8497C">
        <w:rPr>
          <w:rFonts w:ascii="Times New Roman" w:eastAsia="Calibri" w:hAnsi="Times New Roman" w:cs="Calibri"/>
          <w:kern w:val="0"/>
          <w:lang w:eastAsia="ru-RU"/>
          <w14:ligatures w14:val="none"/>
        </w:rPr>
        <w:t>3, 4, 5</w:t>
      </w:r>
      <w:r w:rsidR="00E8497C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]</w:t>
      </w:r>
      <w:r w:rsidR="00E8497C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  <w:r w:rsidR="00F93133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F93133" w:rsidRPr="00F93133">
        <w:rPr>
          <w:rFonts w:ascii="Times New Roman" w:eastAsia="Calibri" w:hAnsi="Times New Roman" w:cs="Times New Roman"/>
          <w:kern w:val="0"/>
          <w14:ligatures w14:val="none"/>
        </w:rPr>
        <w:t>Вместе с этим</w:t>
      </w:r>
      <w:r w:rsidR="00D7634E">
        <w:rPr>
          <w:rFonts w:ascii="Times New Roman" w:eastAsia="Calibri" w:hAnsi="Times New Roman" w:cs="Times New Roman"/>
          <w:kern w:val="0"/>
          <w14:ligatures w14:val="none"/>
        </w:rPr>
        <w:t>,</w:t>
      </w:r>
      <w:r w:rsidR="00F93133">
        <w:rPr>
          <w:rFonts w:ascii="Times New Roman" w:eastAsia="Calibri" w:hAnsi="Times New Roman" w:cs="Times New Roman"/>
          <w:kern w:val="0"/>
          <w14:ligatures w14:val="none"/>
        </w:rPr>
        <w:t xml:space="preserve"> научных исследований, изучающих применение </w:t>
      </w:r>
      <w:r w:rsidR="00F93133" w:rsidRPr="00F93133">
        <w:rPr>
          <w:rFonts w:ascii="Times New Roman" w:eastAsia="Calibri" w:hAnsi="Times New Roman" w:cs="Times New Roman"/>
          <w:kern w:val="0"/>
          <w14:ligatures w14:val="none"/>
        </w:rPr>
        <w:t>тренажер</w:t>
      </w:r>
      <w:r w:rsidR="00F93133">
        <w:rPr>
          <w:rFonts w:ascii="Times New Roman" w:eastAsia="Calibri" w:hAnsi="Times New Roman" w:cs="Times New Roman"/>
          <w:kern w:val="0"/>
          <w14:ligatures w14:val="none"/>
        </w:rPr>
        <w:t>а</w:t>
      </w:r>
      <w:r w:rsidR="00F93133" w:rsidRPr="00F93133">
        <w:rPr>
          <w:rFonts w:ascii="Times New Roman" w:eastAsia="Calibri" w:hAnsi="Times New Roman" w:cs="Times New Roman"/>
          <w:kern w:val="0"/>
          <w14:ligatures w14:val="none"/>
        </w:rPr>
        <w:t xml:space="preserve"> «Прыжок вверх» и фитнес резин</w:t>
      </w:r>
      <w:r w:rsidR="00F93133">
        <w:rPr>
          <w:rFonts w:ascii="Times New Roman" w:eastAsia="Calibri" w:hAnsi="Times New Roman" w:cs="Times New Roman"/>
          <w:kern w:val="0"/>
          <w14:ligatures w14:val="none"/>
        </w:rPr>
        <w:t>ок</w:t>
      </w:r>
      <w:r w:rsidR="00F93133" w:rsidRPr="00F93133">
        <w:rPr>
          <w:rFonts w:ascii="Times New Roman" w:eastAsia="Calibri" w:hAnsi="Times New Roman" w:cs="Times New Roman"/>
          <w:kern w:val="0"/>
          <w14:ligatures w14:val="none"/>
        </w:rPr>
        <w:t xml:space="preserve"> для </w:t>
      </w:r>
      <w:r w:rsidR="00F93133" w:rsidRPr="00C73240">
        <w:rPr>
          <w:rFonts w:ascii="Times New Roman" w:eastAsia="Calibri" w:hAnsi="Times New Roman" w:cs="Times New Roman"/>
          <w:kern w:val="0"/>
          <w14:ligatures w14:val="none"/>
        </w:rPr>
        <w:t>прыжков</w:t>
      </w:r>
      <w:r w:rsidR="00C73240" w:rsidRPr="00C73240">
        <w:rPr>
          <w:rFonts w:ascii="Times New Roman" w:hAnsi="Times New Roman" w:cs="Times New Roman"/>
        </w:rPr>
        <w:t xml:space="preserve"> </w:t>
      </w:r>
      <w:r w:rsidR="00D7634E">
        <w:rPr>
          <w:rFonts w:ascii="Times New Roman" w:hAnsi="Times New Roman" w:cs="Times New Roman"/>
        </w:rPr>
        <w:t xml:space="preserve">у квалифицированных волейболисток </w:t>
      </w:r>
      <w:r w:rsidR="00C73240" w:rsidRPr="00C73240">
        <w:rPr>
          <w:rFonts w:ascii="Times New Roman" w:hAnsi="Times New Roman" w:cs="Times New Roman"/>
        </w:rPr>
        <w:t>для</w:t>
      </w:r>
      <w:r w:rsidR="00C73240">
        <w:t xml:space="preserve"> </w:t>
      </w:r>
      <w:r w:rsidR="00C73240" w:rsidRPr="00C73240">
        <w:rPr>
          <w:rFonts w:ascii="Times New Roman" w:eastAsia="Calibri" w:hAnsi="Times New Roman" w:cs="Times New Roman"/>
          <w:kern w:val="0"/>
          <w14:ligatures w14:val="none"/>
        </w:rPr>
        <w:t>развития прыгучести</w:t>
      </w:r>
      <w:r w:rsidR="00D7634E">
        <w:rPr>
          <w:rFonts w:ascii="Times New Roman" w:eastAsia="Calibri" w:hAnsi="Times New Roman" w:cs="Times New Roman"/>
          <w:kern w:val="0"/>
          <w14:ligatures w14:val="none"/>
        </w:rPr>
        <w:t xml:space="preserve"> при совершенствовании</w:t>
      </w:r>
      <w:r w:rsidR="00D7634E" w:rsidRPr="00D7634E">
        <w:t xml:space="preserve"> </w:t>
      </w:r>
      <w:r w:rsidR="00D7634E" w:rsidRPr="00D7634E">
        <w:rPr>
          <w:rFonts w:ascii="Times New Roman" w:eastAsia="Calibri" w:hAnsi="Times New Roman" w:cs="Times New Roman"/>
          <w:kern w:val="0"/>
          <w14:ligatures w14:val="none"/>
        </w:rPr>
        <w:t>нападающего удара</w:t>
      </w:r>
      <w:r w:rsidR="005A16EB">
        <w:rPr>
          <w:rFonts w:ascii="Times New Roman" w:eastAsia="Calibri" w:hAnsi="Times New Roman" w:cs="Times New Roman"/>
          <w:kern w:val="0"/>
          <w14:ligatures w14:val="none"/>
        </w:rPr>
        <w:t>, представлено недостаточно.</w:t>
      </w:r>
    </w:p>
    <w:p w14:paraId="46BB87AA" w14:textId="68077F95" w:rsidR="00800702" w:rsidRPr="00CF40C1" w:rsidRDefault="005A16EB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5A16EB">
        <w:rPr>
          <w:rFonts w:ascii="Times New Roman" w:eastAsia="Calibri" w:hAnsi="Times New Roman" w:cs="Times New Roman"/>
          <w:b/>
          <w:kern w:val="0"/>
          <w14:ligatures w14:val="none"/>
        </w:rPr>
        <w:t>Цель исследования:</w:t>
      </w:r>
      <w:r w:rsidRPr="005A16EB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повышение эффективности нападающего удара </w:t>
      </w:r>
      <w:r w:rsidR="001F7603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у 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квалифицированны</w:t>
      </w:r>
      <w:r w:rsidR="001F7603">
        <w:rPr>
          <w:rFonts w:ascii="Times New Roman" w:eastAsia="Calibri" w:hAnsi="Times New Roman" w:cs="Times New Roman"/>
          <w:bCs/>
          <w:kern w:val="0"/>
          <w14:ligatures w14:val="none"/>
        </w:rPr>
        <w:t>х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волейболист</w:t>
      </w:r>
      <w:r w:rsidR="001F7603">
        <w:rPr>
          <w:rFonts w:ascii="Times New Roman" w:eastAsia="Calibri" w:hAnsi="Times New Roman" w:cs="Times New Roman"/>
          <w:bCs/>
          <w:kern w:val="0"/>
          <w14:ligatures w14:val="none"/>
        </w:rPr>
        <w:t>о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к</w:t>
      </w:r>
      <w:r w:rsidR="001F7603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на основе </w:t>
      </w:r>
      <w:bookmarkStart w:id="0" w:name="_Hlk192503178"/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применением специальных тренажеров</w:t>
      </w:r>
      <w:bookmarkEnd w:id="0"/>
      <w:r w:rsidR="00250CA6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для развития прыгучести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</w:p>
    <w:p w14:paraId="2692942D" w14:textId="15B79064" w:rsidR="00AD3FAD" w:rsidRPr="00CF40C1" w:rsidRDefault="00CA7216" w:rsidP="00E12154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A7216">
        <w:rPr>
          <w:rFonts w:ascii="Times New Roman" w:eastAsia="Arial Unicode MS" w:hAnsi="Times New Roman" w:cs="Times New Roman"/>
          <w:b/>
          <w:kern w:val="0"/>
          <w:bdr w:val="nil"/>
          <w14:ligatures w14:val="none"/>
        </w:rPr>
        <w:t xml:space="preserve">Методы и организация исследования. 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Для 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>достижения цели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применялись 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>пять методов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исследования: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т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еоретический анализ и об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>общение литературных источников, педагогическое наблюдение, с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порти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>вно-педагогическое тестирование, педагогический эксперимент и м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етоды математической обработки результатов исследования.</w:t>
      </w:r>
      <w:r w:rsidR="00341DA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Участниками были 24 спортсменки</w:t>
      </w:r>
      <w:r w:rsidR="00CA7E3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, игроки </w:t>
      </w:r>
      <w:r w:rsidR="00341DA7" w:rsidRPr="00341DA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СШОР Василеостровского района </w:t>
      </w:r>
      <w:r w:rsidR="00CA7E3F">
        <w:rPr>
          <w:rFonts w:ascii="Times New Roman" w:eastAsia="Calibri" w:hAnsi="Times New Roman" w:cs="Times New Roman"/>
          <w:bCs/>
          <w:kern w:val="0"/>
          <w14:ligatures w14:val="none"/>
        </w:rPr>
        <w:t>и СШОР «Экран»</w:t>
      </w:r>
      <w:r w:rsidR="00341DA7" w:rsidRPr="00341DA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города Санкт-Петербург</w:t>
      </w:r>
      <w:r w:rsidR="00CA7E3F">
        <w:rPr>
          <w:rFonts w:ascii="Times New Roman" w:eastAsia="Calibri" w:hAnsi="Times New Roman" w:cs="Times New Roman"/>
          <w:bCs/>
          <w:kern w:val="0"/>
          <w14:ligatures w14:val="none"/>
        </w:rPr>
        <w:t>а.</w:t>
      </w:r>
    </w:p>
    <w:p w14:paraId="03DBA688" w14:textId="36F41FB0" w:rsidR="00800702" w:rsidRDefault="000E18EE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bdr w:val="nil"/>
        </w:rPr>
      </w:pPr>
      <w:r w:rsidRPr="00CF40C1">
        <w:rPr>
          <w:rFonts w:ascii="Times New Roman" w:eastAsia="Arial Unicode MS" w:hAnsi="Times New Roman" w:cs="Times New Roman"/>
          <w:b/>
          <w:bdr w:val="nil"/>
        </w:rPr>
        <w:t>Результаты исследования и их обсуждение.</w:t>
      </w:r>
      <w:r w:rsidRPr="00CF40C1">
        <w:rPr>
          <w:rFonts w:ascii="Times New Roman" w:eastAsia="Arial Unicode MS" w:hAnsi="Times New Roman" w:cs="Times New Roman"/>
          <w:bdr w:val="nil"/>
        </w:rPr>
        <w:t xml:space="preserve"> </w:t>
      </w:r>
      <w:r w:rsidR="00CB1825">
        <w:rPr>
          <w:rFonts w:ascii="Times New Roman" w:eastAsia="Arial Unicode MS" w:hAnsi="Times New Roman" w:cs="Times New Roman"/>
          <w:bdr w:val="nil"/>
        </w:rPr>
        <w:t>Изучение</w:t>
      </w:r>
      <w:r w:rsidR="00800702" w:rsidRPr="00CF40C1">
        <w:rPr>
          <w:rFonts w:ascii="Times New Roman" w:eastAsia="Arial Unicode MS" w:hAnsi="Times New Roman" w:cs="Times New Roman"/>
          <w:bdr w:val="nil"/>
        </w:rPr>
        <w:t xml:space="preserve"> научной литературы позволил</w:t>
      </w:r>
      <w:r w:rsidR="00CB1825">
        <w:rPr>
          <w:rFonts w:ascii="Times New Roman" w:eastAsia="Arial Unicode MS" w:hAnsi="Times New Roman" w:cs="Times New Roman"/>
          <w:bdr w:val="nil"/>
        </w:rPr>
        <w:t>о выявить</w:t>
      </w:r>
      <w:r w:rsidR="00800702" w:rsidRPr="00CF40C1">
        <w:rPr>
          <w:rFonts w:ascii="Times New Roman" w:eastAsia="Arial Unicode MS" w:hAnsi="Times New Roman" w:cs="Times New Roman"/>
          <w:bdr w:val="nil"/>
        </w:rPr>
        <w:t xml:space="preserve"> проблему, цель и задачи исследования.</w:t>
      </w:r>
    </w:p>
    <w:p w14:paraId="7B1984B1" w14:textId="4026D2D9" w:rsidR="00284A88" w:rsidRPr="00CF40C1" w:rsidRDefault="00284A88" w:rsidP="005C1AA0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bdr w:val="nil"/>
        </w:rPr>
      </w:pPr>
      <w:r>
        <w:rPr>
          <w:rFonts w:ascii="Times New Roman" w:eastAsia="Arial Unicode MS" w:hAnsi="Times New Roman" w:cs="Times New Roman"/>
          <w:bdr w:val="nil"/>
        </w:rPr>
        <w:t xml:space="preserve">Анализ игровой деятельности показал, что выигрыш и проигрыш мячей при нападающих ударах </w:t>
      </w:r>
      <w:r w:rsidR="005C1AA0">
        <w:rPr>
          <w:rFonts w:ascii="Times New Roman" w:eastAsia="Arial Unicode MS" w:hAnsi="Times New Roman" w:cs="Times New Roman"/>
          <w:bdr w:val="nil"/>
        </w:rPr>
        <w:t>в командах</w:t>
      </w:r>
      <w:r w:rsidR="005A3DFA">
        <w:rPr>
          <w:rFonts w:ascii="Times New Roman" w:eastAsia="Arial Unicode MS" w:hAnsi="Times New Roman" w:cs="Times New Roman"/>
          <w:bdr w:val="nil"/>
        </w:rPr>
        <w:t xml:space="preserve"> свидетельствует об однородности групп</w:t>
      </w:r>
      <w:r w:rsidR="005C1AA0">
        <w:rPr>
          <w:rFonts w:ascii="Times New Roman" w:eastAsia="Arial Unicode MS" w:hAnsi="Times New Roman" w:cs="Times New Roman"/>
          <w:bdr w:val="nil"/>
        </w:rPr>
        <w:t xml:space="preserve"> (43,23±1,01</w:t>
      </w:r>
      <w:r w:rsidR="001171DE">
        <w:rPr>
          <w:rFonts w:ascii="Times New Roman" w:eastAsia="Arial Unicode MS" w:hAnsi="Times New Roman" w:cs="Times New Roman"/>
          <w:bdr w:val="nil"/>
        </w:rPr>
        <w:t>%</w:t>
      </w:r>
      <w:r w:rsidR="005C1AA0">
        <w:rPr>
          <w:rFonts w:ascii="Times New Roman" w:eastAsia="Arial Unicode MS" w:hAnsi="Times New Roman" w:cs="Times New Roman"/>
          <w:bdr w:val="nil"/>
        </w:rPr>
        <w:t xml:space="preserve"> и </w:t>
      </w:r>
      <w:r w:rsidR="001171DE" w:rsidRPr="001171DE">
        <w:rPr>
          <w:rFonts w:ascii="Times New Roman" w:eastAsia="Arial Unicode MS" w:hAnsi="Times New Roman" w:cs="Times New Roman"/>
          <w:bdr w:val="nil"/>
        </w:rPr>
        <w:t>43,76±0,90</w:t>
      </w:r>
      <w:r w:rsidR="005C5EE5">
        <w:rPr>
          <w:rFonts w:ascii="Times New Roman" w:eastAsia="Arial Unicode MS" w:hAnsi="Times New Roman" w:cs="Times New Roman"/>
          <w:bdr w:val="nil"/>
        </w:rPr>
        <w:t>%</w:t>
      </w:r>
      <w:r w:rsidR="001171DE">
        <w:rPr>
          <w:rFonts w:ascii="Times New Roman" w:eastAsia="Arial Unicode MS" w:hAnsi="Times New Roman" w:cs="Times New Roman"/>
          <w:bdr w:val="nil"/>
        </w:rPr>
        <w:t xml:space="preserve">; </w:t>
      </w:r>
      <w:r w:rsidR="005C1AA0" w:rsidRPr="005C1AA0">
        <w:rPr>
          <w:rFonts w:ascii="Times New Roman" w:eastAsia="Arial Unicode MS" w:hAnsi="Times New Roman" w:cs="Times New Roman"/>
          <w:bdr w:val="nil"/>
        </w:rPr>
        <w:t>15,36±0,28</w:t>
      </w:r>
      <w:r w:rsidR="001171DE">
        <w:rPr>
          <w:rFonts w:ascii="Times New Roman" w:eastAsia="Arial Unicode MS" w:hAnsi="Times New Roman" w:cs="Times New Roman"/>
          <w:bdr w:val="nil"/>
        </w:rPr>
        <w:t xml:space="preserve">% и </w:t>
      </w:r>
      <w:r w:rsidR="001171DE" w:rsidRPr="001171DE">
        <w:rPr>
          <w:rFonts w:ascii="Times New Roman" w:eastAsia="Arial Unicode MS" w:hAnsi="Times New Roman" w:cs="Times New Roman"/>
          <w:bdr w:val="nil"/>
        </w:rPr>
        <w:t>15,12±0,32</w:t>
      </w:r>
      <w:r w:rsidR="001171DE">
        <w:rPr>
          <w:rFonts w:ascii="Times New Roman" w:eastAsia="Arial Unicode MS" w:hAnsi="Times New Roman" w:cs="Times New Roman"/>
          <w:bdr w:val="nil"/>
        </w:rPr>
        <w:t>% соответственно)</w:t>
      </w:r>
      <w:r w:rsidR="005A3DFA">
        <w:rPr>
          <w:rFonts w:ascii="Times New Roman" w:eastAsia="Arial Unicode MS" w:hAnsi="Times New Roman" w:cs="Times New Roman"/>
          <w:bdr w:val="nil"/>
        </w:rPr>
        <w:t>.</w:t>
      </w:r>
    </w:p>
    <w:p w14:paraId="1C9072B2" w14:textId="2D6835CC" w:rsidR="00800702" w:rsidRPr="00CF40C1" w:rsidRDefault="00800702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CF40C1">
        <w:rPr>
          <w:rFonts w:ascii="Times New Roman" w:eastAsia="Times New Roman" w:hAnsi="Times New Roman" w:cs="Times New Roman"/>
          <w:bCs/>
          <w:bdr w:val="nil"/>
        </w:rPr>
        <w:t>Тестирование позволило</w:t>
      </w:r>
      <w:r w:rsidRPr="00CF40C1">
        <w:rPr>
          <w:rFonts w:ascii="Times New Roman" w:eastAsia="Times New Roman" w:hAnsi="Times New Roman" w:cs="Times New Roman"/>
          <w:bCs/>
        </w:rPr>
        <w:t xml:space="preserve"> </w:t>
      </w:r>
      <w:r w:rsidR="000C3406">
        <w:rPr>
          <w:rFonts w:ascii="Times New Roman" w:eastAsia="Times New Roman" w:hAnsi="Times New Roman" w:cs="Times New Roman"/>
          <w:bCs/>
        </w:rPr>
        <w:t>выявить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0C3406">
        <w:rPr>
          <w:rFonts w:ascii="Times New Roman" w:eastAsia="Times New Roman" w:hAnsi="Times New Roman" w:cs="Times New Roman"/>
          <w:bCs/>
          <w:bdr w:val="nil"/>
        </w:rPr>
        <w:t xml:space="preserve">однородность групп по параметрам </w:t>
      </w:r>
      <w:r w:rsidR="001B66A7">
        <w:rPr>
          <w:rFonts w:ascii="Times New Roman" w:eastAsia="Times New Roman" w:hAnsi="Times New Roman" w:cs="Times New Roman"/>
          <w:bCs/>
          <w:bdr w:val="nil"/>
        </w:rPr>
        <w:t xml:space="preserve">физической, </w:t>
      </w:r>
      <w:r w:rsidRPr="00CF40C1">
        <w:rPr>
          <w:rFonts w:ascii="Times New Roman" w:eastAsia="Times New Roman" w:hAnsi="Times New Roman" w:cs="Times New Roman"/>
          <w:bCs/>
          <w:bdr w:val="nil"/>
        </w:rPr>
        <w:t>технической</w:t>
      </w:r>
      <w:r w:rsidR="000C3406">
        <w:rPr>
          <w:rFonts w:ascii="Times New Roman" w:eastAsia="Times New Roman" w:hAnsi="Times New Roman" w:cs="Times New Roman"/>
          <w:bCs/>
          <w:bdr w:val="nil"/>
        </w:rPr>
        <w:t>, тактической и интегральной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подготовленности, соответствую</w:t>
      </w:r>
      <w:r w:rsidR="00A86161">
        <w:rPr>
          <w:rFonts w:ascii="Times New Roman" w:eastAsia="Times New Roman" w:hAnsi="Times New Roman" w:cs="Times New Roman"/>
          <w:bCs/>
          <w:bdr w:val="nil"/>
        </w:rPr>
        <w:t>щим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среднему уровню</w:t>
      </w:r>
      <w:r w:rsidR="00A86161">
        <w:rPr>
          <w:rFonts w:ascii="Times New Roman" w:eastAsia="Times New Roman" w:hAnsi="Times New Roman" w:cs="Times New Roman"/>
          <w:bCs/>
          <w:bdr w:val="nil"/>
        </w:rPr>
        <w:t>.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</w:t>
      </w:r>
    </w:p>
    <w:p w14:paraId="3EFB2697" w14:textId="64DDF296" w:rsidR="00800702" w:rsidRPr="00CF40C1" w:rsidRDefault="00F80BFC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bdr w:val="nil"/>
        </w:rPr>
      </w:pPr>
      <w:r>
        <w:rPr>
          <w:rFonts w:ascii="Times New Roman" w:eastAsia="Times New Roman" w:hAnsi="Times New Roman" w:cs="Times New Roman"/>
          <w:bCs/>
          <w:bdr w:val="nil"/>
        </w:rPr>
        <w:t>Для организации</w:t>
      </w:r>
      <w:r w:rsidR="00800702" w:rsidRPr="00CF40C1">
        <w:rPr>
          <w:rFonts w:ascii="Times New Roman" w:eastAsia="Times New Roman" w:hAnsi="Times New Roman" w:cs="Times New Roman"/>
          <w:bCs/>
          <w:bdr w:val="nil"/>
        </w:rPr>
        <w:t xml:space="preserve"> эксперимента </w:t>
      </w:r>
      <w:r>
        <w:rPr>
          <w:rFonts w:ascii="Times New Roman" w:eastAsia="Times New Roman" w:hAnsi="Times New Roman" w:cs="Times New Roman"/>
          <w:bCs/>
          <w:bdr w:val="nil"/>
        </w:rPr>
        <w:t>были составлены упражнения для развития прыгучести</w:t>
      </w:r>
      <w:r w:rsidR="00E531E6">
        <w:rPr>
          <w:rFonts w:ascii="Times New Roman" w:eastAsia="Times New Roman" w:hAnsi="Times New Roman" w:cs="Times New Roman"/>
          <w:bCs/>
          <w:bdr w:val="nil"/>
        </w:rPr>
        <w:t xml:space="preserve"> по трем</w:t>
      </w:r>
      <w:r w:rsidR="00800702" w:rsidRPr="00CF40C1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951AF8" w:rsidRPr="00CF40C1">
        <w:rPr>
          <w:rFonts w:ascii="Times New Roman" w:eastAsia="Times New Roman" w:hAnsi="Times New Roman" w:cs="Times New Roman"/>
          <w:bCs/>
          <w:bdr w:val="nil"/>
        </w:rPr>
        <w:t>блока</w:t>
      </w:r>
      <w:r w:rsidR="00E531E6">
        <w:rPr>
          <w:rFonts w:ascii="Times New Roman" w:eastAsia="Times New Roman" w:hAnsi="Times New Roman" w:cs="Times New Roman"/>
          <w:bCs/>
          <w:bdr w:val="nil"/>
        </w:rPr>
        <w:t>м, выполнение которых осуществлялось</w:t>
      </w:r>
      <w:r w:rsidR="00136585">
        <w:rPr>
          <w:rFonts w:ascii="Times New Roman" w:eastAsia="Times New Roman" w:hAnsi="Times New Roman" w:cs="Times New Roman"/>
          <w:bCs/>
          <w:bdr w:val="nil"/>
        </w:rPr>
        <w:t xml:space="preserve"> с применением </w:t>
      </w:r>
      <w:r w:rsidR="00136585" w:rsidRPr="00136585">
        <w:rPr>
          <w:rFonts w:ascii="Times New Roman" w:eastAsia="Times New Roman" w:hAnsi="Times New Roman" w:cs="Times New Roman"/>
          <w:bCs/>
          <w:bdr w:val="nil"/>
        </w:rPr>
        <w:t>тренажер</w:t>
      </w:r>
      <w:r w:rsidR="00136585">
        <w:rPr>
          <w:rFonts w:ascii="Times New Roman" w:eastAsia="Times New Roman" w:hAnsi="Times New Roman" w:cs="Times New Roman"/>
          <w:bCs/>
          <w:bdr w:val="nil"/>
        </w:rPr>
        <w:t>а</w:t>
      </w:r>
      <w:r w:rsidR="00136585" w:rsidRPr="00136585">
        <w:rPr>
          <w:rFonts w:ascii="Times New Roman" w:eastAsia="Times New Roman" w:hAnsi="Times New Roman" w:cs="Times New Roman"/>
          <w:bCs/>
          <w:bdr w:val="nil"/>
        </w:rPr>
        <w:t xml:space="preserve"> «Прыжок вверх» и фитнес резин</w:t>
      </w:r>
      <w:r w:rsidR="00136585">
        <w:rPr>
          <w:rFonts w:ascii="Times New Roman" w:eastAsia="Times New Roman" w:hAnsi="Times New Roman" w:cs="Times New Roman"/>
          <w:bCs/>
          <w:bdr w:val="nil"/>
        </w:rPr>
        <w:t>ок</w:t>
      </w:r>
      <w:r w:rsidR="00136585" w:rsidRPr="00136585">
        <w:rPr>
          <w:rFonts w:ascii="Times New Roman" w:eastAsia="Times New Roman" w:hAnsi="Times New Roman" w:cs="Times New Roman"/>
          <w:bCs/>
          <w:bdr w:val="nil"/>
        </w:rPr>
        <w:t xml:space="preserve"> для прыжков</w:t>
      </w:r>
      <w:r w:rsidR="00800702" w:rsidRPr="00CF40C1">
        <w:rPr>
          <w:rFonts w:ascii="Times New Roman" w:eastAsia="Times New Roman" w:hAnsi="Times New Roman" w:cs="Times New Roman"/>
          <w:bCs/>
          <w:bdr w:val="nil"/>
        </w:rPr>
        <w:t xml:space="preserve">. </w:t>
      </w:r>
    </w:p>
    <w:p w14:paraId="454D786C" w14:textId="67CAE676" w:rsidR="00AD3FAD" w:rsidRPr="00CF40C1" w:rsidRDefault="00951AF8" w:rsidP="00CC1F4C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bdr w:val="nil"/>
        </w:rPr>
      </w:pPr>
      <w:r w:rsidRPr="00CF40C1">
        <w:rPr>
          <w:rFonts w:ascii="Times New Roman" w:eastAsia="Times New Roman" w:hAnsi="Times New Roman" w:cs="Times New Roman"/>
          <w:bCs/>
          <w:bdr w:val="nil"/>
        </w:rPr>
        <w:t>Блок</w:t>
      </w:r>
      <w:r w:rsidR="00583BA4">
        <w:rPr>
          <w:rFonts w:ascii="Times New Roman" w:eastAsia="Times New Roman" w:hAnsi="Times New Roman" w:cs="Times New Roman"/>
          <w:bCs/>
          <w:bdr w:val="nil"/>
        </w:rPr>
        <w:t>и упражнений включали: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583BA4">
        <w:rPr>
          <w:rFonts w:ascii="Times New Roman" w:eastAsia="Times New Roman" w:hAnsi="Times New Roman" w:cs="Times New Roman"/>
          <w:bCs/>
          <w:bdr w:val="nil"/>
        </w:rPr>
        <w:t>у</w:t>
      </w:r>
      <w:r w:rsidRPr="00CF40C1">
        <w:rPr>
          <w:rFonts w:ascii="Times New Roman" w:eastAsia="Times New Roman" w:hAnsi="Times New Roman" w:cs="Times New Roman"/>
          <w:bCs/>
          <w:bdr w:val="nil"/>
        </w:rPr>
        <w:t>пражнения</w:t>
      </w:r>
      <w:bookmarkStart w:id="1" w:name="_Hlk192502729"/>
      <w:r w:rsidR="00583BA4">
        <w:rPr>
          <w:rFonts w:ascii="Times New Roman" w:eastAsia="Times New Roman" w:hAnsi="Times New Roman" w:cs="Times New Roman"/>
          <w:bCs/>
          <w:bdr w:val="nil"/>
        </w:rPr>
        <w:t xml:space="preserve"> для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развитие прыгучести с применением тренажера «Прыжок вверх»</w:t>
      </w:r>
      <w:bookmarkStart w:id="2" w:name="_Hlk192502814"/>
      <w:bookmarkEnd w:id="1"/>
      <w:r w:rsidR="00583BA4">
        <w:rPr>
          <w:rFonts w:ascii="Times New Roman" w:eastAsia="Times New Roman" w:hAnsi="Times New Roman" w:cs="Times New Roman"/>
          <w:bCs/>
          <w:bdr w:val="nil"/>
        </w:rPr>
        <w:t>, у</w:t>
      </w:r>
      <w:r w:rsidRPr="00CF40C1">
        <w:rPr>
          <w:rFonts w:ascii="Times New Roman" w:eastAsia="Times New Roman" w:hAnsi="Times New Roman" w:cs="Times New Roman"/>
          <w:bCs/>
          <w:bdr w:val="nil"/>
        </w:rPr>
        <w:t>пражнения</w:t>
      </w:r>
      <w:r w:rsidR="00583BA4">
        <w:rPr>
          <w:rFonts w:ascii="Times New Roman" w:eastAsia="Times New Roman" w:hAnsi="Times New Roman" w:cs="Times New Roman"/>
          <w:bCs/>
          <w:bdr w:val="nil"/>
        </w:rPr>
        <w:t xml:space="preserve"> для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развитие прыгучести с применением фитнес резинок</w:t>
      </w:r>
      <w:bookmarkStart w:id="3" w:name="_Hlk192502910"/>
      <w:bookmarkEnd w:id="2"/>
      <w:r w:rsidR="00661562">
        <w:rPr>
          <w:rFonts w:ascii="Times New Roman" w:eastAsia="Times New Roman" w:hAnsi="Times New Roman" w:cs="Times New Roman"/>
          <w:bCs/>
          <w:bdr w:val="nil"/>
        </w:rPr>
        <w:t xml:space="preserve"> и з</w:t>
      </w:r>
      <w:r w:rsidRPr="00CF40C1">
        <w:rPr>
          <w:rFonts w:ascii="Times New Roman" w:eastAsia="Times New Roman" w:hAnsi="Times New Roman" w:cs="Times New Roman"/>
          <w:bCs/>
          <w:bdr w:val="nil"/>
        </w:rPr>
        <w:t>адания</w:t>
      </w:r>
      <w:r w:rsidR="00837D58">
        <w:rPr>
          <w:rFonts w:ascii="Times New Roman" w:eastAsia="Times New Roman" w:hAnsi="Times New Roman" w:cs="Times New Roman"/>
          <w:bCs/>
          <w:bdr w:val="nil"/>
        </w:rPr>
        <w:t>,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с применением фитнес резинок</w:t>
      </w:r>
      <w:r w:rsidR="00837D58">
        <w:rPr>
          <w:rFonts w:ascii="Times New Roman" w:eastAsia="Times New Roman" w:hAnsi="Times New Roman" w:cs="Times New Roman"/>
          <w:bCs/>
          <w:bdr w:val="nil"/>
        </w:rPr>
        <w:t>,</w:t>
      </w:r>
      <w:r w:rsidR="003718FE">
        <w:rPr>
          <w:rFonts w:ascii="Times New Roman" w:eastAsia="Times New Roman" w:hAnsi="Times New Roman" w:cs="Times New Roman"/>
          <w:bCs/>
          <w:bdr w:val="nil"/>
        </w:rPr>
        <w:t xml:space="preserve"> при выполнении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нападающего удара</w:t>
      </w:r>
      <w:bookmarkEnd w:id="3"/>
      <w:r w:rsidRPr="00CF40C1">
        <w:rPr>
          <w:rFonts w:ascii="Times New Roman" w:eastAsia="Times New Roman" w:hAnsi="Times New Roman" w:cs="Times New Roman"/>
          <w:bCs/>
          <w:bdr w:val="nil"/>
        </w:rPr>
        <w:t>.</w:t>
      </w:r>
      <w:r w:rsidR="00661562">
        <w:rPr>
          <w:rFonts w:ascii="Times New Roman" w:eastAsia="Times New Roman" w:hAnsi="Times New Roman" w:cs="Times New Roman"/>
          <w:bCs/>
          <w:bdr w:val="nil"/>
        </w:rPr>
        <w:t xml:space="preserve"> Эти упражнения выполнялись на занятиях в основной части</w:t>
      </w:r>
      <w:r w:rsidR="00837D58">
        <w:rPr>
          <w:rFonts w:ascii="Times New Roman" w:eastAsia="Times New Roman" w:hAnsi="Times New Roman" w:cs="Times New Roman"/>
          <w:bCs/>
          <w:bdr w:val="nil"/>
        </w:rPr>
        <w:t xml:space="preserve">, </w:t>
      </w:r>
      <w:r w:rsidR="00CA6050">
        <w:rPr>
          <w:rFonts w:ascii="Times New Roman" w:eastAsia="Times New Roman" w:hAnsi="Times New Roman" w:cs="Times New Roman"/>
          <w:bCs/>
          <w:bdr w:val="nil"/>
        </w:rPr>
        <w:t>в сочетании два упражнения из первого и третьего блока и</w:t>
      </w:r>
      <w:r w:rsidR="009457D6">
        <w:rPr>
          <w:rFonts w:ascii="Times New Roman" w:eastAsia="Times New Roman" w:hAnsi="Times New Roman" w:cs="Times New Roman"/>
          <w:bCs/>
          <w:bdr w:val="nil"/>
        </w:rPr>
        <w:t>ли</w:t>
      </w:r>
      <w:r w:rsidR="00CA6050">
        <w:rPr>
          <w:rFonts w:ascii="Times New Roman" w:eastAsia="Times New Roman" w:hAnsi="Times New Roman" w:cs="Times New Roman"/>
          <w:bCs/>
          <w:bdr w:val="nil"/>
        </w:rPr>
        <w:t xml:space="preserve"> два упражнения их второго и третьего блока</w:t>
      </w:r>
      <w:r w:rsidR="009457D6">
        <w:rPr>
          <w:rFonts w:ascii="Times New Roman" w:eastAsia="Times New Roman" w:hAnsi="Times New Roman" w:cs="Times New Roman"/>
          <w:bCs/>
          <w:bdr w:val="nil"/>
        </w:rPr>
        <w:t>, смена их очередности происходила через пять тренировок.</w:t>
      </w:r>
    </w:p>
    <w:p w14:paraId="7FF5CDFB" w14:textId="77777777" w:rsidR="00951AF8" w:rsidRPr="00CF40C1" w:rsidRDefault="00951AF8" w:rsidP="00CC1F4C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bdr w:val="nil"/>
        </w:rPr>
      </w:pPr>
    </w:p>
    <w:p w14:paraId="54C1794F" w14:textId="38D1EBEF" w:rsidR="00800702" w:rsidRPr="00CF40C1" w:rsidRDefault="003718FE" w:rsidP="00CC1F4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3718FE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lastRenderedPageBreak/>
        <w:t>Для оценки применения заданий проводилось итоговое тестирование</w:t>
      </w:r>
      <w:r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 (таблица 1).</w:t>
      </w:r>
      <w:r w:rsidRPr="003718FE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 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Таблица 1 - Сравнение показателей прыгучести команд контрольной</w:t>
      </w:r>
      <w:r w:rsidR="006A4D70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(КГ)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 экспериментальной </w:t>
      </w:r>
      <w:r w:rsidR="006A4D70">
        <w:rPr>
          <w:rFonts w:ascii="Times New Roman" w:eastAsia="Calibri" w:hAnsi="Times New Roman" w:cs="Times New Roman"/>
          <w:bCs/>
          <w:kern w:val="0"/>
          <w14:ligatures w14:val="none"/>
        </w:rPr>
        <w:t xml:space="preserve">(ЭГ) 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групп после проведения педагогического эксперимента</w:t>
      </w:r>
    </w:p>
    <w:tbl>
      <w:tblPr>
        <w:tblW w:w="9031" w:type="dxa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5"/>
        <w:gridCol w:w="1522"/>
        <w:gridCol w:w="1523"/>
        <w:gridCol w:w="1383"/>
        <w:gridCol w:w="959"/>
        <w:gridCol w:w="1429"/>
      </w:tblGrid>
      <w:tr w:rsidR="00E96708" w:rsidRPr="00CF40C1" w14:paraId="45268CB0" w14:textId="77777777" w:rsidTr="006A4D70">
        <w:trPr>
          <w:trHeight w:val="304"/>
        </w:trPr>
        <w:tc>
          <w:tcPr>
            <w:tcW w:w="2215" w:type="dxa"/>
            <w:vMerge w:val="restart"/>
          </w:tcPr>
          <w:p w14:paraId="1D57A34B" w14:textId="77777777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Показатель</w:t>
            </w:r>
          </w:p>
        </w:tc>
        <w:tc>
          <w:tcPr>
            <w:tcW w:w="3044" w:type="dxa"/>
            <w:gridSpan w:val="2"/>
          </w:tcPr>
          <w:p w14:paraId="77E3BD4A" w14:textId="18852864" w:rsidR="00E96708" w:rsidRPr="00CF40C1" w:rsidRDefault="00E96708" w:rsidP="006A4D70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Х±Sx</w:t>
            </w:r>
            <w: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, </w:t>
            </w: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n=12</w:t>
            </w: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 xml:space="preserve"> </w:t>
            </w:r>
          </w:p>
        </w:tc>
        <w:tc>
          <w:tcPr>
            <w:tcW w:w="1383" w:type="dxa"/>
            <w:vMerge w:val="restart"/>
          </w:tcPr>
          <w:p w14:paraId="76E1B691" w14:textId="4E7097AB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t-крит</w:t>
            </w:r>
            <w: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ерий</w:t>
            </w: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 xml:space="preserve"> Стьюдента</w:t>
            </w:r>
          </w:p>
        </w:tc>
        <w:tc>
          <w:tcPr>
            <w:tcW w:w="959" w:type="dxa"/>
            <w:vMerge w:val="restart"/>
          </w:tcPr>
          <w:p w14:paraId="4C25CE17" w14:textId="77777777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P-</w:t>
            </w:r>
          </w:p>
          <w:p w14:paraId="6160141B" w14:textId="77777777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value</w:t>
            </w:r>
          </w:p>
        </w:tc>
        <w:tc>
          <w:tcPr>
            <w:tcW w:w="1429" w:type="dxa"/>
            <w:vMerge w:val="restart"/>
          </w:tcPr>
          <w:p w14:paraId="3DF04226" w14:textId="77777777" w:rsidR="00E96708" w:rsidRPr="00CF40C1" w:rsidRDefault="00E96708" w:rsidP="006A4D70">
            <w:pPr>
              <w:spacing w:after="0" w:line="240" w:lineRule="auto"/>
              <w:ind w:left="-99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Заключение о различии</w:t>
            </w:r>
          </w:p>
        </w:tc>
      </w:tr>
      <w:tr w:rsidR="00E96708" w:rsidRPr="00CF40C1" w14:paraId="5195FDC7" w14:textId="77777777" w:rsidTr="00E96708">
        <w:trPr>
          <w:trHeight w:val="299"/>
        </w:trPr>
        <w:tc>
          <w:tcPr>
            <w:tcW w:w="2215" w:type="dxa"/>
            <w:vMerge/>
          </w:tcPr>
          <w:p w14:paraId="4570B5C1" w14:textId="77777777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</w:p>
        </w:tc>
        <w:tc>
          <w:tcPr>
            <w:tcW w:w="1522" w:type="dxa"/>
          </w:tcPr>
          <w:p w14:paraId="0FF97EF0" w14:textId="4D3521AA" w:rsidR="00E96708" w:rsidRPr="00E96708" w:rsidRDefault="00E96708" w:rsidP="00E96708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КГ</w:t>
            </w:r>
          </w:p>
        </w:tc>
        <w:tc>
          <w:tcPr>
            <w:tcW w:w="1523" w:type="dxa"/>
          </w:tcPr>
          <w:p w14:paraId="71877E26" w14:textId="0A595F49" w:rsidR="00E96708" w:rsidRPr="00E96708" w:rsidRDefault="00E96708" w:rsidP="00E96708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ЭГ</w:t>
            </w:r>
          </w:p>
        </w:tc>
        <w:tc>
          <w:tcPr>
            <w:tcW w:w="1383" w:type="dxa"/>
            <w:vMerge/>
          </w:tcPr>
          <w:p w14:paraId="75FF6426" w14:textId="77777777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</w:p>
        </w:tc>
        <w:tc>
          <w:tcPr>
            <w:tcW w:w="959" w:type="dxa"/>
            <w:vMerge/>
          </w:tcPr>
          <w:p w14:paraId="61B1F8AB" w14:textId="77777777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</w:p>
        </w:tc>
        <w:tc>
          <w:tcPr>
            <w:tcW w:w="1429" w:type="dxa"/>
            <w:vMerge/>
          </w:tcPr>
          <w:p w14:paraId="039DA37F" w14:textId="77777777" w:rsidR="00E96708" w:rsidRPr="00CF40C1" w:rsidRDefault="00E96708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</w:p>
        </w:tc>
      </w:tr>
      <w:tr w:rsidR="00800702" w:rsidRPr="00CF40C1" w14:paraId="21FAFCC4" w14:textId="77777777" w:rsidTr="00E96708">
        <w:trPr>
          <w:trHeight w:val="512"/>
        </w:trPr>
        <w:tc>
          <w:tcPr>
            <w:tcW w:w="2215" w:type="dxa"/>
          </w:tcPr>
          <w:p w14:paraId="72F01074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Прыжок вверх с места по Абалакову (см.)</w:t>
            </w:r>
          </w:p>
        </w:tc>
        <w:tc>
          <w:tcPr>
            <w:tcW w:w="1522" w:type="dxa"/>
          </w:tcPr>
          <w:p w14:paraId="7EB42E25" w14:textId="77777777" w:rsidR="00800702" w:rsidRPr="00CF40C1" w:rsidRDefault="00800702" w:rsidP="006A4D70">
            <w:pPr>
              <w:spacing w:after="0" w:line="240" w:lineRule="auto"/>
              <w:ind w:left="-99" w:right="-155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59,5±0,590</w:t>
            </w:r>
          </w:p>
        </w:tc>
        <w:tc>
          <w:tcPr>
            <w:tcW w:w="1523" w:type="dxa"/>
          </w:tcPr>
          <w:p w14:paraId="615B32F5" w14:textId="77777777" w:rsidR="00800702" w:rsidRPr="00CF40C1" w:rsidRDefault="00800702" w:rsidP="006A4D70">
            <w:pPr>
              <w:spacing w:after="0" w:line="240" w:lineRule="auto"/>
              <w:ind w:left="-61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61,285±0,934</w:t>
            </w:r>
          </w:p>
        </w:tc>
        <w:tc>
          <w:tcPr>
            <w:tcW w:w="1383" w:type="dxa"/>
          </w:tcPr>
          <w:p w14:paraId="02BEC20A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1,615</w:t>
            </w:r>
          </w:p>
        </w:tc>
        <w:tc>
          <w:tcPr>
            <w:tcW w:w="959" w:type="dxa"/>
          </w:tcPr>
          <w:p w14:paraId="6B26B5B9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0,010</w:t>
            </w:r>
          </w:p>
        </w:tc>
        <w:tc>
          <w:tcPr>
            <w:tcW w:w="1429" w:type="dxa"/>
          </w:tcPr>
          <w:p w14:paraId="4285CC4A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p≤0.05</w:t>
            </w:r>
          </w:p>
        </w:tc>
      </w:tr>
      <w:tr w:rsidR="00800702" w:rsidRPr="00CF40C1" w14:paraId="25EA6EF6" w14:textId="77777777" w:rsidTr="00E96708">
        <w:trPr>
          <w:trHeight w:val="725"/>
        </w:trPr>
        <w:tc>
          <w:tcPr>
            <w:tcW w:w="2215" w:type="dxa"/>
          </w:tcPr>
          <w:p w14:paraId="34BFA26D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Прыжок вверх после трех шагов (см.)</w:t>
            </w:r>
          </w:p>
        </w:tc>
        <w:tc>
          <w:tcPr>
            <w:tcW w:w="1522" w:type="dxa"/>
          </w:tcPr>
          <w:p w14:paraId="36C7046B" w14:textId="77777777" w:rsidR="00800702" w:rsidRPr="00CF40C1" w:rsidRDefault="00800702" w:rsidP="006A4D70">
            <w:pPr>
              <w:spacing w:after="0" w:line="240" w:lineRule="auto"/>
              <w:ind w:left="-99" w:right="-155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63,142±0,747</w:t>
            </w:r>
          </w:p>
        </w:tc>
        <w:tc>
          <w:tcPr>
            <w:tcW w:w="1523" w:type="dxa"/>
          </w:tcPr>
          <w:p w14:paraId="0C014807" w14:textId="77777777" w:rsidR="00800702" w:rsidRPr="00CF40C1" w:rsidRDefault="00800702" w:rsidP="006A4D70">
            <w:pPr>
              <w:spacing w:after="0" w:line="240" w:lineRule="auto"/>
              <w:ind w:left="-61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65,285±0,957</w:t>
            </w:r>
          </w:p>
        </w:tc>
        <w:tc>
          <w:tcPr>
            <w:tcW w:w="1383" w:type="dxa"/>
          </w:tcPr>
          <w:p w14:paraId="2834EF24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1,764</w:t>
            </w:r>
          </w:p>
        </w:tc>
        <w:tc>
          <w:tcPr>
            <w:tcW w:w="959" w:type="dxa"/>
          </w:tcPr>
          <w:p w14:paraId="11C6ED35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0,008</w:t>
            </w:r>
          </w:p>
        </w:tc>
        <w:tc>
          <w:tcPr>
            <w:tcW w:w="1429" w:type="dxa"/>
          </w:tcPr>
          <w:p w14:paraId="1786B56A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p≤0.05</w:t>
            </w:r>
          </w:p>
        </w:tc>
      </w:tr>
      <w:tr w:rsidR="00800702" w:rsidRPr="00CF40C1" w14:paraId="358B5837" w14:textId="77777777" w:rsidTr="00E96708">
        <w:trPr>
          <w:trHeight w:val="1347"/>
        </w:trPr>
        <w:tc>
          <w:tcPr>
            <w:tcW w:w="2215" w:type="dxa"/>
          </w:tcPr>
          <w:p w14:paraId="471341BF" w14:textId="5BF1C979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Прыжок вверх после трех шагов с доставанием максимальной высоты (см.)</w:t>
            </w:r>
          </w:p>
        </w:tc>
        <w:tc>
          <w:tcPr>
            <w:tcW w:w="1522" w:type="dxa"/>
          </w:tcPr>
          <w:p w14:paraId="48CE0F68" w14:textId="77777777" w:rsidR="00800702" w:rsidRPr="00CF40C1" w:rsidRDefault="00800702" w:rsidP="006A4D70">
            <w:pPr>
              <w:spacing w:after="0" w:line="240" w:lineRule="auto"/>
              <w:ind w:left="-99" w:right="-155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292,071±0,934</w:t>
            </w:r>
          </w:p>
        </w:tc>
        <w:tc>
          <w:tcPr>
            <w:tcW w:w="1523" w:type="dxa"/>
          </w:tcPr>
          <w:p w14:paraId="2431EC83" w14:textId="77777777" w:rsidR="00800702" w:rsidRPr="00CF40C1" w:rsidRDefault="00800702" w:rsidP="006A4D70">
            <w:pPr>
              <w:spacing w:after="0" w:line="240" w:lineRule="auto"/>
              <w:ind w:left="-61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294,5±1,098</w:t>
            </w:r>
          </w:p>
        </w:tc>
        <w:tc>
          <w:tcPr>
            <w:tcW w:w="1383" w:type="dxa"/>
          </w:tcPr>
          <w:p w14:paraId="2A4B2E5D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1,684</w:t>
            </w:r>
          </w:p>
        </w:tc>
        <w:tc>
          <w:tcPr>
            <w:tcW w:w="959" w:type="dxa"/>
          </w:tcPr>
          <w:p w14:paraId="213E7849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0,004</w:t>
            </w:r>
          </w:p>
        </w:tc>
        <w:tc>
          <w:tcPr>
            <w:tcW w:w="1429" w:type="dxa"/>
          </w:tcPr>
          <w:p w14:paraId="74993B78" w14:textId="77777777" w:rsidR="00800702" w:rsidRPr="00CF40C1" w:rsidRDefault="00800702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p≤0.05</w:t>
            </w:r>
          </w:p>
        </w:tc>
      </w:tr>
    </w:tbl>
    <w:p w14:paraId="3DC405EE" w14:textId="77777777" w:rsidR="00800702" w:rsidRPr="00CF40C1" w:rsidRDefault="00800702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</w:p>
    <w:p w14:paraId="24244E09" w14:textId="25FC7E39" w:rsidR="00800702" w:rsidRPr="00CF40C1" w:rsidRDefault="006E425F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Р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езультат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>ы показывают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,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что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 </w:t>
      </w:r>
      <w:r w:rsidR="00CD643A">
        <w:rPr>
          <w:rFonts w:ascii="Times New Roman" w:eastAsia="Calibri" w:hAnsi="Times New Roman" w:cs="Times New Roman"/>
          <w:bCs/>
          <w:kern w:val="0"/>
          <w14:ligatures w14:val="none"/>
        </w:rPr>
        <w:t>опытной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группе показател</w:t>
      </w:r>
      <w:r w:rsidR="00C533FA">
        <w:rPr>
          <w:rFonts w:ascii="Times New Roman" w:eastAsia="Calibri" w:hAnsi="Times New Roman" w:cs="Times New Roman"/>
          <w:bCs/>
          <w:kern w:val="0"/>
          <w14:ligatures w14:val="none"/>
        </w:rPr>
        <w:t>и прыгучести повысились до среднего уровня, они достоверно выше</w:t>
      </w:r>
      <w:r w:rsidR="00CD643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результатов второй группы.</w:t>
      </w:r>
      <w:r w:rsidR="00C533F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</w:p>
    <w:p w14:paraId="5A916AB9" w14:textId="07560DC5" w:rsidR="00CD643A" w:rsidRDefault="00CD643A" w:rsidP="00CD643A">
      <w:pPr>
        <w:shd w:val="clear" w:color="auto" w:fill="FFFFFF"/>
        <w:suppressAutoHyphens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</w:pPr>
      <w:r w:rsidRP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Изменение </w:t>
      </w:r>
      <w:r w:rsidR="00836714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показателей </w:t>
      </w:r>
      <w:r w:rsidRP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эффективности действий у квалифицированных волейболисток экспериментальной группы  (ЭГ) и контрольной группы (КГ) отражено </w:t>
      </w:r>
      <w:r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в таблице 2</w:t>
      </w:r>
      <w:r w:rsidRP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.</w:t>
      </w:r>
    </w:p>
    <w:p w14:paraId="0D6FEB68" w14:textId="2078D8A7" w:rsidR="00836714" w:rsidRPr="00CD643A" w:rsidRDefault="001F0E74" w:rsidP="00836714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Таблица 2</w:t>
      </w:r>
      <w:r w:rsidR="00836714" w:rsidRPr="00CD643A">
        <w:rPr>
          <w:rFonts w:ascii="Times New Roman" w:eastAsia="Calibri" w:hAnsi="Times New Roman" w:cs="Times New Roman"/>
          <w:kern w:val="0"/>
          <w14:ligatures w14:val="none"/>
        </w:rPr>
        <w:t xml:space="preserve"> – Сравнение показателей </w:t>
      </w:r>
      <w:r w:rsidRPr="001F0E74">
        <w:rPr>
          <w:rFonts w:ascii="Times New Roman" w:eastAsia="Calibri" w:hAnsi="Times New Roman" w:cs="Times New Roman"/>
          <w:kern w:val="0"/>
          <w14:ligatures w14:val="none"/>
        </w:rPr>
        <w:t>выигрыш</w:t>
      </w:r>
      <w:r>
        <w:rPr>
          <w:rFonts w:ascii="Times New Roman" w:eastAsia="Calibri" w:hAnsi="Times New Roman" w:cs="Times New Roman"/>
          <w:kern w:val="0"/>
          <w14:ligatures w14:val="none"/>
        </w:rPr>
        <w:t>а</w:t>
      </w:r>
      <w:r w:rsidRPr="001F0E74">
        <w:rPr>
          <w:rFonts w:ascii="Times New Roman" w:eastAsia="Calibri" w:hAnsi="Times New Roman" w:cs="Times New Roman"/>
          <w:kern w:val="0"/>
          <w14:ligatures w14:val="none"/>
        </w:rPr>
        <w:t xml:space="preserve"> и проигрыш</w:t>
      </w:r>
      <w:r>
        <w:rPr>
          <w:rFonts w:ascii="Times New Roman" w:eastAsia="Calibri" w:hAnsi="Times New Roman" w:cs="Times New Roman"/>
          <w:kern w:val="0"/>
          <w14:ligatures w14:val="none"/>
        </w:rPr>
        <w:t>а</w:t>
      </w:r>
      <w:r w:rsidRPr="001F0E74">
        <w:rPr>
          <w:rFonts w:ascii="Times New Roman" w:eastAsia="Calibri" w:hAnsi="Times New Roman" w:cs="Times New Roman"/>
          <w:kern w:val="0"/>
          <w14:ligatures w14:val="none"/>
        </w:rPr>
        <w:t xml:space="preserve"> мячей при нападающих ударах</w:t>
      </w:r>
      <w:r w:rsidR="00836714" w:rsidRPr="00CD643A">
        <w:rPr>
          <w:rFonts w:ascii="Times New Roman" w:eastAsia="Calibri" w:hAnsi="Times New Roman" w:cs="Times New Roman"/>
          <w:kern w:val="0"/>
          <w14:ligatures w14:val="none"/>
        </w:rPr>
        <w:t xml:space="preserve"> у волейболисток двух групп до и после эксперимента </w:t>
      </w:r>
    </w:p>
    <w:tbl>
      <w:tblPr>
        <w:tblStyle w:val="12"/>
        <w:tblW w:w="907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1134"/>
        <w:gridCol w:w="1276"/>
        <w:gridCol w:w="1276"/>
        <w:gridCol w:w="1178"/>
        <w:gridCol w:w="1257"/>
        <w:gridCol w:w="1255"/>
      </w:tblGrid>
      <w:tr w:rsidR="00836714" w:rsidRPr="00CD643A" w14:paraId="3DE61AAA" w14:textId="77777777" w:rsidTr="005459A0">
        <w:trPr>
          <w:trHeight w:val="141"/>
        </w:trPr>
        <w:tc>
          <w:tcPr>
            <w:tcW w:w="1701" w:type="dxa"/>
            <w:vMerge w:val="restart"/>
          </w:tcPr>
          <w:p w14:paraId="19A69DB2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Показатель</w:t>
            </w:r>
          </w:p>
        </w:tc>
        <w:tc>
          <w:tcPr>
            <w:tcW w:w="1134" w:type="dxa"/>
            <w:vMerge w:val="restart"/>
          </w:tcPr>
          <w:p w14:paraId="27FC6FE3" w14:textId="77777777" w:rsidR="00836714" w:rsidRPr="00CD643A" w:rsidRDefault="00836714" w:rsidP="005459A0">
            <w:pPr>
              <w:ind w:left="-129" w:right="-108"/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Результат</w:t>
            </w:r>
          </w:p>
        </w:tc>
        <w:tc>
          <w:tcPr>
            <w:tcW w:w="2552" w:type="dxa"/>
            <w:gridSpan w:val="2"/>
          </w:tcPr>
          <w:p w14:paraId="1A5D101D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X̅±Sx, (n=12)</w:t>
            </w:r>
          </w:p>
        </w:tc>
        <w:tc>
          <w:tcPr>
            <w:tcW w:w="1178" w:type="dxa"/>
            <w:vMerge w:val="restart"/>
          </w:tcPr>
          <w:p w14:paraId="7F3FE84C" w14:textId="77777777" w:rsidR="00836714" w:rsidRPr="00CD643A" w:rsidRDefault="00836714" w:rsidP="005459A0">
            <w:pPr>
              <w:jc w:val="center"/>
              <w:rPr>
                <w:rFonts w:eastAsia="Calibri"/>
                <w:sz w:val="24"/>
                <w:szCs w:val="24"/>
              </w:rPr>
            </w:pPr>
            <w:r w:rsidRPr="00CD643A">
              <w:rPr>
                <w:rFonts w:eastAsia="Calibri"/>
                <w:sz w:val="24"/>
                <w:szCs w:val="24"/>
              </w:rPr>
              <w:t>Р –</w:t>
            </w:r>
          </w:p>
          <w:p w14:paraId="51BF9B8D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rFonts w:eastAsia="Calibri"/>
                <w:sz w:val="24"/>
                <w:szCs w:val="24"/>
                <w:lang w:val="en-US"/>
              </w:rPr>
              <w:t>Value</w:t>
            </w:r>
          </w:p>
        </w:tc>
        <w:tc>
          <w:tcPr>
            <w:tcW w:w="1257" w:type="dxa"/>
            <w:vMerge w:val="restart"/>
          </w:tcPr>
          <w:p w14:paraId="3EBF584C" w14:textId="77777777" w:rsidR="00836714" w:rsidRPr="00CD643A" w:rsidRDefault="00836714" w:rsidP="005459A0">
            <w:pPr>
              <w:ind w:right="-108"/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  <w:lang w:val="en-US"/>
              </w:rPr>
              <w:t>t</w:t>
            </w:r>
            <w:r w:rsidRPr="00CD643A">
              <w:rPr>
                <w:sz w:val="24"/>
                <w:szCs w:val="24"/>
              </w:rPr>
              <w:t>-критерий Стьюдента</w:t>
            </w:r>
          </w:p>
        </w:tc>
        <w:tc>
          <w:tcPr>
            <w:tcW w:w="1255" w:type="dxa"/>
            <w:vMerge w:val="restart"/>
          </w:tcPr>
          <w:p w14:paraId="4DAB40E9" w14:textId="77777777" w:rsidR="00836714" w:rsidRPr="00CD643A" w:rsidRDefault="00836714" w:rsidP="005459A0">
            <w:pPr>
              <w:ind w:left="-108" w:right="-111"/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Заключение о различии</w:t>
            </w:r>
          </w:p>
        </w:tc>
      </w:tr>
      <w:tr w:rsidR="00836714" w:rsidRPr="00CD643A" w14:paraId="2E01EA91" w14:textId="77777777" w:rsidTr="005459A0">
        <w:trPr>
          <w:trHeight w:val="286"/>
        </w:trPr>
        <w:tc>
          <w:tcPr>
            <w:tcW w:w="1701" w:type="dxa"/>
            <w:vMerge/>
          </w:tcPr>
          <w:p w14:paraId="3F99B470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6AC0DE0" w14:textId="77777777" w:rsidR="00836714" w:rsidRPr="00CD643A" w:rsidRDefault="00836714" w:rsidP="005459A0">
            <w:pPr>
              <w:ind w:left="-129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19CEE0B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 xml:space="preserve">ЭГ </w:t>
            </w:r>
          </w:p>
        </w:tc>
        <w:tc>
          <w:tcPr>
            <w:tcW w:w="1276" w:type="dxa"/>
          </w:tcPr>
          <w:p w14:paraId="4C64E128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КГ</w:t>
            </w:r>
          </w:p>
        </w:tc>
        <w:tc>
          <w:tcPr>
            <w:tcW w:w="1178" w:type="dxa"/>
            <w:vMerge/>
          </w:tcPr>
          <w:p w14:paraId="551E881B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57" w:type="dxa"/>
            <w:vMerge/>
          </w:tcPr>
          <w:p w14:paraId="0F586614" w14:textId="77777777" w:rsidR="00836714" w:rsidRPr="00CD643A" w:rsidRDefault="00836714" w:rsidP="005459A0">
            <w:pPr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255" w:type="dxa"/>
            <w:vMerge/>
          </w:tcPr>
          <w:p w14:paraId="4D50C0D1" w14:textId="77777777" w:rsidR="00836714" w:rsidRPr="00CD643A" w:rsidRDefault="00836714" w:rsidP="005459A0">
            <w:pPr>
              <w:ind w:left="-108" w:right="-111"/>
              <w:jc w:val="center"/>
              <w:rPr>
                <w:sz w:val="24"/>
                <w:szCs w:val="24"/>
              </w:rPr>
            </w:pPr>
          </w:p>
        </w:tc>
      </w:tr>
      <w:tr w:rsidR="00836714" w:rsidRPr="00CD643A" w14:paraId="29830DED" w14:textId="77777777" w:rsidTr="005459A0">
        <w:trPr>
          <w:trHeight w:val="278"/>
        </w:trPr>
        <w:tc>
          <w:tcPr>
            <w:tcW w:w="1701" w:type="dxa"/>
            <w:vMerge w:val="restart"/>
          </w:tcPr>
          <w:p w14:paraId="1A9091F2" w14:textId="77777777" w:rsidR="00836714" w:rsidRPr="00CD643A" w:rsidRDefault="00836714" w:rsidP="005459A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Выигрыш</w:t>
            </w:r>
            <w:r w:rsidRPr="00CD643A">
              <w:rPr>
                <w:rFonts w:eastAsia="Calibri"/>
                <w:sz w:val="24"/>
                <w:szCs w:val="24"/>
              </w:rPr>
              <w:t xml:space="preserve"> </w:t>
            </w:r>
            <w:r w:rsidRPr="002049A8">
              <w:rPr>
                <w:rFonts w:eastAsia="Calibri"/>
                <w:sz w:val="24"/>
                <w:szCs w:val="24"/>
              </w:rPr>
              <w:t>нападающего удара</w:t>
            </w:r>
            <w:r w:rsidRPr="00CD643A">
              <w:rPr>
                <w:rFonts w:eastAsia="Calibri"/>
                <w:sz w:val="24"/>
                <w:szCs w:val="24"/>
              </w:rPr>
              <w:t xml:space="preserve"> (%)</w:t>
            </w:r>
          </w:p>
        </w:tc>
        <w:tc>
          <w:tcPr>
            <w:tcW w:w="1134" w:type="dxa"/>
          </w:tcPr>
          <w:p w14:paraId="373BBF84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до</w:t>
            </w:r>
          </w:p>
        </w:tc>
        <w:tc>
          <w:tcPr>
            <w:tcW w:w="1276" w:type="dxa"/>
          </w:tcPr>
          <w:p w14:paraId="0A2EF330" w14:textId="77777777" w:rsidR="00836714" w:rsidRPr="00CD643A" w:rsidRDefault="00836714" w:rsidP="005459A0">
            <w:pPr>
              <w:keepNext/>
              <w:keepLines/>
              <w:widowControl w:val="0"/>
              <w:ind w:left="-60" w:right="-108"/>
              <w:rPr>
                <w:rFonts w:eastAsia="Calibri"/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43,23±1,01</w:t>
            </w:r>
          </w:p>
        </w:tc>
        <w:tc>
          <w:tcPr>
            <w:tcW w:w="1276" w:type="dxa"/>
          </w:tcPr>
          <w:p w14:paraId="46342FCF" w14:textId="77777777" w:rsidR="00836714" w:rsidRPr="00CD643A" w:rsidRDefault="00836714" w:rsidP="005459A0">
            <w:pPr>
              <w:keepNext/>
              <w:keepLines/>
              <w:widowControl w:val="0"/>
              <w:ind w:left="-43" w:right="-188"/>
              <w:rPr>
                <w:rFonts w:eastAsia="Calibri"/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43,76±0,90</w:t>
            </w:r>
          </w:p>
        </w:tc>
        <w:tc>
          <w:tcPr>
            <w:tcW w:w="1178" w:type="dxa"/>
          </w:tcPr>
          <w:p w14:paraId="5B1AFAF4" w14:textId="77777777" w:rsidR="00836714" w:rsidRPr="00CD643A" w:rsidRDefault="00836714" w:rsidP="005459A0">
            <w:pPr>
              <w:widowControl w:val="0"/>
              <w:tabs>
                <w:tab w:val="left" w:pos="2955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0,600098</w:t>
            </w:r>
          </w:p>
        </w:tc>
        <w:tc>
          <w:tcPr>
            <w:tcW w:w="1257" w:type="dxa"/>
          </w:tcPr>
          <w:p w14:paraId="351A4BEA" w14:textId="77777777" w:rsidR="00836714" w:rsidRPr="00CD643A" w:rsidRDefault="00836714" w:rsidP="005459A0">
            <w:pPr>
              <w:jc w:val="both"/>
              <w:rPr>
                <w:sz w:val="24"/>
                <w:szCs w:val="24"/>
                <w:lang w:val="en-US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0,42</w:t>
            </w:r>
          </w:p>
        </w:tc>
        <w:tc>
          <w:tcPr>
            <w:tcW w:w="1255" w:type="dxa"/>
          </w:tcPr>
          <w:p w14:paraId="4CDF31B7" w14:textId="77777777" w:rsidR="00836714" w:rsidRPr="00CD643A" w:rsidRDefault="00836714" w:rsidP="005459A0">
            <w:pPr>
              <w:widowControl w:val="0"/>
              <w:tabs>
                <w:tab w:val="left" w:pos="2955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836714">
              <w:rPr>
                <w:rFonts w:eastAsiaTheme="minorHAnsi"/>
                <w:sz w:val="24"/>
                <w:szCs w:val="24"/>
                <w:lang w:val="en-US" w:eastAsia="en-US"/>
              </w:rPr>
              <w:t>p</w:t>
            </w: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˃ 0,05</w:t>
            </w:r>
          </w:p>
        </w:tc>
      </w:tr>
      <w:tr w:rsidR="00836714" w:rsidRPr="00CD643A" w14:paraId="6D28798C" w14:textId="77777777" w:rsidTr="005459A0">
        <w:trPr>
          <w:trHeight w:val="215"/>
        </w:trPr>
        <w:tc>
          <w:tcPr>
            <w:tcW w:w="1701" w:type="dxa"/>
            <w:vMerge/>
          </w:tcPr>
          <w:p w14:paraId="23BA0BC6" w14:textId="77777777" w:rsidR="00836714" w:rsidRPr="00CD643A" w:rsidRDefault="00836714" w:rsidP="005459A0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3627A21" w14:textId="77777777" w:rsidR="00836714" w:rsidRPr="00CD643A" w:rsidRDefault="00836714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после</w:t>
            </w:r>
          </w:p>
        </w:tc>
        <w:tc>
          <w:tcPr>
            <w:tcW w:w="1276" w:type="dxa"/>
          </w:tcPr>
          <w:p w14:paraId="63F41D9A" w14:textId="77777777" w:rsidR="00836714" w:rsidRPr="00CD643A" w:rsidRDefault="00836714" w:rsidP="005459A0">
            <w:pPr>
              <w:ind w:left="-60" w:right="-108"/>
              <w:jc w:val="both"/>
              <w:rPr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46,63±0,51</w:t>
            </w:r>
          </w:p>
        </w:tc>
        <w:tc>
          <w:tcPr>
            <w:tcW w:w="1276" w:type="dxa"/>
          </w:tcPr>
          <w:p w14:paraId="27208014" w14:textId="77777777" w:rsidR="00836714" w:rsidRPr="00CD643A" w:rsidRDefault="00836714" w:rsidP="005459A0">
            <w:pPr>
              <w:ind w:right="-108"/>
              <w:jc w:val="both"/>
              <w:rPr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44,26±0,84</w:t>
            </w:r>
          </w:p>
        </w:tc>
        <w:tc>
          <w:tcPr>
            <w:tcW w:w="1178" w:type="dxa"/>
          </w:tcPr>
          <w:p w14:paraId="24DE3EA8" w14:textId="77777777" w:rsidR="00836714" w:rsidRPr="00CD643A" w:rsidRDefault="00836714" w:rsidP="005459A0">
            <w:pPr>
              <w:jc w:val="both"/>
              <w:rPr>
                <w:sz w:val="24"/>
                <w:szCs w:val="24"/>
              </w:rPr>
            </w:pPr>
            <w:r w:rsidRPr="00836714">
              <w:rPr>
                <w:sz w:val="24"/>
                <w:szCs w:val="24"/>
              </w:rPr>
              <w:t>0,004210</w:t>
            </w:r>
          </w:p>
        </w:tc>
        <w:tc>
          <w:tcPr>
            <w:tcW w:w="1257" w:type="dxa"/>
          </w:tcPr>
          <w:p w14:paraId="7D168021" w14:textId="77777777" w:rsidR="00836714" w:rsidRPr="00CD643A" w:rsidRDefault="00836714" w:rsidP="005459A0">
            <w:pPr>
              <w:jc w:val="both"/>
              <w:rPr>
                <w:sz w:val="24"/>
                <w:szCs w:val="24"/>
              </w:rPr>
            </w:pPr>
            <w:r w:rsidRPr="00836714">
              <w:rPr>
                <w:sz w:val="24"/>
                <w:szCs w:val="24"/>
              </w:rPr>
              <w:t>4,236</w:t>
            </w:r>
          </w:p>
        </w:tc>
        <w:tc>
          <w:tcPr>
            <w:tcW w:w="1255" w:type="dxa"/>
          </w:tcPr>
          <w:p w14:paraId="633E6EAB" w14:textId="77777777" w:rsidR="00836714" w:rsidRPr="00CD643A" w:rsidRDefault="00836714" w:rsidP="005459A0">
            <w:pPr>
              <w:jc w:val="both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  <w:lang w:val="en-US"/>
              </w:rPr>
              <w:t>p≤</w:t>
            </w:r>
            <w:r w:rsidRPr="00CD643A">
              <w:rPr>
                <w:sz w:val="24"/>
                <w:szCs w:val="24"/>
              </w:rPr>
              <w:t>0,05</w:t>
            </w:r>
          </w:p>
        </w:tc>
      </w:tr>
      <w:tr w:rsidR="00836714" w:rsidRPr="00CD643A" w14:paraId="17E9A443" w14:textId="77777777" w:rsidTr="005459A0">
        <w:trPr>
          <w:trHeight w:val="275"/>
        </w:trPr>
        <w:tc>
          <w:tcPr>
            <w:tcW w:w="1701" w:type="dxa"/>
            <w:vMerge w:val="restart"/>
          </w:tcPr>
          <w:p w14:paraId="44CBF17C" w14:textId="77777777" w:rsidR="00836714" w:rsidRPr="00CD643A" w:rsidRDefault="00836714" w:rsidP="005459A0">
            <w:pPr>
              <w:jc w:val="both"/>
              <w:rPr>
                <w:rFonts w:eastAsia="Calibri"/>
              </w:rPr>
            </w:pPr>
            <w:r>
              <w:rPr>
                <w:rFonts w:eastAsia="Calibri"/>
                <w:sz w:val="24"/>
                <w:szCs w:val="24"/>
              </w:rPr>
              <w:t xml:space="preserve">Проигрыш </w:t>
            </w:r>
            <w:r w:rsidRPr="002049A8">
              <w:rPr>
                <w:rFonts w:eastAsia="Calibri"/>
                <w:sz w:val="24"/>
                <w:szCs w:val="24"/>
              </w:rPr>
              <w:t>нападающего удара</w:t>
            </w:r>
            <w:r w:rsidRPr="00CD643A">
              <w:rPr>
                <w:rFonts w:eastAsia="Calibri"/>
                <w:sz w:val="24"/>
                <w:szCs w:val="24"/>
              </w:rPr>
              <w:t xml:space="preserve"> (%)</w:t>
            </w:r>
          </w:p>
        </w:tc>
        <w:tc>
          <w:tcPr>
            <w:tcW w:w="1134" w:type="dxa"/>
          </w:tcPr>
          <w:p w14:paraId="5EFC0507" w14:textId="77777777" w:rsidR="00836714" w:rsidRPr="00CD643A" w:rsidRDefault="00836714" w:rsidP="005459A0">
            <w:pPr>
              <w:jc w:val="center"/>
            </w:pPr>
            <w:r w:rsidRPr="00CD643A">
              <w:rPr>
                <w:sz w:val="24"/>
                <w:szCs w:val="24"/>
              </w:rPr>
              <w:t>до</w:t>
            </w:r>
          </w:p>
        </w:tc>
        <w:tc>
          <w:tcPr>
            <w:tcW w:w="1276" w:type="dxa"/>
          </w:tcPr>
          <w:p w14:paraId="0559B55D" w14:textId="77777777" w:rsidR="00836714" w:rsidRPr="00836714" w:rsidRDefault="00836714" w:rsidP="005459A0">
            <w:pPr>
              <w:ind w:left="-60" w:right="-108"/>
              <w:jc w:val="both"/>
              <w:rPr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15,36±0,28</w:t>
            </w:r>
          </w:p>
        </w:tc>
        <w:tc>
          <w:tcPr>
            <w:tcW w:w="1276" w:type="dxa"/>
          </w:tcPr>
          <w:p w14:paraId="5D8F5FC4" w14:textId="77777777" w:rsidR="00836714" w:rsidRPr="00836714" w:rsidRDefault="00836714" w:rsidP="005459A0">
            <w:pPr>
              <w:ind w:right="-108"/>
              <w:jc w:val="both"/>
              <w:rPr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15,12±0,32</w:t>
            </w:r>
          </w:p>
        </w:tc>
        <w:tc>
          <w:tcPr>
            <w:tcW w:w="1178" w:type="dxa"/>
          </w:tcPr>
          <w:p w14:paraId="6059B7C5" w14:textId="77777777" w:rsidR="00836714" w:rsidRPr="00836714" w:rsidRDefault="00836714" w:rsidP="005459A0">
            <w:pPr>
              <w:widowControl w:val="0"/>
              <w:tabs>
                <w:tab w:val="left" w:pos="2955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0,595013</w:t>
            </w:r>
          </w:p>
        </w:tc>
        <w:tc>
          <w:tcPr>
            <w:tcW w:w="1257" w:type="dxa"/>
          </w:tcPr>
          <w:p w14:paraId="6CEBEB09" w14:textId="77777777" w:rsidR="00836714" w:rsidRPr="00836714" w:rsidRDefault="00836714" w:rsidP="005459A0">
            <w:pPr>
              <w:jc w:val="both"/>
              <w:rPr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0,45</w:t>
            </w:r>
          </w:p>
        </w:tc>
        <w:tc>
          <w:tcPr>
            <w:tcW w:w="1255" w:type="dxa"/>
          </w:tcPr>
          <w:p w14:paraId="31A4BCBE" w14:textId="77777777" w:rsidR="00836714" w:rsidRPr="00836714" w:rsidRDefault="00836714" w:rsidP="005459A0">
            <w:pPr>
              <w:widowControl w:val="0"/>
              <w:tabs>
                <w:tab w:val="left" w:pos="2955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836714">
              <w:rPr>
                <w:rFonts w:eastAsiaTheme="minorHAnsi"/>
                <w:sz w:val="24"/>
                <w:szCs w:val="24"/>
                <w:lang w:val="en-US" w:eastAsia="en-US"/>
              </w:rPr>
              <w:t>p</w:t>
            </w: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˃ 0,05</w:t>
            </w:r>
          </w:p>
        </w:tc>
      </w:tr>
      <w:tr w:rsidR="00836714" w:rsidRPr="00CD643A" w14:paraId="3D01C101" w14:textId="77777777" w:rsidTr="005459A0">
        <w:trPr>
          <w:trHeight w:val="215"/>
        </w:trPr>
        <w:tc>
          <w:tcPr>
            <w:tcW w:w="1701" w:type="dxa"/>
            <w:vMerge/>
          </w:tcPr>
          <w:p w14:paraId="794F4CA4" w14:textId="77777777" w:rsidR="00836714" w:rsidRPr="00CD643A" w:rsidRDefault="00836714" w:rsidP="005459A0">
            <w:pPr>
              <w:jc w:val="both"/>
              <w:rPr>
                <w:rFonts w:eastAsia="Calibri"/>
              </w:rPr>
            </w:pPr>
          </w:p>
        </w:tc>
        <w:tc>
          <w:tcPr>
            <w:tcW w:w="1134" w:type="dxa"/>
          </w:tcPr>
          <w:p w14:paraId="723C3985" w14:textId="77777777" w:rsidR="00836714" w:rsidRPr="00CD643A" w:rsidRDefault="00836714" w:rsidP="005459A0">
            <w:pPr>
              <w:jc w:val="center"/>
            </w:pPr>
            <w:r w:rsidRPr="00CD643A">
              <w:rPr>
                <w:sz w:val="24"/>
                <w:szCs w:val="24"/>
              </w:rPr>
              <w:t>после</w:t>
            </w:r>
          </w:p>
        </w:tc>
        <w:tc>
          <w:tcPr>
            <w:tcW w:w="1276" w:type="dxa"/>
          </w:tcPr>
          <w:p w14:paraId="0B778C98" w14:textId="77777777" w:rsidR="00836714" w:rsidRPr="00836714" w:rsidRDefault="00836714" w:rsidP="005459A0">
            <w:pPr>
              <w:ind w:left="-60"/>
              <w:jc w:val="both"/>
              <w:rPr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14,12±0,11</w:t>
            </w:r>
          </w:p>
        </w:tc>
        <w:tc>
          <w:tcPr>
            <w:tcW w:w="1276" w:type="dxa"/>
          </w:tcPr>
          <w:p w14:paraId="04595EA4" w14:textId="77777777" w:rsidR="00836714" w:rsidRPr="00836714" w:rsidRDefault="00836714" w:rsidP="005459A0">
            <w:pPr>
              <w:ind w:right="-108"/>
              <w:jc w:val="both"/>
              <w:rPr>
                <w:sz w:val="24"/>
                <w:szCs w:val="24"/>
              </w:rPr>
            </w:pP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15,04±0,26</w:t>
            </w:r>
          </w:p>
        </w:tc>
        <w:tc>
          <w:tcPr>
            <w:tcW w:w="1178" w:type="dxa"/>
          </w:tcPr>
          <w:p w14:paraId="73906EA0" w14:textId="77777777" w:rsidR="00836714" w:rsidRPr="00836714" w:rsidRDefault="00836714" w:rsidP="005459A0">
            <w:pPr>
              <w:jc w:val="both"/>
              <w:rPr>
                <w:sz w:val="24"/>
                <w:szCs w:val="24"/>
              </w:rPr>
            </w:pPr>
            <w:r w:rsidRPr="00836714">
              <w:rPr>
                <w:sz w:val="24"/>
                <w:szCs w:val="24"/>
              </w:rPr>
              <w:t>0,032641</w:t>
            </w:r>
          </w:p>
        </w:tc>
        <w:tc>
          <w:tcPr>
            <w:tcW w:w="1257" w:type="dxa"/>
          </w:tcPr>
          <w:p w14:paraId="06F0E10C" w14:textId="77777777" w:rsidR="00836714" w:rsidRPr="00836714" w:rsidRDefault="00836714" w:rsidP="005459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</w:t>
            </w:r>
            <w:r w:rsidRPr="00836714">
              <w:rPr>
                <w:sz w:val="24"/>
                <w:szCs w:val="24"/>
              </w:rPr>
              <w:t>162</w:t>
            </w:r>
          </w:p>
        </w:tc>
        <w:tc>
          <w:tcPr>
            <w:tcW w:w="1255" w:type="dxa"/>
          </w:tcPr>
          <w:p w14:paraId="61F632A5" w14:textId="77777777" w:rsidR="00836714" w:rsidRPr="00836714" w:rsidRDefault="00836714" w:rsidP="005459A0">
            <w:pPr>
              <w:jc w:val="both"/>
              <w:rPr>
                <w:sz w:val="24"/>
                <w:szCs w:val="24"/>
                <w:lang w:val="en-US"/>
              </w:rPr>
            </w:pPr>
            <w:r w:rsidRPr="00CD643A">
              <w:rPr>
                <w:sz w:val="24"/>
                <w:szCs w:val="24"/>
                <w:lang w:val="en-US"/>
              </w:rPr>
              <w:t>p≤</w:t>
            </w:r>
            <w:r w:rsidRPr="00CD643A">
              <w:rPr>
                <w:sz w:val="24"/>
                <w:szCs w:val="24"/>
              </w:rPr>
              <w:t>0,05</w:t>
            </w:r>
          </w:p>
        </w:tc>
      </w:tr>
    </w:tbl>
    <w:p w14:paraId="394B00F1" w14:textId="77777777" w:rsidR="00836714" w:rsidRPr="00CD643A" w:rsidRDefault="00836714" w:rsidP="00CD643A">
      <w:pPr>
        <w:shd w:val="clear" w:color="auto" w:fill="FFFFFF"/>
        <w:suppressAutoHyphens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</w:pPr>
    </w:p>
    <w:p w14:paraId="5EF65700" w14:textId="77777777" w:rsidR="00B344BD" w:rsidRDefault="00756B09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Результаты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 xml:space="preserve">установили, что </w:t>
      </w:r>
      <w:r w:rsidR="005C7AED">
        <w:rPr>
          <w:rFonts w:ascii="Times New Roman" w:eastAsia="Calibri" w:hAnsi="Times New Roman" w:cs="Times New Roman"/>
          <w:bCs/>
          <w:kern w:val="0"/>
          <w14:ligatures w14:val="none"/>
        </w:rPr>
        <w:t>у спортсменок, выполняющих упражнения для развития прыгучести на специальных тренажерах, существенно увеличился выигрыш мячей и снизился проигрыш мячей при нападающих ударах.</w:t>
      </w:r>
      <w:r w:rsidR="00B344B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Результаты превосходят показатели в контрольной группе.</w:t>
      </w:r>
    </w:p>
    <w:p w14:paraId="6DFA5A9F" w14:textId="29910DF9" w:rsidR="00AD3FAD" w:rsidRPr="00CF40C1" w:rsidRDefault="00047D56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С</w:t>
      </w:r>
      <w:r w:rsidRPr="00047D56">
        <w:rPr>
          <w:rFonts w:ascii="Times New Roman" w:eastAsia="Calibri" w:hAnsi="Times New Roman" w:cs="Times New Roman"/>
          <w:bCs/>
          <w:kern w:val="0"/>
          <w14:ligatures w14:val="none"/>
        </w:rPr>
        <w:t>ледует отметить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>, что выявленные результаты</w:t>
      </w:r>
      <w:r w:rsidR="005C7AE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>подчеркивают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дости</w:t>
      </w:r>
      <w:r w:rsidR="00991E7F">
        <w:rPr>
          <w:rFonts w:ascii="Times New Roman" w:eastAsia="Calibri" w:hAnsi="Times New Roman" w:cs="Times New Roman"/>
          <w:bCs/>
          <w:kern w:val="0"/>
          <w14:ligatures w14:val="none"/>
        </w:rPr>
        <w:t>жение цели</w:t>
      </w:r>
      <w:r w:rsidR="001763EB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1763EB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свидетельствуют о </w:t>
      </w:r>
      <w:r w:rsidR="001763EB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подтвержден</w:t>
      </w:r>
      <w:r w:rsidR="001763EB">
        <w:rPr>
          <w:rFonts w:ascii="Times New Roman" w:eastAsia="Calibri" w:hAnsi="Times New Roman" w:cs="Times New Roman"/>
          <w:bCs/>
          <w:kern w:val="0"/>
          <w14:ligatures w14:val="none"/>
        </w:rPr>
        <w:t>ии гипотезы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исследования.</w:t>
      </w:r>
    </w:p>
    <w:p w14:paraId="21816E77" w14:textId="77777777" w:rsidR="00C6776A" w:rsidRPr="00C6776A" w:rsidRDefault="00AD3FAD" w:rsidP="00CC1F4C">
      <w:pPr>
        <w:pStyle w:val="a7"/>
        <w:widowControl w:val="0"/>
        <w:spacing w:after="0" w:line="360" w:lineRule="auto"/>
        <w:ind w:left="142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/>
          <w:bCs/>
          <w:kern w:val="0"/>
          <w14:ligatures w14:val="none"/>
        </w:rPr>
        <w:t>Заключение.</w:t>
      </w:r>
    </w:p>
    <w:p w14:paraId="676C255D" w14:textId="6C2AD896" w:rsidR="00756D3D" w:rsidRPr="00C6776A" w:rsidRDefault="00AD3FAD" w:rsidP="00CC1F4C">
      <w:pPr>
        <w:pStyle w:val="a7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lastRenderedPageBreak/>
        <w:t xml:space="preserve"> 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В современной научной литературе по волейболу вопрос совершенствования нападающего удара у квалифицированных волейболисток на основе развития прыгучести с применением специальных тренажеров представляется раскрытым не в полной мере.</w:t>
      </w:r>
    </w:p>
    <w:p w14:paraId="736205DB" w14:textId="77777777" w:rsidR="00756D3D" w:rsidRPr="00C6776A" w:rsidRDefault="006F3F3D" w:rsidP="00C6776A">
      <w:pPr>
        <w:pStyle w:val="a7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t>Определено, что п</w:t>
      </w:r>
      <w:r w:rsidR="00044A3C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оказатель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выигрыша нападающего удара в </w:t>
      </w:r>
      <w:r w:rsidR="00044A3C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двух группах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044A3C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(43,23±1,01% 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 43,76±0,90%), показа</w:t>
      </w:r>
      <w:r w:rsidR="00245B0E" w:rsidRPr="00C6776A">
        <w:rPr>
          <w:rFonts w:ascii="Times New Roman" w:eastAsia="Calibri" w:hAnsi="Times New Roman" w:cs="Times New Roman"/>
          <w:bCs/>
          <w:kern w:val="0"/>
          <w14:ligatures w14:val="none"/>
        </w:rPr>
        <w:t>тель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проигрыша нападающего удара в </w:t>
      </w:r>
      <w:r w:rsidR="00245B0E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двух группах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245B0E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(15,36±0,28% и 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15,12±0,32%) до проведения педагогического эксперимента соответствует </w:t>
      </w:r>
      <w:r w:rsidR="004F3418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программным требованиям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для групп </w:t>
      </w:r>
      <w:r w:rsidR="004F3418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СШОР 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пятого года обучения на этапе спортивного совершенствования. Группы являются однородными.</w:t>
      </w:r>
    </w:p>
    <w:p w14:paraId="4863A8A4" w14:textId="77777777" w:rsidR="00756D3D" w:rsidRPr="00C6776A" w:rsidRDefault="002E3FD2" w:rsidP="00C6776A">
      <w:pPr>
        <w:pStyle w:val="a7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t>В ходе предварительного</w:t>
      </w:r>
      <w:r w:rsidR="001B66A7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т</w:t>
      </w: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t>естирования</w:t>
      </w:r>
      <w:r w:rsidR="001B66A7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выяв</w:t>
      </w: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t>лена</w:t>
      </w:r>
      <w:r w:rsidR="001B66A7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однородность групп по параметрам физической, технической, тактической и интегральной подготовленности, соответствующим среднему уровню.</w:t>
      </w:r>
    </w:p>
    <w:p w14:paraId="36EEB834" w14:textId="77777777" w:rsidR="00756D3D" w:rsidRPr="00C6776A" w:rsidRDefault="006F3F3D" w:rsidP="00C6776A">
      <w:pPr>
        <w:pStyle w:val="a7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t>Выявлено, что п</w:t>
      </w:r>
      <w:r w:rsidR="002C016B" w:rsidRPr="00C6776A">
        <w:rPr>
          <w:rFonts w:ascii="Times New Roman" w:eastAsia="Calibri" w:hAnsi="Times New Roman" w:cs="Times New Roman"/>
          <w:bCs/>
          <w:kern w:val="0"/>
          <w14:ligatures w14:val="none"/>
        </w:rPr>
        <w:t>рыгучесть</w:t>
      </w:r>
      <w:r w:rsidR="00E416A0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2C016B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 применением тренажера «Прыжок вверх» и фитнес резинок для прыжков целесообразно развивать упражнениями </w:t>
      </w:r>
      <w:r w:rsidR="00977497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по трем блокам,</w:t>
      </w:r>
      <w:r w:rsidR="00E416A0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977497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предусматривающих</w:t>
      </w:r>
      <w:r w:rsidR="00E416A0" w:rsidRPr="00C6776A">
        <w:rPr>
          <w:rFonts w:ascii="Times New Roman" w:eastAsia="Calibri" w:hAnsi="Times New Roman" w:cs="Times New Roman"/>
          <w:bCs/>
          <w:kern w:val="0"/>
          <w14:ligatures w14:val="none"/>
        </w:rPr>
        <w:t>: упражнения для развитие прыгучести с применением тренажера «Прыжок вверх», упражнения для развитие прыгучести с применением фитнес резинок и задания, с применением фитнес резинок, при выполнении нападающего удара.</w:t>
      </w:r>
    </w:p>
    <w:p w14:paraId="25A88E4A" w14:textId="77777777" w:rsidR="00756D3D" w:rsidRPr="00C6776A" w:rsidRDefault="006F3F3D" w:rsidP="00C6776A">
      <w:pPr>
        <w:pStyle w:val="a7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t>Установлено, что в</w:t>
      </w:r>
      <w:r w:rsidR="00977497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опытной группе показатели прыгучести повысились </w:t>
      </w:r>
      <w:r w:rsidR="008916F3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 низкого </w:t>
      </w:r>
      <w:r w:rsidR="00977497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до среднего уровня</w:t>
      </w:r>
      <w:r w:rsidR="008916F3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 трех тестах.</w:t>
      </w:r>
    </w:p>
    <w:p w14:paraId="571C9D1A" w14:textId="7659A5C5" w:rsidR="008916F3" w:rsidRPr="00C6776A" w:rsidRDefault="00C921B0" w:rsidP="00C6776A">
      <w:pPr>
        <w:pStyle w:val="a7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Волейболистки экспериментальной группы проявили </w:t>
      </w:r>
      <w:r w:rsidR="001448AF" w:rsidRPr="00C6776A">
        <w:rPr>
          <w:rFonts w:ascii="Times New Roman" w:eastAsia="Calibri" w:hAnsi="Times New Roman" w:cs="Times New Roman"/>
          <w:bCs/>
          <w:kern w:val="0"/>
          <w14:ligatures w14:val="none"/>
        </w:rPr>
        <w:t>эффективность</w:t>
      </w:r>
      <w:r w:rsidR="001448AF" w:rsidRPr="001448AF">
        <w:t xml:space="preserve"> </w:t>
      </w:r>
      <w:r w:rsidR="001448AF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нападающих ударов</w:t>
      </w:r>
      <w:r w:rsidR="00B06C43" w:rsidRPr="00C6776A">
        <w:rPr>
          <w:rFonts w:ascii="Times New Roman" w:hAnsi="Times New Roman" w:cs="Times New Roman"/>
        </w:rPr>
        <w:t xml:space="preserve"> через </w:t>
      </w:r>
      <w:r w:rsidR="00B06C43" w:rsidRPr="00C6776A">
        <w:rPr>
          <w:rFonts w:ascii="Times New Roman" w:eastAsia="Calibri" w:hAnsi="Times New Roman" w:cs="Times New Roman"/>
          <w:bCs/>
          <w:kern w:val="0"/>
          <w14:ligatures w14:val="none"/>
        </w:rPr>
        <w:t>существенное увеличение выигрыша мячей</w:t>
      </w:r>
      <w:r w:rsidR="00B51067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(до 43,23±1,01% и после 46,63±0,51%)</w:t>
      </w:r>
      <w:r w:rsidR="00B06C43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 снижения проигрыш</w:t>
      </w:r>
      <w:r w:rsidR="00B51067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а</w:t>
      </w:r>
      <w:r w:rsidR="00B06C43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мячей </w:t>
      </w:r>
      <w:r w:rsidR="00FE4888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(до 15,36±0,28% и после 14,12±0,11%) </w:t>
      </w:r>
      <w:r w:rsidR="00B06C43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при нападающих ударах</w:t>
      </w:r>
      <w:r w:rsidR="00B51067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 ходе соревнований</w:t>
      </w:r>
      <w:r w:rsidR="00C6776A" w:rsidRPr="00C6776A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</w:p>
    <w:p w14:paraId="4220CF7A" w14:textId="7777777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/>
          <w:bCs/>
          <w:kern w:val="0"/>
          <w14:ligatures w14:val="none"/>
        </w:rPr>
        <w:t>Список источников</w:t>
      </w:r>
    </w:p>
    <w:p w14:paraId="2AC381C8" w14:textId="27862F09" w:rsidR="00CB1614" w:rsidRDefault="00302635" w:rsidP="00CB1614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30263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Назаренко Л.</w:t>
      </w:r>
      <w:r w:rsid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30263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Д. Прыгучесть как двигательно-координационное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30263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качество // Физическая культура: воспитание,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30263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образование, тренировка</w:t>
      </w:r>
      <w:r w:rsidR="00FE0B5E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. 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2000. № 3. </w:t>
      </w:r>
      <w:r w:rsidRPr="0030263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С. 28-33.</w:t>
      </w:r>
    </w:p>
    <w:p w14:paraId="40CD2575" w14:textId="77777777" w:rsidR="00CE0A55" w:rsidRDefault="00D22EDA" w:rsidP="00CE0A55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Ляшевский Д.С.</w:t>
      </w:r>
      <w:r w:rsidR="00CB1614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, Луткова Н.</w:t>
      </w:r>
      <w:r w:rsid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="00CB1614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В.</w:t>
      </w:r>
      <w:r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Развитие прыгучести у волейболистов 15-16 лет на основе применения упражнений, направленных на выравнивание</w:t>
      </w:r>
      <w:r w:rsidR="00CB1614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оси тела </w:t>
      </w:r>
      <w:r w:rsidR="00CB1614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// Человек в мире спор</w:t>
      </w:r>
      <w:r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та: материалы всероссийской научно-практической конференции</w:t>
      </w:r>
      <w:r w:rsidR="00CB1614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молодых исследовате</w:t>
      </w:r>
      <w:r w:rsidR="00CB1614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лей с международным участием. </w:t>
      </w:r>
      <w:r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Санкт-Петербург:</w:t>
      </w:r>
      <w:r w:rsidR="00CB1614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НГУ им. П.Ф. Лесгафта, 2021. –</w:t>
      </w:r>
      <w:r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С. 85–89.</w:t>
      </w:r>
    </w:p>
    <w:p w14:paraId="167D4747" w14:textId="77777777" w:rsidR="00026D7E" w:rsidRDefault="00CE0A55" w:rsidP="00026D7E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Шабунин С.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А., 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Луткова</w:t>
      </w:r>
      <w:r w:rsidRP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Н.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В.  Средства тренировочного процесса для развития прыгучести у волейболистов 13-14 лет с использованием платформы VERTIMAX V4 // Спортивные игры: настоящее и будущее. 11-я научно-практическая </w:t>
      </w:r>
      <w:r w:rsidRP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lastRenderedPageBreak/>
        <w:t xml:space="preserve">конференция кафедры теории и методики спортивных игр НГУ им. П.Ф. Лесгафта, Санкт-Петербург : Вып.11. </w:t>
      </w:r>
      <w:r w:rsidR="00866137" w:rsidRPr="00CB161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Санкт-Петербург</w:t>
      </w:r>
      <w:r w:rsidR="00866137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,</w:t>
      </w:r>
      <w:r w:rsidR="00866137" w:rsidRP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CE0A55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2022. С. 95–100.</w:t>
      </w:r>
    </w:p>
    <w:p w14:paraId="12C9D365" w14:textId="0F0DFC65" w:rsidR="00377B94" w:rsidRDefault="00026D7E" w:rsidP="00377B94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026D7E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Щетинина С. Ю., Кривошеева Д. А. Развитие прыгучести в тренировочном процесс</w:t>
      </w:r>
      <w:r w:rsidR="002F2A8A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е волейболистов </w:t>
      </w:r>
      <w:r w:rsidRPr="00026D7E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// Ученые записки университета им. П.Ф. Лесгафта. 2020. № 2 (180). С. 469-475.</w:t>
      </w:r>
    </w:p>
    <w:p w14:paraId="34290C1B" w14:textId="05C0B82C" w:rsidR="00377B94" w:rsidRPr="00377B94" w:rsidRDefault="00377B94" w:rsidP="00377B94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Лебедев</w:t>
      </w:r>
      <w:r w:rsidRPr="00377B9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И.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377B94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А. Развиваем прыгучесть // Физическая культура в школе. 2022. № 7. С. 50–55.</w:t>
      </w:r>
    </w:p>
    <w:p w14:paraId="4546E4BD" w14:textId="7777777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</w:p>
    <w:p w14:paraId="3690C3A5" w14:textId="552A2ED3" w:rsidR="00825279" w:rsidRPr="00CF40C1" w:rsidRDefault="00825279" w:rsidP="00CF40C1">
      <w:pPr>
        <w:spacing w:after="0" w:line="360" w:lineRule="auto"/>
        <w:ind w:firstLine="709"/>
        <w:rPr>
          <w:rFonts w:ascii="Times New Roman" w:hAnsi="Times New Roman" w:cs="Times New Roman"/>
        </w:rPr>
      </w:pPr>
    </w:p>
    <w:sectPr w:rsidR="00825279" w:rsidRPr="00CF40C1" w:rsidSect="00CF40C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96110"/>
    <w:multiLevelType w:val="multilevel"/>
    <w:tmpl w:val="FFE495A8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1" w15:restartNumberingAfterBreak="0">
    <w:nsid w:val="20186278"/>
    <w:multiLevelType w:val="multilevel"/>
    <w:tmpl w:val="CC649DA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306A0FF6"/>
    <w:multiLevelType w:val="hybridMultilevel"/>
    <w:tmpl w:val="E1CCC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5B6F048E"/>
    <w:multiLevelType w:val="multilevel"/>
    <w:tmpl w:val="B81A351C"/>
    <w:lvl w:ilvl="0">
      <w:start w:val="1"/>
      <w:numFmt w:val="decimal"/>
      <w:lvlText w:val="%1."/>
      <w:lvlJc w:val="left"/>
      <w:pPr>
        <w:tabs>
          <w:tab w:val="num" w:pos="0"/>
        </w:tabs>
        <w:ind w:left="1894" w:hanging="1185"/>
      </w:pPr>
      <w:rPr>
        <w:rFonts w:eastAsiaTheme="minorEastAsia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4" w15:restartNumberingAfterBreak="0">
    <w:nsid w:val="704F4597"/>
    <w:multiLevelType w:val="hybridMultilevel"/>
    <w:tmpl w:val="2F2AA370"/>
    <w:lvl w:ilvl="0" w:tplc="87D6BA1C">
      <w:start w:val="1"/>
      <w:numFmt w:val="decimal"/>
      <w:lvlText w:val="%1."/>
      <w:lvlJc w:val="left"/>
      <w:pPr>
        <w:ind w:left="1069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 w16cid:durableId="1501234796">
    <w:abstractNumId w:val="4"/>
  </w:num>
  <w:num w:numId="2" w16cid:durableId="288440870">
    <w:abstractNumId w:val="1"/>
  </w:num>
  <w:num w:numId="3" w16cid:durableId="1191186269">
    <w:abstractNumId w:val="0"/>
  </w:num>
  <w:num w:numId="4" w16cid:durableId="183370864">
    <w:abstractNumId w:val="3"/>
  </w:num>
  <w:num w:numId="5" w16cid:durableId="252592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279"/>
    <w:rsid w:val="00026D7E"/>
    <w:rsid w:val="000352B2"/>
    <w:rsid w:val="00044A3C"/>
    <w:rsid w:val="00047D56"/>
    <w:rsid w:val="00095C4E"/>
    <w:rsid w:val="000C3406"/>
    <w:rsid w:val="000E18EE"/>
    <w:rsid w:val="001171DE"/>
    <w:rsid w:val="00136585"/>
    <w:rsid w:val="001445F2"/>
    <w:rsid w:val="001448AF"/>
    <w:rsid w:val="00144FBD"/>
    <w:rsid w:val="001763EB"/>
    <w:rsid w:val="001B66A7"/>
    <w:rsid w:val="001D3D2C"/>
    <w:rsid w:val="001F0E74"/>
    <w:rsid w:val="001F22C1"/>
    <w:rsid w:val="001F7603"/>
    <w:rsid w:val="002049A8"/>
    <w:rsid w:val="00245B0E"/>
    <w:rsid w:val="00250CA6"/>
    <w:rsid w:val="00254F18"/>
    <w:rsid w:val="00274F96"/>
    <w:rsid w:val="00284A88"/>
    <w:rsid w:val="002A57F0"/>
    <w:rsid w:val="002A7E43"/>
    <w:rsid w:val="002C016B"/>
    <w:rsid w:val="002C0410"/>
    <w:rsid w:val="002E3FD2"/>
    <w:rsid w:val="002F2A8A"/>
    <w:rsid w:val="00302635"/>
    <w:rsid w:val="003344DC"/>
    <w:rsid w:val="00341DA7"/>
    <w:rsid w:val="00355AC5"/>
    <w:rsid w:val="003718FE"/>
    <w:rsid w:val="00377B94"/>
    <w:rsid w:val="003E336B"/>
    <w:rsid w:val="004537A8"/>
    <w:rsid w:val="00477964"/>
    <w:rsid w:val="004817F7"/>
    <w:rsid w:val="004948D7"/>
    <w:rsid w:val="004D65A9"/>
    <w:rsid w:val="004F259D"/>
    <w:rsid w:val="004F3418"/>
    <w:rsid w:val="00583BA4"/>
    <w:rsid w:val="005A16EB"/>
    <w:rsid w:val="005A3DFA"/>
    <w:rsid w:val="005C1AA0"/>
    <w:rsid w:val="005C5EE5"/>
    <w:rsid w:val="005C7AED"/>
    <w:rsid w:val="005F71B9"/>
    <w:rsid w:val="0064342F"/>
    <w:rsid w:val="00661562"/>
    <w:rsid w:val="006A4D70"/>
    <w:rsid w:val="006C4DDF"/>
    <w:rsid w:val="006E425F"/>
    <w:rsid w:val="006F3F3D"/>
    <w:rsid w:val="007167C4"/>
    <w:rsid w:val="00737727"/>
    <w:rsid w:val="00756B09"/>
    <w:rsid w:val="00756D3D"/>
    <w:rsid w:val="00800702"/>
    <w:rsid w:val="00825279"/>
    <w:rsid w:val="00836714"/>
    <w:rsid w:val="00837D58"/>
    <w:rsid w:val="0086298F"/>
    <w:rsid w:val="00866137"/>
    <w:rsid w:val="00882576"/>
    <w:rsid w:val="008916F3"/>
    <w:rsid w:val="008A5FEE"/>
    <w:rsid w:val="008D5DF0"/>
    <w:rsid w:val="009457D6"/>
    <w:rsid w:val="00951AF8"/>
    <w:rsid w:val="00977497"/>
    <w:rsid w:val="00991E7F"/>
    <w:rsid w:val="009E4009"/>
    <w:rsid w:val="009F282B"/>
    <w:rsid w:val="00A6086F"/>
    <w:rsid w:val="00A86161"/>
    <w:rsid w:val="00AB09A9"/>
    <w:rsid w:val="00AD3FAD"/>
    <w:rsid w:val="00AE5E95"/>
    <w:rsid w:val="00B06C43"/>
    <w:rsid w:val="00B344BD"/>
    <w:rsid w:val="00B51067"/>
    <w:rsid w:val="00B74B42"/>
    <w:rsid w:val="00B80EC9"/>
    <w:rsid w:val="00BD6B2C"/>
    <w:rsid w:val="00C32DF5"/>
    <w:rsid w:val="00C45D17"/>
    <w:rsid w:val="00C507BD"/>
    <w:rsid w:val="00C51A4E"/>
    <w:rsid w:val="00C533FA"/>
    <w:rsid w:val="00C6776A"/>
    <w:rsid w:val="00C73240"/>
    <w:rsid w:val="00C921B0"/>
    <w:rsid w:val="00CA6050"/>
    <w:rsid w:val="00CA7216"/>
    <w:rsid w:val="00CA7E3F"/>
    <w:rsid w:val="00CB1614"/>
    <w:rsid w:val="00CB1825"/>
    <w:rsid w:val="00CC186E"/>
    <w:rsid w:val="00CC1F4C"/>
    <w:rsid w:val="00CD643A"/>
    <w:rsid w:val="00CE0A55"/>
    <w:rsid w:val="00CF40C1"/>
    <w:rsid w:val="00D22EDA"/>
    <w:rsid w:val="00D7634E"/>
    <w:rsid w:val="00DB669A"/>
    <w:rsid w:val="00E12154"/>
    <w:rsid w:val="00E416A0"/>
    <w:rsid w:val="00E531E6"/>
    <w:rsid w:val="00E8497C"/>
    <w:rsid w:val="00E96708"/>
    <w:rsid w:val="00F06FC5"/>
    <w:rsid w:val="00F175DB"/>
    <w:rsid w:val="00F41C68"/>
    <w:rsid w:val="00F80BFC"/>
    <w:rsid w:val="00F93133"/>
    <w:rsid w:val="00FE0B5E"/>
    <w:rsid w:val="00FE4888"/>
    <w:rsid w:val="00FF4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AA3AA"/>
  <w15:docId w15:val="{A4BA63C9-1109-4D63-91D0-64A042146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252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52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527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52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527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52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52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52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52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527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2527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2527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25279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25279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2527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2527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2527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2527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252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252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52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252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252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2527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2527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25279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2527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25279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25279"/>
    <w:rPr>
      <w:b/>
      <w:bCs/>
      <w:smallCaps/>
      <w:color w:val="0F4761" w:themeColor="accent1" w:themeShade="BF"/>
      <w:spacing w:val="5"/>
    </w:rPr>
  </w:style>
  <w:style w:type="table" w:customStyle="1" w:styleId="12">
    <w:name w:val="Сетка таблицы12"/>
    <w:basedOn w:val="a1"/>
    <w:next w:val="ac"/>
    <w:rsid w:val="00CD643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39"/>
    <w:rsid w:val="00CD64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1263</Words>
  <Characters>7205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Зимакова</dc:creator>
  <cp:lastModifiedBy>Елизавета Зимакова</cp:lastModifiedBy>
  <cp:revision>2</cp:revision>
  <dcterms:created xsi:type="dcterms:W3CDTF">2025-03-17T08:45:00Z</dcterms:created>
  <dcterms:modified xsi:type="dcterms:W3CDTF">2025-03-17T08:45:00Z</dcterms:modified>
</cp:coreProperties>
</file>