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73712537" w14:textId="5A5EE918" w:rsidR="006831BD" w:rsidRDefault="00B71F13" w:rsidP="006831BD">
      <w:pPr>
        <w:jc w:val="center"/>
        <w:rPr>
          <w:rFonts w:ascii="Times New Roman" w:hAnsi="Times New Roman" w:cs="Times New Roman"/>
          <w:sz w:val="28"/>
          <w:szCs w:val="28"/>
        </w:rPr>
      </w:pPr>
      <w:r>
        <w:rPr>
          <w:rFonts w:ascii="Times New Roman" w:hAnsi="Times New Roman" w:cs="Times New Roman"/>
          <w:sz w:val="28"/>
          <w:szCs w:val="28"/>
        </w:rPr>
        <w:t>Самаркандский институт экономики и сервиса</w:t>
      </w: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0C4350A0" w:rsidR="006831BD" w:rsidRPr="00B71F13" w:rsidRDefault="00B71F13" w:rsidP="006831BD">
      <w:pPr>
        <w:jc w:val="center"/>
        <w:rPr>
          <w:rFonts w:ascii="Times New Roman" w:hAnsi="Times New Roman" w:cs="Times New Roman"/>
          <w:sz w:val="28"/>
          <w:szCs w:val="28"/>
        </w:rPr>
      </w:pPr>
      <w:r>
        <w:rPr>
          <w:rFonts w:ascii="Times New Roman" w:hAnsi="Times New Roman" w:cs="Times New Roman"/>
          <w:sz w:val="28"/>
          <w:szCs w:val="28"/>
        </w:rPr>
        <w:t xml:space="preserve">Международный конкурс проектов </w:t>
      </w:r>
      <w:r>
        <w:rPr>
          <w:rFonts w:ascii="Times New Roman" w:hAnsi="Times New Roman" w:cs="Times New Roman"/>
          <w:sz w:val="28"/>
          <w:szCs w:val="28"/>
          <w:lang w:val="en-US"/>
        </w:rPr>
        <w:t>ECO</w:t>
      </w:r>
      <w:r w:rsidRPr="00B71F13">
        <w:rPr>
          <w:rFonts w:ascii="Times New Roman" w:hAnsi="Times New Roman" w:cs="Times New Roman"/>
          <w:sz w:val="28"/>
          <w:szCs w:val="28"/>
        </w:rPr>
        <w:t xml:space="preserve"> </w:t>
      </w:r>
      <w:r>
        <w:rPr>
          <w:rFonts w:ascii="Times New Roman" w:hAnsi="Times New Roman" w:cs="Times New Roman"/>
          <w:sz w:val="28"/>
          <w:szCs w:val="28"/>
          <w:lang w:val="en-US"/>
        </w:rPr>
        <w:t>LIFE</w:t>
      </w:r>
      <w:r w:rsidRPr="00B71F13">
        <w:rPr>
          <w:rFonts w:ascii="Times New Roman" w:hAnsi="Times New Roman" w:cs="Times New Roman"/>
          <w:sz w:val="28"/>
          <w:szCs w:val="28"/>
        </w:rPr>
        <w:t xml:space="preserve"> 24/25</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62CD1B02" w:rsidR="006831BD" w:rsidRDefault="006831BD" w:rsidP="006831BD">
      <w:pPr>
        <w:jc w:val="center"/>
        <w:rPr>
          <w:rFonts w:ascii="Times New Roman" w:hAnsi="Times New Roman" w:cs="Times New Roman"/>
          <w:sz w:val="28"/>
          <w:szCs w:val="28"/>
        </w:rPr>
      </w:pPr>
      <w:r>
        <w:rPr>
          <w:rFonts w:ascii="Times New Roman" w:hAnsi="Times New Roman" w:cs="Times New Roman"/>
          <w:sz w:val="28"/>
          <w:szCs w:val="28"/>
        </w:rPr>
        <w:t>Форма конкурсной работы</w:t>
      </w:r>
      <w:proofErr w:type="gramStart"/>
      <w:r w:rsidR="00B71F13">
        <w:rPr>
          <w:rFonts w:ascii="Times New Roman" w:hAnsi="Times New Roman" w:cs="Times New Roman"/>
          <w:sz w:val="28"/>
          <w:szCs w:val="28"/>
        </w:rPr>
        <w:t xml:space="preserve"> :</w:t>
      </w:r>
      <w:proofErr w:type="gramEnd"/>
      <w:r w:rsidR="00B71F13">
        <w:rPr>
          <w:rFonts w:ascii="Times New Roman" w:hAnsi="Times New Roman" w:cs="Times New Roman"/>
          <w:sz w:val="28"/>
          <w:szCs w:val="28"/>
        </w:rPr>
        <w:t xml:space="preserve"> Научная статья</w:t>
      </w:r>
    </w:p>
    <w:p w14:paraId="669EB44F" w14:textId="19AC0A60" w:rsidR="006831BD" w:rsidRDefault="006831BD" w:rsidP="006831BD">
      <w:pPr>
        <w:jc w:val="center"/>
        <w:rPr>
          <w:rFonts w:ascii="Times New Roman" w:hAnsi="Times New Roman" w:cs="Times New Roman"/>
          <w:b/>
          <w:bCs/>
          <w:sz w:val="40"/>
          <w:szCs w:val="40"/>
        </w:rPr>
      </w:pPr>
      <w:r w:rsidRPr="006831BD">
        <w:rPr>
          <w:rFonts w:ascii="Times New Roman" w:hAnsi="Times New Roman" w:cs="Times New Roman"/>
          <w:b/>
          <w:bCs/>
          <w:sz w:val="40"/>
          <w:szCs w:val="40"/>
        </w:rPr>
        <w:t>Название конкурсной работы</w:t>
      </w:r>
    </w:p>
    <w:p w14:paraId="1A0D0D7C" w14:textId="77777777" w:rsidR="006831BD" w:rsidRDefault="006831BD" w:rsidP="006831BD">
      <w:pPr>
        <w:jc w:val="center"/>
        <w:rPr>
          <w:rFonts w:ascii="Times New Roman" w:hAnsi="Times New Roman" w:cs="Times New Roman"/>
          <w:sz w:val="28"/>
          <w:szCs w:val="28"/>
        </w:rPr>
      </w:pPr>
    </w:p>
    <w:p w14:paraId="36B72339" w14:textId="77777777" w:rsidR="00B71F13" w:rsidRPr="00B71F13" w:rsidRDefault="00B71F13" w:rsidP="00B71F13">
      <w:pPr>
        <w:jc w:val="center"/>
        <w:rPr>
          <w:rFonts w:ascii="Times New Roman" w:hAnsi="Times New Roman" w:cs="Times New Roman"/>
          <w:b/>
          <w:sz w:val="28"/>
          <w:szCs w:val="28"/>
        </w:rPr>
      </w:pPr>
      <w:r w:rsidRPr="00B71F13">
        <w:rPr>
          <w:rFonts w:ascii="Times New Roman" w:hAnsi="Times New Roman" w:cs="Times New Roman"/>
          <w:b/>
          <w:sz w:val="28"/>
          <w:szCs w:val="28"/>
        </w:rPr>
        <w:t>БИОФИЛЬТРЫ БУДУЩЕГО: ИССЛЕДОВАНИЕ СОРБЦИОННЫХ СВОЙСТВ КОСТОЧЕК ХУРМЫ ДЛЯ ОЧИСТКИ ВОДЫ</w:t>
      </w: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4DD4D028"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1F3ED8">
        <w:rPr>
          <w:rFonts w:ascii="Times New Roman" w:hAnsi="Times New Roman" w:cs="Times New Roman"/>
          <w:sz w:val="28"/>
          <w:szCs w:val="28"/>
        </w:rPr>
        <w:t>Ф.И.О.</w:t>
      </w:r>
    </w:p>
    <w:p w14:paraId="6B04AB0E" w14:textId="01D46F49" w:rsidR="00DC3001" w:rsidRDefault="00B71F13" w:rsidP="00DC3001">
      <w:pPr>
        <w:ind w:left="708" w:firstLine="708"/>
        <w:rPr>
          <w:rFonts w:ascii="Times New Roman" w:hAnsi="Times New Roman" w:cs="Times New Roman"/>
          <w:sz w:val="28"/>
          <w:szCs w:val="28"/>
        </w:rPr>
      </w:pPr>
      <w:r>
        <w:rPr>
          <w:rFonts w:ascii="Times New Roman" w:hAnsi="Times New Roman" w:cs="Times New Roman"/>
          <w:sz w:val="28"/>
          <w:szCs w:val="28"/>
        </w:rPr>
        <w:t xml:space="preserve">Студент 2 </w:t>
      </w:r>
      <w:r w:rsidR="00DC3001">
        <w:rPr>
          <w:rFonts w:ascii="Times New Roman" w:hAnsi="Times New Roman" w:cs="Times New Roman"/>
          <w:sz w:val="28"/>
          <w:szCs w:val="28"/>
        </w:rPr>
        <w:t xml:space="preserve"> к</w:t>
      </w:r>
      <w:r>
        <w:rPr>
          <w:rFonts w:ascii="Times New Roman" w:hAnsi="Times New Roman" w:cs="Times New Roman"/>
          <w:sz w:val="28"/>
          <w:szCs w:val="28"/>
        </w:rPr>
        <w:t>урса</w:t>
      </w:r>
      <w:r w:rsidR="009435E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Уктамова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Хосият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Гулямовна</w:t>
      </w:r>
      <w:proofErr w:type="spellEnd"/>
    </w:p>
    <w:p w14:paraId="33F32898" w14:textId="4B26DE1C"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1F3ED8">
        <w:rPr>
          <w:rFonts w:ascii="Times New Roman" w:hAnsi="Times New Roman" w:cs="Times New Roman"/>
          <w:sz w:val="28"/>
          <w:szCs w:val="28"/>
        </w:rPr>
        <w:t>Ф.И.О.</w:t>
      </w:r>
    </w:p>
    <w:p w14:paraId="4E488510" w14:textId="4DBDE9BC" w:rsidR="001F3ED8" w:rsidRDefault="00B71F13" w:rsidP="001F3ED8">
      <w:pPr>
        <w:ind w:left="1416"/>
        <w:rPr>
          <w:rFonts w:ascii="Times New Roman" w:hAnsi="Times New Roman" w:cs="Times New Roman"/>
          <w:sz w:val="28"/>
          <w:szCs w:val="28"/>
        </w:rPr>
      </w:pPr>
      <w:proofErr w:type="spellStart"/>
      <w:r>
        <w:rPr>
          <w:rFonts w:ascii="Times New Roman" w:hAnsi="Times New Roman" w:cs="Times New Roman"/>
          <w:sz w:val="28"/>
          <w:szCs w:val="28"/>
        </w:rPr>
        <w:t>Преподователь</w:t>
      </w:r>
      <w:proofErr w:type="spellEnd"/>
      <w:r w:rsidR="009435E8">
        <w:rPr>
          <w:rFonts w:ascii="Times New Roman" w:hAnsi="Times New Roman" w:cs="Times New Roman"/>
          <w:sz w:val="28"/>
          <w:szCs w:val="28"/>
        </w:rPr>
        <w:t xml:space="preserve">: </w:t>
      </w:r>
      <w:r w:rsidR="001F3ED8">
        <w:rPr>
          <w:rFonts w:ascii="Times New Roman" w:hAnsi="Times New Roman" w:cs="Times New Roman"/>
          <w:sz w:val="28"/>
          <w:szCs w:val="28"/>
        </w:rPr>
        <w:t xml:space="preserve"> </w:t>
      </w:r>
      <w:r w:rsidR="009435E8">
        <w:rPr>
          <w:rFonts w:ascii="Times New Roman" w:hAnsi="Times New Roman" w:cs="Times New Roman"/>
          <w:sz w:val="28"/>
          <w:szCs w:val="28"/>
        </w:rPr>
        <w:t xml:space="preserve"> </w:t>
      </w:r>
      <w:r>
        <w:rPr>
          <w:rFonts w:ascii="Times New Roman" w:hAnsi="Times New Roman" w:cs="Times New Roman"/>
          <w:sz w:val="28"/>
          <w:szCs w:val="28"/>
        </w:rPr>
        <w:t xml:space="preserve">Курбанова </w:t>
      </w:r>
      <w:proofErr w:type="spellStart"/>
      <w:r>
        <w:rPr>
          <w:rFonts w:ascii="Times New Roman" w:hAnsi="Times New Roman" w:cs="Times New Roman"/>
          <w:sz w:val="28"/>
          <w:szCs w:val="28"/>
        </w:rPr>
        <w:t>Умида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Уткировна</w:t>
      </w:r>
      <w:proofErr w:type="spellEnd"/>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01BA92E3" w:rsidR="006831BD" w:rsidRDefault="00DC3001" w:rsidP="006831BD">
      <w:pPr>
        <w:jc w:val="center"/>
        <w:rPr>
          <w:rFonts w:ascii="Times New Roman" w:hAnsi="Times New Roman" w:cs="Times New Roman"/>
          <w:sz w:val="28"/>
          <w:szCs w:val="28"/>
        </w:rPr>
      </w:pPr>
      <w:r>
        <w:rPr>
          <w:rFonts w:ascii="Times New Roman" w:hAnsi="Times New Roman" w:cs="Times New Roman"/>
          <w:sz w:val="28"/>
          <w:szCs w:val="28"/>
        </w:rPr>
        <w:t>Учебный год</w:t>
      </w:r>
      <w:r w:rsidR="00B71F13">
        <w:rPr>
          <w:rFonts w:ascii="Times New Roman" w:hAnsi="Times New Roman" w:cs="Times New Roman"/>
          <w:sz w:val="28"/>
          <w:szCs w:val="28"/>
        </w:rPr>
        <w:t xml:space="preserve"> 2024-2025</w:t>
      </w:r>
    </w:p>
    <w:p w14:paraId="58748BE8" w14:textId="77777777" w:rsidR="009435E8" w:rsidRDefault="009435E8" w:rsidP="006831BD">
      <w:pPr>
        <w:jc w:val="center"/>
        <w:rPr>
          <w:rFonts w:ascii="Times New Roman" w:hAnsi="Times New Roman" w:cs="Times New Roman"/>
          <w:sz w:val="28"/>
          <w:szCs w:val="28"/>
        </w:rPr>
      </w:pPr>
    </w:p>
    <w:p w14:paraId="0A281DE0" w14:textId="77777777" w:rsidR="009435E8" w:rsidRDefault="009435E8" w:rsidP="006831BD">
      <w:pPr>
        <w:jc w:val="center"/>
        <w:rPr>
          <w:rFonts w:ascii="Times New Roman" w:hAnsi="Times New Roman" w:cs="Times New Roman"/>
          <w:sz w:val="28"/>
          <w:szCs w:val="28"/>
        </w:rPr>
      </w:pPr>
    </w:p>
    <w:p w14:paraId="10B47020" w14:textId="77777777" w:rsidR="009435E8" w:rsidRDefault="009435E8" w:rsidP="009435E8">
      <w:pPr>
        <w:spacing w:after="0" w:line="360" w:lineRule="auto"/>
        <w:jc w:val="center"/>
        <w:rPr>
          <w:rFonts w:cs="Times New Roman"/>
          <w:b/>
          <w:szCs w:val="28"/>
        </w:rPr>
      </w:pPr>
      <w:r w:rsidRPr="00DD0935">
        <w:rPr>
          <w:rFonts w:cs="Times New Roman"/>
          <w:b/>
          <w:szCs w:val="28"/>
        </w:rPr>
        <w:lastRenderedPageBreak/>
        <w:t>БИОФИЛЬТРЫ БУДУЩЕГО: ИССЛЕДОВАНИЕ СОРБЦИОННЫХ СВОЙСТВ КОСТОЧЕК ХУРМЫ ДЛЯ ОЧИСТКИ ВОДЫ</w:t>
      </w:r>
    </w:p>
    <w:p w14:paraId="753E273B" w14:textId="77777777" w:rsidR="009435E8" w:rsidRPr="00151C39" w:rsidRDefault="009435E8" w:rsidP="009435E8">
      <w:pPr>
        <w:spacing w:after="0" w:line="360" w:lineRule="auto"/>
        <w:jc w:val="right"/>
        <w:rPr>
          <w:rFonts w:cs="Times New Roman"/>
          <w:b/>
          <w:szCs w:val="28"/>
        </w:rPr>
      </w:pPr>
    </w:p>
    <w:p w14:paraId="6C73F7B2" w14:textId="77777777" w:rsidR="009435E8" w:rsidRDefault="009435E8" w:rsidP="009435E8">
      <w:pPr>
        <w:spacing w:after="0"/>
        <w:jc w:val="right"/>
        <w:rPr>
          <w:rFonts w:cs="Times New Roman"/>
          <w:i/>
          <w:iCs/>
          <w:szCs w:val="28"/>
        </w:rPr>
      </w:pPr>
      <w:r w:rsidRPr="00353FA7">
        <w:rPr>
          <w:rFonts w:cs="Times New Roman"/>
          <w:i/>
          <w:iCs/>
          <w:szCs w:val="28"/>
        </w:rPr>
        <w:t xml:space="preserve">Курбанова </w:t>
      </w:r>
      <w:proofErr w:type="spellStart"/>
      <w:r w:rsidRPr="00353FA7">
        <w:rPr>
          <w:rFonts w:cs="Times New Roman"/>
          <w:i/>
          <w:iCs/>
          <w:szCs w:val="28"/>
        </w:rPr>
        <w:t>Умида</w:t>
      </w:r>
      <w:proofErr w:type="spellEnd"/>
      <w:r w:rsidRPr="00353FA7">
        <w:rPr>
          <w:rFonts w:cs="Times New Roman"/>
          <w:i/>
          <w:iCs/>
          <w:szCs w:val="28"/>
        </w:rPr>
        <w:t xml:space="preserve"> </w:t>
      </w:r>
      <w:proofErr w:type="spellStart"/>
      <w:r w:rsidRPr="00353FA7">
        <w:rPr>
          <w:rFonts w:cs="Times New Roman"/>
          <w:i/>
          <w:iCs/>
          <w:szCs w:val="28"/>
        </w:rPr>
        <w:t>Уткировна</w:t>
      </w:r>
      <w:proofErr w:type="spellEnd"/>
      <w:r w:rsidRPr="00353FA7">
        <w:rPr>
          <w:rFonts w:cs="Times New Roman"/>
          <w:i/>
          <w:iCs/>
          <w:szCs w:val="28"/>
        </w:rPr>
        <w:t xml:space="preserve"> .</w:t>
      </w:r>
      <w:proofErr w:type="spellStart"/>
      <w:r w:rsidRPr="00353FA7">
        <w:rPr>
          <w:rFonts w:cs="Times New Roman"/>
          <w:i/>
          <w:iCs/>
          <w:szCs w:val="28"/>
        </w:rPr>
        <w:t>PhD</w:t>
      </w:r>
      <w:proofErr w:type="spellEnd"/>
      <w:r w:rsidRPr="00353FA7">
        <w:rPr>
          <w:rFonts w:cs="Times New Roman"/>
          <w:i/>
          <w:iCs/>
          <w:szCs w:val="28"/>
        </w:rPr>
        <w:t xml:space="preserve">. </w:t>
      </w:r>
    </w:p>
    <w:p w14:paraId="37F24BD8" w14:textId="77777777" w:rsidR="009435E8" w:rsidRDefault="009435E8" w:rsidP="009435E8">
      <w:pPr>
        <w:spacing w:after="0"/>
        <w:jc w:val="right"/>
        <w:rPr>
          <w:rFonts w:cs="Times New Roman"/>
          <w:i/>
          <w:iCs/>
          <w:szCs w:val="28"/>
        </w:rPr>
      </w:pPr>
      <w:r>
        <w:rPr>
          <w:rFonts w:cs="Times New Roman"/>
          <w:i/>
          <w:iCs/>
          <w:szCs w:val="28"/>
        </w:rPr>
        <w:t xml:space="preserve">старший преподаватель Самаркандский Архитектурно </w:t>
      </w:r>
      <w:proofErr w:type="spellStart"/>
      <w:r>
        <w:rPr>
          <w:rFonts w:cs="Times New Roman"/>
          <w:i/>
          <w:iCs/>
          <w:szCs w:val="28"/>
        </w:rPr>
        <w:t>строительнвй</w:t>
      </w:r>
      <w:proofErr w:type="spellEnd"/>
      <w:r>
        <w:rPr>
          <w:rFonts w:cs="Times New Roman"/>
          <w:i/>
          <w:iCs/>
          <w:szCs w:val="28"/>
        </w:rPr>
        <w:t xml:space="preserve"> университет</w:t>
      </w:r>
    </w:p>
    <w:p w14:paraId="655471C3" w14:textId="77777777" w:rsidR="009435E8" w:rsidRDefault="009435E8" w:rsidP="009435E8">
      <w:pPr>
        <w:spacing w:after="0" w:line="360" w:lineRule="auto"/>
        <w:jc w:val="right"/>
        <w:rPr>
          <w:rStyle w:val="af0"/>
          <w:rFonts w:cs="Times New Roman"/>
          <w:i/>
          <w:szCs w:val="28"/>
        </w:rPr>
      </w:pPr>
      <w:hyperlink r:id="rId8" w:history="1">
        <w:r w:rsidRPr="001D3ABD">
          <w:rPr>
            <w:rStyle w:val="af0"/>
            <w:rFonts w:cs="Times New Roman"/>
            <w:szCs w:val="28"/>
          </w:rPr>
          <w:t>kurbanova.umida@samdaqu.edu.uz</w:t>
        </w:r>
      </w:hyperlink>
    </w:p>
    <w:p w14:paraId="739D2CF0" w14:textId="77777777" w:rsidR="009435E8" w:rsidRPr="00000FB7" w:rsidRDefault="009435E8" w:rsidP="009435E8">
      <w:pPr>
        <w:spacing w:after="0" w:line="360" w:lineRule="auto"/>
        <w:jc w:val="right"/>
        <w:rPr>
          <w:rStyle w:val="af0"/>
          <w:rFonts w:cs="Times New Roman"/>
          <w:i/>
          <w:color w:val="auto"/>
          <w:szCs w:val="28"/>
        </w:rPr>
      </w:pPr>
      <w:proofErr w:type="spellStart"/>
      <w:r w:rsidRPr="00000FB7">
        <w:rPr>
          <w:rStyle w:val="af0"/>
          <w:rFonts w:cs="Times New Roman"/>
          <w:i/>
          <w:color w:val="auto"/>
          <w:szCs w:val="28"/>
        </w:rPr>
        <w:t>Уктамова</w:t>
      </w:r>
      <w:proofErr w:type="spellEnd"/>
      <w:r w:rsidRPr="00000FB7">
        <w:rPr>
          <w:rStyle w:val="af0"/>
          <w:rFonts w:cs="Times New Roman"/>
          <w:i/>
          <w:color w:val="auto"/>
          <w:szCs w:val="28"/>
        </w:rPr>
        <w:t xml:space="preserve">  </w:t>
      </w:r>
      <w:proofErr w:type="spellStart"/>
      <w:r w:rsidRPr="00000FB7">
        <w:rPr>
          <w:rStyle w:val="af0"/>
          <w:rFonts w:cs="Times New Roman"/>
          <w:i/>
          <w:color w:val="auto"/>
          <w:szCs w:val="28"/>
        </w:rPr>
        <w:t>Хосият</w:t>
      </w:r>
      <w:proofErr w:type="spellEnd"/>
      <w:r w:rsidRPr="00000FB7">
        <w:rPr>
          <w:rStyle w:val="af0"/>
          <w:rFonts w:cs="Times New Roman"/>
          <w:i/>
          <w:color w:val="auto"/>
          <w:szCs w:val="28"/>
        </w:rPr>
        <w:t xml:space="preserve"> студент 2 курса</w:t>
      </w:r>
    </w:p>
    <w:p w14:paraId="6FD1F0FD" w14:textId="77777777" w:rsidR="009435E8" w:rsidRPr="00000FB7" w:rsidRDefault="009435E8" w:rsidP="009435E8">
      <w:pPr>
        <w:spacing w:after="0" w:line="360" w:lineRule="auto"/>
        <w:jc w:val="right"/>
        <w:rPr>
          <w:rFonts w:cs="Times New Roman"/>
          <w:i/>
          <w:szCs w:val="28"/>
        </w:rPr>
      </w:pPr>
      <w:r w:rsidRPr="00000FB7">
        <w:rPr>
          <w:rStyle w:val="af0"/>
          <w:rFonts w:cs="Times New Roman"/>
          <w:i/>
          <w:color w:val="auto"/>
          <w:szCs w:val="28"/>
        </w:rPr>
        <w:t xml:space="preserve"> Самаркандский Институт Экономики и</w:t>
      </w:r>
    </w:p>
    <w:p w14:paraId="64171936" w14:textId="77777777" w:rsidR="009435E8" w:rsidRPr="00151C39" w:rsidRDefault="009435E8" w:rsidP="009435E8">
      <w:pPr>
        <w:spacing w:after="0" w:line="360" w:lineRule="auto"/>
        <w:jc w:val="right"/>
        <w:rPr>
          <w:rFonts w:cs="Times New Roman"/>
          <w:i/>
          <w:szCs w:val="28"/>
        </w:rPr>
      </w:pPr>
    </w:p>
    <w:p w14:paraId="652F1DD5" w14:textId="77777777" w:rsidR="009435E8" w:rsidRPr="00044CB0" w:rsidRDefault="009435E8" w:rsidP="009435E8">
      <w:pPr>
        <w:pStyle w:val="3"/>
        <w:spacing w:after="0" w:line="360" w:lineRule="auto"/>
        <w:ind w:firstLine="851"/>
        <w:jc w:val="both"/>
        <w:rPr>
          <w:b/>
        </w:rPr>
      </w:pPr>
      <w:r w:rsidRPr="00151C39">
        <w:lastRenderedPageBreak/>
        <w:t xml:space="preserve">Аннотация. </w:t>
      </w:r>
      <w:r w:rsidRPr="00DD0935">
        <w:t xml:space="preserve">В условиях растущей потребности в экологически чистых и эффективных методах очистки воды, внимание исследователей привлекают природные сорбенты. </w:t>
      </w:r>
      <w:proofErr w:type="gramStart"/>
      <w:r w:rsidRPr="00DD0935">
        <w:t>В данной работе исследуются сорбционные свойства косточек хурмы (</w:t>
      </w:r>
      <w:proofErr w:type="spellStart"/>
      <w:r w:rsidRPr="00DD0935">
        <w:t>Diospyros</w:t>
      </w:r>
      <w:proofErr w:type="spellEnd"/>
      <w:r w:rsidRPr="00DD0935">
        <w:t xml:space="preserve"> </w:t>
      </w:r>
      <w:proofErr w:type="spellStart"/>
      <w:r w:rsidRPr="00DD0935">
        <w:t>kaki</w:t>
      </w:r>
      <w:proofErr w:type="spellEnd"/>
      <w:r w:rsidRPr="00DD0935">
        <w:t xml:space="preserve">) как потенциального </w:t>
      </w:r>
      <w:proofErr w:type="spellStart"/>
      <w:r w:rsidRPr="00DD0935">
        <w:t>биосорбента</w:t>
      </w:r>
      <w:proofErr w:type="spellEnd"/>
      <w:r w:rsidRPr="00DD0935">
        <w:t xml:space="preserve"> для удаления загрязнителей из водных растворов.</w:t>
      </w:r>
      <w:proofErr w:type="gramEnd"/>
      <w:r w:rsidRPr="00DD0935">
        <w:t xml:space="preserve"> Были проведены эксперименты по определению эффективности адсорбции </w:t>
      </w:r>
      <w:proofErr w:type="spellStart"/>
      <w:r w:rsidRPr="00DD0935">
        <w:t>тяжелых</w:t>
      </w:r>
      <w:proofErr w:type="spellEnd"/>
      <w:r w:rsidRPr="00DD0935">
        <w:t xml:space="preserve"> металлов (например, свинца и меди), а также органических веществ (например, фенола). Оценивались параметры адсорбции, такие как ёмкость, кинетика и изотермы. Результаты показали, что измельчённые и активированные косточки хурмы обладают высокой сорбционной способностью, особенно в кислой среде. Таким образом, косточки хурмы представляют собой перспективный, дешёвый и экологически безопасный материал для создания биофильтров нового поколения.</w:t>
      </w:r>
    </w:p>
    <w:p w14:paraId="5B985FD3" w14:textId="77777777" w:rsidR="009435E8" w:rsidRPr="00151C39" w:rsidRDefault="009435E8" w:rsidP="009435E8">
      <w:pPr>
        <w:pStyle w:val="3"/>
        <w:spacing w:before="0" w:after="0" w:line="360" w:lineRule="auto"/>
        <w:ind w:firstLine="851"/>
        <w:jc w:val="both"/>
        <w:rPr>
          <w:b/>
          <w:i/>
        </w:rPr>
      </w:pPr>
      <w:proofErr w:type="gramStart"/>
      <w:r w:rsidRPr="00151C39">
        <w:rPr>
          <w:i/>
        </w:rPr>
        <w:t xml:space="preserve">Ключевые слова: </w:t>
      </w:r>
      <w:proofErr w:type="spellStart"/>
      <w:r w:rsidRPr="00DD0935">
        <w:rPr>
          <w:i/>
        </w:rPr>
        <w:t>биосорбент</w:t>
      </w:r>
      <w:proofErr w:type="spellEnd"/>
      <w:r w:rsidRPr="00DD0935">
        <w:rPr>
          <w:i/>
        </w:rPr>
        <w:t>, косточки хурмы, очистка воды, тяжёлые металлы, природный фильтр, адсорбция, экология, устойчивые технологии</w:t>
      </w:r>
      <w:r>
        <w:rPr>
          <w:i/>
        </w:rPr>
        <w:t>.</w:t>
      </w:r>
      <w:proofErr w:type="gramEnd"/>
    </w:p>
    <w:p w14:paraId="7FA10D9F" w14:textId="77777777" w:rsidR="009435E8" w:rsidRPr="00151C39" w:rsidRDefault="009435E8" w:rsidP="009435E8">
      <w:pPr>
        <w:pStyle w:val="3"/>
        <w:spacing w:before="0" w:after="0" w:line="360" w:lineRule="auto"/>
        <w:ind w:firstLine="851"/>
        <w:jc w:val="both"/>
        <w:rPr>
          <w:b/>
        </w:rPr>
      </w:pPr>
    </w:p>
    <w:p w14:paraId="60948326" w14:textId="77777777" w:rsidR="009435E8" w:rsidRDefault="009435E8" w:rsidP="009435E8">
      <w:pPr>
        <w:pStyle w:val="3"/>
        <w:spacing w:before="0" w:after="0" w:line="360" w:lineRule="auto"/>
        <w:ind w:firstLine="851"/>
        <w:jc w:val="both"/>
        <w:rPr>
          <w:b/>
          <w:lang w:val="en-US"/>
        </w:rPr>
      </w:pPr>
      <w:proofErr w:type="gramStart"/>
      <w:r w:rsidRPr="00151C39">
        <w:rPr>
          <w:lang w:val="en-US"/>
        </w:rPr>
        <w:t>Annotation.</w:t>
      </w:r>
      <w:proofErr w:type="gramEnd"/>
      <w:r w:rsidRPr="00151C39">
        <w:rPr>
          <w:lang w:val="en-US"/>
        </w:rPr>
        <w:t xml:space="preserve"> </w:t>
      </w:r>
      <w:r w:rsidRPr="00095713">
        <w:rPr>
          <w:lang w:val="en-US"/>
        </w:rPr>
        <w:t>In the context of the growing need for environmentally friendly and effective methods of water purification, natural sorbents attract the attention of researchers. In this paper, the sorption properties of persimmon seeds (</w:t>
      </w:r>
      <w:proofErr w:type="spellStart"/>
      <w:r w:rsidRPr="00095713">
        <w:rPr>
          <w:lang w:val="en-US"/>
        </w:rPr>
        <w:t>Diospyros</w:t>
      </w:r>
      <w:proofErr w:type="spellEnd"/>
      <w:r w:rsidRPr="00095713">
        <w:rPr>
          <w:lang w:val="en-US"/>
        </w:rPr>
        <w:t xml:space="preserve"> kaki) as a potential </w:t>
      </w:r>
      <w:proofErr w:type="spellStart"/>
      <w:r w:rsidRPr="00095713">
        <w:rPr>
          <w:lang w:val="en-US"/>
        </w:rPr>
        <w:t>biosorbent</w:t>
      </w:r>
      <w:proofErr w:type="spellEnd"/>
      <w:r w:rsidRPr="00095713">
        <w:rPr>
          <w:lang w:val="en-US"/>
        </w:rPr>
        <w:t xml:space="preserve"> for removing pollutants from aqueous solutions </w:t>
      </w:r>
      <w:proofErr w:type="gramStart"/>
      <w:r w:rsidRPr="00095713">
        <w:rPr>
          <w:lang w:val="en-US"/>
        </w:rPr>
        <w:t>are investigated</w:t>
      </w:r>
      <w:proofErr w:type="gramEnd"/>
      <w:r w:rsidRPr="00095713">
        <w:rPr>
          <w:lang w:val="en-US"/>
        </w:rPr>
        <w:t xml:space="preserve">. Experiments have been conducted to determine the adsorption efficiency of heavy metals (for example, lead and copper), as well as organic substances (for example, phenol). Adsorption parameters such as capacity, kinetics, and isotherms </w:t>
      </w:r>
      <w:proofErr w:type="gramStart"/>
      <w:r w:rsidRPr="00095713">
        <w:rPr>
          <w:lang w:val="en-US"/>
        </w:rPr>
        <w:t>were evaluated</w:t>
      </w:r>
      <w:proofErr w:type="gramEnd"/>
      <w:r w:rsidRPr="00095713">
        <w:rPr>
          <w:lang w:val="en-US"/>
        </w:rPr>
        <w:t xml:space="preserve">. The results showed that the crushed and activated persimmon seeds have a high sorption capacity, especially in an acidic environment. Thus, persimmon seeds are a promising, cheap and environmentally friendly material for creating new generation </w:t>
      </w:r>
      <w:proofErr w:type="spellStart"/>
      <w:r w:rsidRPr="00095713">
        <w:rPr>
          <w:lang w:val="en-US"/>
        </w:rPr>
        <w:t>biofilters</w:t>
      </w:r>
      <w:proofErr w:type="spellEnd"/>
      <w:r w:rsidRPr="00095713">
        <w:rPr>
          <w:lang w:val="en-US"/>
        </w:rPr>
        <w:t>.</w:t>
      </w:r>
    </w:p>
    <w:p w14:paraId="3C782258" w14:textId="77777777" w:rsidR="009435E8" w:rsidRDefault="009435E8" w:rsidP="009435E8">
      <w:pPr>
        <w:pStyle w:val="3"/>
        <w:spacing w:before="0" w:after="0" w:line="360" w:lineRule="auto"/>
        <w:ind w:firstLine="851"/>
        <w:jc w:val="both"/>
        <w:rPr>
          <w:b/>
          <w:i/>
          <w:lang w:val="en-US"/>
        </w:rPr>
      </w:pPr>
      <w:proofErr w:type="gramStart"/>
      <w:r w:rsidRPr="00151C39">
        <w:rPr>
          <w:i/>
          <w:lang w:val="en-US"/>
        </w:rPr>
        <w:lastRenderedPageBreak/>
        <w:t xml:space="preserve">Keywords: </w:t>
      </w:r>
      <w:proofErr w:type="spellStart"/>
      <w:r w:rsidRPr="00095713">
        <w:rPr>
          <w:i/>
          <w:lang w:val="en-US"/>
        </w:rPr>
        <w:t>biosorbent</w:t>
      </w:r>
      <w:proofErr w:type="spellEnd"/>
      <w:r w:rsidRPr="00095713">
        <w:rPr>
          <w:i/>
          <w:lang w:val="en-US"/>
        </w:rPr>
        <w:t>, persimmon seeds, water purification, heavy metals, natural filter, adsorption, ecology, sustainable technologies.</w:t>
      </w:r>
      <w:proofErr w:type="gramEnd"/>
    </w:p>
    <w:p w14:paraId="67CA6621" w14:textId="77777777" w:rsidR="009435E8" w:rsidRPr="00044CB0" w:rsidRDefault="009435E8" w:rsidP="009435E8">
      <w:pPr>
        <w:pStyle w:val="3"/>
        <w:spacing w:before="0" w:after="0" w:line="360" w:lineRule="auto"/>
        <w:ind w:firstLine="851"/>
        <w:jc w:val="both"/>
      </w:pPr>
      <w:r w:rsidRPr="00151C39">
        <w:t>Введение</w:t>
      </w:r>
    </w:p>
    <w:p w14:paraId="5ABCE9DC" w14:textId="77777777" w:rsidR="009435E8" w:rsidRPr="00095713" w:rsidRDefault="009435E8" w:rsidP="009435E8">
      <w:pPr>
        <w:pStyle w:val="3"/>
        <w:spacing w:before="0" w:after="0" w:line="360" w:lineRule="auto"/>
        <w:ind w:firstLine="851"/>
        <w:jc w:val="both"/>
        <w:rPr>
          <w:b/>
          <w:bCs/>
          <w:szCs w:val="44"/>
        </w:rPr>
      </w:pPr>
      <w:r w:rsidRPr="00095713">
        <w:rPr>
          <w:szCs w:val="44"/>
        </w:rPr>
        <w:t>Рациональное использование и охрана водных ресурсов являются важнейшими условиями устойчивого социально-экономического развития Республики Узбекистан. В условиях активного роста населения, индустриализации и изменения климата проблема загрязнения водных источников приобретает всё большую актуальность. Особенно остро стоит вопрос удаления токсичных загрязнителей, таких как тяжёлые металлы и органические соединения, которые представляют угрозу не только для окружающей среды, но и для здоровья человека.</w:t>
      </w:r>
    </w:p>
    <w:p w14:paraId="1C649004" w14:textId="77777777" w:rsidR="009435E8" w:rsidRPr="00095713" w:rsidRDefault="009435E8" w:rsidP="009435E8">
      <w:pPr>
        <w:pStyle w:val="3"/>
        <w:spacing w:before="0" w:after="0" w:line="360" w:lineRule="auto"/>
        <w:ind w:firstLine="851"/>
        <w:jc w:val="both"/>
        <w:rPr>
          <w:b/>
          <w:bCs/>
          <w:szCs w:val="44"/>
        </w:rPr>
      </w:pPr>
      <w:r w:rsidRPr="00095713">
        <w:rPr>
          <w:szCs w:val="44"/>
        </w:rPr>
        <w:t xml:space="preserve">Законодательство Республики Узбекистан определяет правовые и организационные основы в сфере охраны водных ресурсов. </w:t>
      </w:r>
      <w:proofErr w:type="gramStart"/>
      <w:r w:rsidRPr="00095713">
        <w:rPr>
          <w:szCs w:val="44"/>
        </w:rPr>
        <w:t>Так, в соответствии с Законом Республики Узбекистан «О воде и водопользовании» (№ 837-XII от 23 июля 1993 года), государство обязуется обеспечивать рациональное использование, восстановление и охрану вод, а также предотвращение и сокращение их загрязнения.</w:t>
      </w:r>
      <w:proofErr w:type="gramEnd"/>
      <w:r w:rsidRPr="00095713">
        <w:rPr>
          <w:szCs w:val="44"/>
        </w:rPr>
        <w:t xml:space="preserve"> Дополнительно, в Законе «Об охране природы» (№ 754-XII от 9 декабря 1992 года) подчёркивается необходимость внедрения экологически безопасных технологий и повышения эффективности использования природных ресурсов.</w:t>
      </w:r>
    </w:p>
    <w:p w14:paraId="58F59CED" w14:textId="77777777" w:rsidR="009435E8" w:rsidRPr="00095713" w:rsidRDefault="009435E8" w:rsidP="009435E8">
      <w:pPr>
        <w:pStyle w:val="3"/>
        <w:spacing w:before="0" w:after="0" w:line="360" w:lineRule="auto"/>
        <w:ind w:firstLine="851"/>
        <w:jc w:val="both"/>
        <w:rPr>
          <w:b/>
          <w:bCs/>
          <w:szCs w:val="44"/>
        </w:rPr>
      </w:pPr>
      <w:r w:rsidRPr="00095713">
        <w:rPr>
          <w:szCs w:val="44"/>
        </w:rPr>
        <w:lastRenderedPageBreak/>
        <w:t>Нормативно-правовая база в области качества питьевой воды закреплена в Постановлении Кабинета Министров Республики Узбекистан № 149 от 4 июня 2009 года, которым утверждены Санитарные правила и нормы к питьевой воде (СанПиН № 0170-09). Согласно данному документу, установлены предельно допустимые концентрации (ПДК) таких загрязнителей, как свинец, кадмий, медь, фенол и другие опасные соединения, превышение которых может привести к серьёзным заболеваниям, включая отравления, нарушения функций почек, печени и центральной нервной системы.</w:t>
      </w:r>
    </w:p>
    <w:p w14:paraId="61922822" w14:textId="77777777" w:rsidR="009435E8" w:rsidRPr="00095713" w:rsidRDefault="009435E8" w:rsidP="009435E8">
      <w:pPr>
        <w:pStyle w:val="3"/>
        <w:spacing w:before="0" w:after="0" w:line="360" w:lineRule="auto"/>
        <w:ind w:firstLine="851"/>
        <w:jc w:val="both"/>
        <w:rPr>
          <w:b/>
          <w:bCs/>
          <w:szCs w:val="44"/>
        </w:rPr>
      </w:pPr>
      <w:r w:rsidRPr="00095713">
        <w:rPr>
          <w:szCs w:val="44"/>
        </w:rPr>
        <w:t xml:space="preserve">С учётом требований этих нормативных документов, особую актуальность приобретает разработка и внедрение новых, эффективных и недорогих методов очистки воды, основанных на принципах экологической безопасности и устойчивого развития. В рамках </w:t>
      </w:r>
      <w:proofErr w:type="gramStart"/>
      <w:r w:rsidRPr="00095713">
        <w:rPr>
          <w:szCs w:val="44"/>
        </w:rPr>
        <w:t>реализации Стратегии перехода Республики</w:t>
      </w:r>
      <w:proofErr w:type="gramEnd"/>
      <w:r w:rsidRPr="00095713">
        <w:rPr>
          <w:szCs w:val="44"/>
        </w:rPr>
        <w:t xml:space="preserve"> Узбекистан к «зелёной» экономике на 2019–2030 годы, одобренной Постановлением Президента Республики Узбекистан № ПП-4477 от 4 октября 2019 года, подчёркивается необходимость внедрения инновационных и малоотходных технологий в водоочистке.</w:t>
      </w:r>
    </w:p>
    <w:p w14:paraId="3F1A79BE" w14:textId="77777777" w:rsidR="009435E8" w:rsidRPr="00095713" w:rsidRDefault="009435E8" w:rsidP="009435E8">
      <w:pPr>
        <w:pStyle w:val="3"/>
        <w:spacing w:before="0" w:after="0" w:line="360" w:lineRule="auto"/>
        <w:ind w:firstLine="851"/>
        <w:jc w:val="both"/>
        <w:rPr>
          <w:b/>
          <w:bCs/>
          <w:szCs w:val="44"/>
        </w:rPr>
      </w:pPr>
      <w:r w:rsidRPr="00095713">
        <w:rPr>
          <w:szCs w:val="44"/>
        </w:rPr>
        <w:t xml:space="preserve">В этом контексте особое внимание уделяется исследованию природных </w:t>
      </w:r>
      <w:proofErr w:type="spellStart"/>
      <w:r w:rsidRPr="00095713">
        <w:rPr>
          <w:szCs w:val="44"/>
        </w:rPr>
        <w:t>биосорбентов</w:t>
      </w:r>
      <w:proofErr w:type="spellEnd"/>
      <w:r w:rsidRPr="00095713">
        <w:rPr>
          <w:szCs w:val="44"/>
        </w:rPr>
        <w:t xml:space="preserve"> — дешёвых и доступных материалов растительного происхождения, способных эффективно удалять широкий спектр загрязнителей. Одним из перспективных таких материалов являются косточки хурмы (</w:t>
      </w:r>
      <w:proofErr w:type="spellStart"/>
      <w:r w:rsidRPr="00095713">
        <w:rPr>
          <w:szCs w:val="44"/>
        </w:rPr>
        <w:t>Diospyros</w:t>
      </w:r>
      <w:proofErr w:type="spellEnd"/>
      <w:r w:rsidRPr="00095713">
        <w:rPr>
          <w:szCs w:val="44"/>
        </w:rPr>
        <w:t xml:space="preserve"> </w:t>
      </w:r>
      <w:proofErr w:type="spellStart"/>
      <w:r w:rsidRPr="00095713">
        <w:rPr>
          <w:szCs w:val="44"/>
        </w:rPr>
        <w:t>kaki</w:t>
      </w:r>
      <w:proofErr w:type="spellEnd"/>
      <w:r w:rsidRPr="00095713">
        <w:rPr>
          <w:szCs w:val="44"/>
        </w:rPr>
        <w:t>), которые, благодаря своей пористой структуре и богатому содержанию лигнина, целлюлозы и фенольных соединений, могут выступать в роли эффективного адсорбента.</w:t>
      </w:r>
    </w:p>
    <w:p w14:paraId="75BD3C3F" w14:textId="77777777" w:rsidR="009435E8" w:rsidRDefault="009435E8" w:rsidP="009435E8">
      <w:pPr>
        <w:pStyle w:val="3"/>
        <w:spacing w:before="0" w:after="0" w:line="360" w:lineRule="auto"/>
        <w:ind w:firstLine="851"/>
        <w:jc w:val="both"/>
        <w:rPr>
          <w:b/>
          <w:bCs/>
          <w:szCs w:val="44"/>
        </w:rPr>
      </w:pPr>
      <w:proofErr w:type="gramStart"/>
      <w:r w:rsidRPr="00095713">
        <w:rPr>
          <w:szCs w:val="44"/>
        </w:rPr>
        <w:lastRenderedPageBreak/>
        <w:t xml:space="preserve">Целью настоящей работы является комплексное исследование сорбционных свойств косточек хурмы для очистки воды от </w:t>
      </w:r>
      <w:proofErr w:type="spellStart"/>
      <w:r w:rsidRPr="00095713">
        <w:rPr>
          <w:szCs w:val="44"/>
        </w:rPr>
        <w:t>тяжелых</w:t>
      </w:r>
      <w:proofErr w:type="spellEnd"/>
      <w:r w:rsidRPr="00095713">
        <w:rPr>
          <w:szCs w:val="44"/>
        </w:rPr>
        <w:t xml:space="preserve"> металлов и органических загрязнителей с учётом требований действующих нормативов Республики Узбекистан.</w:t>
      </w:r>
      <w:proofErr w:type="gramEnd"/>
      <w:r w:rsidRPr="00095713">
        <w:rPr>
          <w:szCs w:val="44"/>
        </w:rPr>
        <w:t xml:space="preserve"> Предполагается, что использование данного вида </w:t>
      </w:r>
      <w:proofErr w:type="spellStart"/>
      <w:r w:rsidRPr="00095713">
        <w:rPr>
          <w:szCs w:val="44"/>
        </w:rPr>
        <w:t>биосорбента</w:t>
      </w:r>
      <w:proofErr w:type="spellEnd"/>
      <w:r w:rsidRPr="00095713">
        <w:rPr>
          <w:szCs w:val="44"/>
        </w:rPr>
        <w:t xml:space="preserve"> может стать основой для создания экологически безопасных и доступных биофильтров нового поколения, применимых как в быту, так и в промышленности.</w:t>
      </w:r>
    </w:p>
    <w:p w14:paraId="77BD2F00" w14:textId="77777777" w:rsidR="009435E8" w:rsidRPr="00095713" w:rsidRDefault="009435E8" w:rsidP="009435E8">
      <w:pPr>
        <w:pStyle w:val="3"/>
        <w:spacing w:before="0" w:after="0" w:line="360" w:lineRule="auto"/>
        <w:ind w:firstLine="851"/>
        <w:jc w:val="both"/>
        <w:rPr>
          <w:b/>
          <w:bCs/>
          <w:szCs w:val="48"/>
        </w:rPr>
      </w:pPr>
      <w:r w:rsidRPr="00095713">
        <w:rPr>
          <w:szCs w:val="48"/>
        </w:rPr>
        <w:t xml:space="preserve">В последние десятилетия во многих странах мира активно ведутся исследования по применению природных и биологических материалов в качестве альтернативных сорбентов для очистки сточных и питьевых вод. Это обусловлено как экономическими, так и экологическими соображениями: такие материалы </w:t>
      </w:r>
      <w:proofErr w:type="spellStart"/>
      <w:r w:rsidRPr="00095713">
        <w:rPr>
          <w:szCs w:val="48"/>
        </w:rPr>
        <w:t>дешевы</w:t>
      </w:r>
      <w:proofErr w:type="spellEnd"/>
      <w:r w:rsidRPr="00095713">
        <w:rPr>
          <w:szCs w:val="48"/>
        </w:rPr>
        <w:t xml:space="preserve">, </w:t>
      </w:r>
      <w:proofErr w:type="spellStart"/>
      <w:r w:rsidRPr="00095713">
        <w:rPr>
          <w:szCs w:val="48"/>
        </w:rPr>
        <w:t>биодеградируемы</w:t>
      </w:r>
      <w:proofErr w:type="spellEnd"/>
      <w:r w:rsidRPr="00095713">
        <w:rPr>
          <w:szCs w:val="48"/>
        </w:rPr>
        <w:t xml:space="preserve"> и зачастую представляют собой отходы агропромышленного комплекса, что позволяет решать одновременно две задачи — очистку воды и утилизацию органических отходов.</w:t>
      </w:r>
    </w:p>
    <w:p w14:paraId="2FC1056B" w14:textId="77777777" w:rsidR="009435E8" w:rsidRPr="00095713" w:rsidRDefault="009435E8" w:rsidP="009435E8">
      <w:pPr>
        <w:pStyle w:val="3"/>
        <w:spacing w:before="0" w:after="0" w:line="360" w:lineRule="auto"/>
        <w:ind w:firstLine="851"/>
        <w:jc w:val="both"/>
        <w:rPr>
          <w:b/>
          <w:bCs/>
          <w:szCs w:val="48"/>
        </w:rPr>
      </w:pPr>
      <w:r w:rsidRPr="00095713">
        <w:rPr>
          <w:szCs w:val="48"/>
        </w:rPr>
        <w:t>Во многих странах Азии и Латинской Америки проводились исследования по применению косточек манго, авокадо, оливок и других фруктов как сорбентов. Например, в Индии были изучены косточки манго как адсорбент для удаления тяжёлых металлов, включая медь, цинк и свинец. Обработка кислотой или щёлочью значительно увеличивала их сорбционную ёмкость. Аналогичные результаты были получены и в исследовании по применению семян авокадо в Мексике, где они показали высокую эффективность в удалении красителей и фенолов из сточных вод.</w:t>
      </w:r>
    </w:p>
    <w:p w14:paraId="1AF99B70" w14:textId="77777777" w:rsidR="009435E8" w:rsidRPr="00095713" w:rsidRDefault="009435E8" w:rsidP="009435E8">
      <w:pPr>
        <w:pStyle w:val="3"/>
        <w:spacing w:before="0" w:after="0" w:line="360" w:lineRule="auto"/>
        <w:ind w:firstLine="851"/>
        <w:jc w:val="both"/>
        <w:rPr>
          <w:b/>
          <w:bCs/>
          <w:szCs w:val="48"/>
        </w:rPr>
      </w:pPr>
      <w:r w:rsidRPr="00095713">
        <w:rPr>
          <w:szCs w:val="48"/>
        </w:rPr>
        <w:lastRenderedPageBreak/>
        <w:t>В Европейском Союзе активно продвигаются программы «</w:t>
      </w:r>
      <w:proofErr w:type="spellStart"/>
      <w:r w:rsidRPr="00095713">
        <w:rPr>
          <w:szCs w:val="48"/>
        </w:rPr>
        <w:t>Zero</w:t>
      </w:r>
      <w:proofErr w:type="spellEnd"/>
      <w:r w:rsidRPr="00095713">
        <w:rPr>
          <w:szCs w:val="48"/>
        </w:rPr>
        <w:t xml:space="preserve"> </w:t>
      </w:r>
      <w:proofErr w:type="spellStart"/>
      <w:r w:rsidRPr="00095713">
        <w:rPr>
          <w:szCs w:val="48"/>
        </w:rPr>
        <w:t>Waste</w:t>
      </w:r>
      <w:proofErr w:type="spellEnd"/>
      <w:r w:rsidRPr="00095713">
        <w:rPr>
          <w:szCs w:val="48"/>
        </w:rPr>
        <w:t>» и принципы циркулярной экономики, в рамках которых большое внимание уделяется повторному использованию биологических отходов. В Польше и Германии были проведены исследования по использованию гранулированных природных сорбентов на основе древесины и фруктовых остатков. Были доказаны их высокая адсорбционная способность и пригодность для промышленного масштабирования.</w:t>
      </w:r>
    </w:p>
    <w:p w14:paraId="74CCC8B0" w14:textId="77777777" w:rsidR="009435E8" w:rsidRPr="00095713" w:rsidRDefault="009435E8" w:rsidP="009435E8">
      <w:pPr>
        <w:pStyle w:val="3"/>
        <w:spacing w:before="0" w:after="0" w:line="360" w:lineRule="auto"/>
        <w:ind w:firstLine="851"/>
        <w:jc w:val="both"/>
        <w:rPr>
          <w:b/>
          <w:bCs/>
          <w:szCs w:val="48"/>
        </w:rPr>
      </w:pPr>
      <w:r w:rsidRPr="00095713">
        <w:rPr>
          <w:szCs w:val="48"/>
        </w:rPr>
        <w:t>В странах Африки, таких как Нигерия и Кения, где существует острый дефицит чистой воды, активно развиваются недорогие методы очистки. Например, нигерийские учёные исследовали эффективность измельчённых косточек хурмы и гуавы в качестве фильтрующего материала, показавших хорошие результаты по удалению хрома и других тяжёлых металлов.</w:t>
      </w:r>
    </w:p>
    <w:p w14:paraId="6F3C0032" w14:textId="77777777" w:rsidR="009435E8" w:rsidRPr="00095713" w:rsidRDefault="009435E8" w:rsidP="009435E8">
      <w:pPr>
        <w:pStyle w:val="3"/>
        <w:spacing w:before="0" w:after="0" w:line="360" w:lineRule="auto"/>
        <w:ind w:firstLine="851"/>
        <w:jc w:val="both"/>
        <w:rPr>
          <w:b/>
          <w:bCs/>
          <w:szCs w:val="48"/>
        </w:rPr>
      </w:pPr>
      <w:r w:rsidRPr="00095713">
        <w:rPr>
          <w:szCs w:val="48"/>
        </w:rPr>
        <w:t xml:space="preserve">Многие проекты, поддерживаемые такими организациями, как UNESCO, </w:t>
      </w:r>
      <w:proofErr w:type="spellStart"/>
      <w:r w:rsidRPr="00095713">
        <w:rPr>
          <w:szCs w:val="48"/>
        </w:rPr>
        <w:t>World</w:t>
      </w:r>
      <w:proofErr w:type="spellEnd"/>
      <w:r w:rsidRPr="00095713">
        <w:rPr>
          <w:szCs w:val="48"/>
        </w:rPr>
        <w:t xml:space="preserve"> </w:t>
      </w:r>
      <w:proofErr w:type="spellStart"/>
      <w:r w:rsidRPr="00095713">
        <w:rPr>
          <w:szCs w:val="48"/>
        </w:rPr>
        <w:t>Bank</w:t>
      </w:r>
      <w:proofErr w:type="spellEnd"/>
      <w:r w:rsidRPr="00095713">
        <w:rPr>
          <w:szCs w:val="48"/>
        </w:rPr>
        <w:t xml:space="preserve"> и UN </w:t>
      </w:r>
      <w:proofErr w:type="spellStart"/>
      <w:r w:rsidRPr="00095713">
        <w:rPr>
          <w:szCs w:val="48"/>
        </w:rPr>
        <w:t>Environment</w:t>
      </w:r>
      <w:proofErr w:type="spellEnd"/>
      <w:r w:rsidRPr="00095713">
        <w:rPr>
          <w:szCs w:val="48"/>
        </w:rPr>
        <w:t xml:space="preserve"> </w:t>
      </w:r>
      <w:proofErr w:type="spellStart"/>
      <w:r w:rsidRPr="00095713">
        <w:rPr>
          <w:szCs w:val="48"/>
        </w:rPr>
        <w:t>Programme</w:t>
      </w:r>
      <w:proofErr w:type="spellEnd"/>
      <w:r w:rsidRPr="00095713">
        <w:rPr>
          <w:szCs w:val="48"/>
        </w:rPr>
        <w:t>, включают в себя компоненты по внедрению природных сорбентов в локальные системы водоочистки. Эти проекты направлены на поддержку устойчивого водопользования, особенно в развивающихся странах.</w:t>
      </w:r>
    </w:p>
    <w:p w14:paraId="6BE06C88" w14:textId="77777777" w:rsidR="009435E8" w:rsidRDefault="009435E8" w:rsidP="009435E8">
      <w:pPr>
        <w:pStyle w:val="3"/>
        <w:spacing w:before="0" w:after="0" w:line="360" w:lineRule="auto"/>
        <w:ind w:firstLine="851"/>
        <w:jc w:val="both"/>
        <w:rPr>
          <w:b/>
          <w:bCs/>
          <w:szCs w:val="40"/>
        </w:rPr>
      </w:pPr>
      <w:r w:rsidRPr="00095713">
        <w:rPr>
          <w:szCs w:val="48"/>
        </w:rPr>
        <w:t>Таким образом, международный опыт подтверждает перспективность использования аграрных отходов — включая косточки хурмы — как эффективных, экономически обоснованных и экологически безопасных адсорбентов. Эти практики могут быть адаптированы в Узбекистане с учётом местного сырьевого потенциала и климатических условий.</w:t>
      </w:r>
    </w:p>
    <w:p w14:paraId="1BB08CAD" w14:textId="77777777" w:rsidR="009435E8" w:rsidRDefault="009435E8" w:rsidP="009435E8">
      <w:pPr>
        <w:pStyle w:val="3"/>
        <w:spacing w:before="240" w:after="0" w:line="360" w:lineRule="auto"/>
        <w:jc w:val="center"/>
        <w:rPr>
          <w:szCs w:val="40"/>
        </w:rPr>
      </w:pPr>
      <w:r>
        <w:rPr>
          <w:noProof/>
        </w:rPr>
        <w:lastRenderedPageBreak/>
        <w:drawing>
          <wp:inline distT="0" distB="0" distL="0" distR="0" wp14:anchorId="0885D7C4" wp14:editId="11B33CF8">
            <wp:extent cx="5676406" cy="3158836"/>
            <wp:effectExtent l="0" t="0" r="635" b="3810"/>
            <wp:docPr id="1" name="Диаграмма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1198A5" w14:textId="77777777" w:rsidR="009435E8" w:rsidRPr="00E6083F" w:rsidRDefault="009435E8" w:rsidP="009435E8">
      <w:pPr>
        <w:pStyle w:val="3"/>
        <w:spacing w:before="240" w:after="0" w:line="360" w:lineRule="auto"/>
        <w:ind w:firstLine="851"/>
        <w:jc w:val="center"/>
        <w:rPr>
          <w:szCs w:val="40"/>
        </w:rPr>
      </w:pPr>
      <w:r>
        <w:rPr>
          <w:szCs w:val="40"/>
        </w:rPr>
        <w:t xml:space="preserve">Рисунок 1. </w:t>
      </w:r>
      <w:r w:rsidRPr="00095713">
        <w:rPr>
          <w:szCs w:val="40"/>
        </w:rPr>
        <w:t>Эффективность различных сорбентов при удалении свинца, меди и фенола из растворов</w:t>
      </w:r>
    </w:p>
    <w:p w14:paraId="4119DCF0" w14:textId="77777777" w:rsidR="009435E8" w:rsidRPr="00095713" w:rsidRDefault="009435E8" w:rsidP="009435E8">
      <w:pPr>
        <w:pStyle w:val="3"/>
        <w:spacing w:before="240" w:after="0" w:line="360" w:lineRule="auto"/>
        <w:ind w:firstLine="851"/>
        <w:jc w:val="both"/>
        <w:rPr>
          <w:b/>
          <w:bCs/>
          <w:szCs w:val="48"/>
        </w:rPr>
      </w:pPr>
      <w:r w:rsidRPr="00095713">
        <w:rPr>
          <w:szCs w:val="48"/>
        </w:rPr>
        <w:t>На столбчатой диаграмме представлено сравнение пяти типов сорбентов по эффективности удаления трёх загрязняющих веществ: свинца (оранжевые столбцы), меди (жёлтые столбцы) и фенола (зелёные столбцы). Сорбенты включают косточки хурмы, косточки манго, семена авокадо, древесный сорбент и косточки гуавы.</w:t>
      </w:r>
    </w:p>
    <w:p w14:paraId="183DCBB7" w14:textId="77777777" w:rsidR="009435E8" w:rsidRPr="00095713" w:rsidRDefault="009435E8" w:rsidP="009435E8">
      <w:pPr>
        <w:pStyle w:val="3"/>
        <w:keepNext w:val="0"/>
        <w:keepLines w:val="0"/>
        <w:numPr>
          <w:ilvl w:val="0"/>
          <w:numId w:val="2"/>
        </w:numPr>
        <w:spacing w:before="0" w:after="0" w:line="360" w:lineRule="auto"/>
        <w:jc w:val="both"/>
        <w:rPr>
          <w:b/>
          <w:bCs/>
          <w:szCs w:val="48"/>
        </w:rPr>
      </w:pPr>
      <w:r w:rsidRPr="00095713">
        <w:rPr>
          <w:szCs w:val="48"/>
        </w:rPr>
        <w:t>Косточки хурмы показали наивысшую эффективность по всем трём показателям: 88% (свинец), 84% (медь), 90% (фенол).</w:t>
      </w:r>
    </w:p>
    <w:p w14:paraId="15BCEDDF" w14:textId="77777777" w:rsidR="009435E8" w:rsidRPr="00095713" w:rsidRDefault="009435E8" w:rsidP="009435E8">
      <w:pPr>
        <w:pStyle w:val="3"/>
        <w:keepNext w:val="0"/>
        <w:keepLines w:val="0"/>
        <w:numPr>
          <w:ilvl w:val="0"/>
          <w:numId w:val="2"/>
        </w:numPr>
        <w:spacing w:before="0" w:after="0" w:line="360" w:lineRule="auto"/>
        <w:jc w:val="both"/>
        <w:rPr>
          <w:b/>
          <w:bCs/>
          <w:szCs w:val="48"/>
        </w:rPr>
      </w:pPr>
      <w:r w:rsidRPr="00095713">
        <w:rPr>
          <w:szCs w:val="48"/>
        </w:rPr>
        <w:t>Косточки манго и семена авокадо также продемонстрировали высокую эффективность, особенно в удалении фенола (87% и 85% соответственно).</w:t>
      </w:r>
    </w:p>
    <w:p w14:paraId="0BFE34F2" w14:textId="77777777" w:rsidR="009435E8" w:rsidRPr="00095713" w:rsidRDefault="009435E8" w:rsidP="009435E8">
      <w:pPr>
        <w:pStyle w:val="3"/>
        <w:keepNext w:val="0"/>
        <w:keepLines w:val="0"/>
        <w:numPr>
          <w:ilvl w:val="0"/>
          <w:numId w:val="2"/>
        </w:numPr>
        <w:spacing w:before="0" w:after="0" w:line="360" w:lineRule="auto"/>
        <w:jc w:val="both"/>
        <w:rPr>
          <w:b/>
          <w:bCs/>
          <w:szCs w:val="48"/>
        </w:rPr>
      </w:pPr>
      <w:r w:rsidRPr="00095713">
        <w:rPr>
          <w:szCs w:val="48"/>
        </w:rPr>
        <w:t>Древесный сорбент оказался наименее эффективным, особенно по удалению меди (70%).</w:t>
      </w:r>
    </w:p>
    <w:p w14:paraId="3241CC7B" w14:textId="77777777" w:rsidR="009435E8" w:rsidRPr="00095713" w:rsidRDefault="009435E8" w:rsidP="009435E8">
      <w:pPr>
        <w:pStyle w:val="3"/>
        <w:keepNext w:val="0"/>
        <w:keepLines w:val="0"/>
        <w:numPr>
          <w:ilvl w:val="0"/>
          <w:numId w:val="2"/>
        </w:numPr>
        <w:spacing w:before="0" w:after="0" w:line="360" w:lineRule="auto"/>
        <w:jc w:val="both"/>
        <w:rPr>
          <w:b/>
          <w:bCs/>
          <w:szCs w:val="48"/>
        </w:rPr>
      </w:pPr>
      <w:r w:rsidRPr="00095713">
        <w:rPr>
          <w:szCs w:val="48"/>
        </w:rPr>
        <w:t>Косточки гуавы показали сбалансированные результаты с максимальной эффективностью по удалению фенола (83%).</w:t>
      </w:r>
    </w:p>
    <w:p w14:paraId="214E56BD" w14:textId="77777777" w:rsidR="009435E8" w:rsidRPr="00095713" w:rsidRDefault="009435E8" w:rsidP="009435E8">
      <w:pPr>
        <w:pStyle w:val="3"/>
        <w:spacing w:before="0" w:after="0" w:line="360" w:lineRule="auto"/>
        <w:ind w:firstLine="851"/>
        <w:jc w:val="both"/>
        <w:rPr>
          <w:b/>
          <w:bCs/>
          <w:szCs w:val="48"/>
        </w:rPr>
      </w:pPr>
      <w:r w:rsidRPr="00095713">
        <w:rPr>
          <w:szCs w:val="48"/>
        </w:rPr>
        <w:lastRenderedPageBreak/>
        <w:t>Диаграмма позволяет оценить потенциал органических отходов как эффективных и экологически чистых сорбентов для очистки сточных вод.</w:t>
      </w:r>
    </w:p>
    <w:p w14:paraId="55625226" w14:textId="77777777" w:rsidR="009435E8" w:rsidRPr="00151C39" w:rsidRDefault="009435E8" w:rsidP="009435E8">
      <w:pPr>
        <w:pStyle w:val="3"/>
        <w:spacing w:before="240" w:after="0" w:line="360" w:lineRule="auto"/>
        <w:ind w:firstLine="851"/>
        <w:jc w:val="both"/>
      </w:pPr>
      <w:r w:rsidRPr="00151C39">
        <w:t>Заключение</w:t>
      </w:r>
    </w:p>
    <w:p w14:paraId="37F64C34" w14:textId="77777777" w:rsidR="009435E8" w:rsidRPr="006A3700" w:rsidRDefault="009435E8" w:rsidP="009435E8">
      <w:pPr>
        <w:pStyle w:val="3"/>
        <w:spacing w:before="0" w:after="0" w:line="360" w:lineRule="auto"/>
        <w:ind w:firstLine="851"/>
        <w:jc w:val="both"/>
        <w:rPr>
          <w:b/>
          <w:bCs/>
          <w:szCs w:val="52"/>
        </w:rPr>
      </w:pPr>
      <w:r w:rsidRPr="006A3700">
        <w:rPr>
          <w:szCs w:val="52"/>
        </w:rPr>
        <w:t xml:space="preserve">Проведённое исследование подтвердило высокую эффективность использования природных </w:t>
      </w:r>
      <w:proofErr w:type="spellStart"/>
      <w:r w:rsidRPr="006A3700">
        <w:rPr>
          <w:szCs w:val="52"/>
        </w:rPr>
        <w:t>биосорбентов</w:t>
      </w:r>
      <w:proofErr w:type="spellEnd"/>
      <w:r w:rsidRPr="006A3700">
        <w:rPr>
          <w:szCs w:val="52"/>
        </w:rPr>
        <w:t>, в частности косточек хурмы (</w:t>
      </w:r>
      <w:proofErr w:type="spellStart"/>
      <w:r w:rsidRPr="006A3700">
        <w:rPr>
          <w:szCs w:val="52"/>
        </w:rPr>
        <w:t>Diospyros</w:t>
      </w:r>
      <w:proofErr w:type="spellEnd"/>
      <w:r w:rsidRPr="006A3700">
        <w:rPr>
          <w:szCs w:val="52"/>
        </w:rPr>
        <w:t xml:space="preserve"> </w:t>
      </w:r>
      <w:proofErr w:type="spellStart"/>
      <w:r w:rsidRPr="006A3700">
        <w:rPr>
          <w:szCs w:val="52"/>
        </w:rPr>
        <w:t>kaki</w:t>
      </w:r>
      <w:proofErr w:type="spellEnd"/>
      <w:r w:rsidRPr="006A3700">
        <w:rPr>
          <w:szCs w:val="52"/>
        </w:rPr>
        <w:t>), для удаления опасных загрязнителей из водных растворов. Экспериментальные данные показали, что активированные косточки хурмы обладают значительной сорбционной способностью по отношению к тяжёлым металлам (свинцу и меди), а также к органическим соединениям, таким как фенол. Максимальная степень удаления загрязнителей достигала 90%, что делает данный материал конкурентоспособным по сравнению с традиционными сорбентами.</w:t>
      </w:r>
    </w:p>
    <w:p w14:paraId="7ED63CE8" w14:textId="77777777" w:rsidR="009435E8" w:rsidRPr="006A3700" w:rsidRDefault="009435E8" w:rsidP="009435E8">
      <w:pPr>
        <w:pStyle w:val="3"/>
        <w:spacing w:before="0" w:after="0" w:line="360" w:lineRule="auto"/>
        <w:ind w:firstLine="851"/>
        <w:jc w:val="both"/>
        <w:rPr>
          <w:b/>
          <w:bCs/>
          <w:szCs w:val="52"/>
        </w:rPr>
      </w:pPr>
      <w:r w:rsidRPr="006A3700">
        <w:rPr>
          <w:szCs w:val="52"/>
        </w:rPr>
        <w:t xml:space="preserve">Анализ диаграммы (Рисунок 1) демонстрирует, что косточки хурмы превосходят другие исследуемые сорбенты (косточки манго, семена авокадо, древесные и </w:t>
      </w:r>
      <w:proofErr w:type="spellStart"/>
      <w:r w:rsidRPr="006A3700">
        <w:rPr>
          <w:szCs w:val="52"/>
        </w:rPr>
        <w:t>гуавовые</w:t>
      </w:r>
      <w:proofErr w:type="spellEnd"/>
      <w:r w:rsidRPr="006A3700">
        <w:rPr>
          <w:szCs w:val="52"/>
        </w:rPr>
        <w:t xml:space="preserve"> материалы) по большинству показателей, особенно в условиях кислотной среды. Это объясняется наличием в их составе функциональных групп, таких как </w:t>
      </w:r>
      <w:proofErr w:type="gramStart"/>
      <w:r w:rsidRPr="006A3700">
        <w:rPr>
          <w:szCs w:val="52"/>
        </w:rPr>
        <w:t>карбоксильные</w:t>
      </w:r>
      <w:proofErr w:type="gramEnd"/>
      <w:r w:rsidRPr="006A3700">
        <w:rPr>
          <w:szCs w:val="52"/>
        </w:rPr>
        <w:t>, гидроксильные и фенольные, способствующих эффективному захвату ионов металлов и органических молекул.</w:t>
      </w:r>
    </w:p>
    <w:p w14:paraId="7BEB7E33" w14:textId="77777777" w:rsidR="009435E8" w:rsidRPr="006A3700" w:rsidRDefault="009435E8" w:rsidP="009435E8">
      <w:pPr>
        <w:pStyle w:val="3"/>
        <w:spacing w:before="0" w:after="0" w:line="360" w:lineRule="auto"/>
        <w:ind w:firstLine="851"/>
        <w:jc w:val="both"/>
        <w:rPr>
          <w:b/>
          <w:bCs/>
          <w:szCs w:val="52"/>
        </w:rPr>
      </w:pPr>
      <w:r w:rsidRPr="006A3700">
        <w:rPr>
          <w:szCs w:val="52"/>
        </w:rPr>
        <w:t>В свете актуальных экологических задач и нормативных требований Республики Узбекистан, использование таких органических отходов, как косточки хурмы, может быть рациональной и экологически безопасной альтернативой дорогостоящим промышленным фильтрам. Это также способствует развитию устойчивых технологий и «зелёной экономики», снижению объёмов биологических отходов и улучшению экологической ситуации в стране.</w:t>
      </w:r>
    </w:p>
    <w:p w14:paraId="1455565A" w14:textId="77777777" w:rsidR="009435E8" w:rsidRPr="006A3700" w:rsidRDefault="009435E8" w:rsidP="009435E8">
      <w:pPr>
        <w:pStyle w:val="3"/>
        <w:spacing w:before="0" w:after="0" w:line="360" w:lineRule="auto"/>
        <w:ind w:firstLine="851"/>
        <w:jc w:val="both"/>
        <w:rPr>
          <w:i/>
          <w:iCs/>
          <w:szCs w:val="52"/>
        </w:rPr>
      </w:pPr>
      <w:r w:rsidRPr="006A3700">
        <w:rPr>
          <w:i/>
          <w:iCs/>
          <w:szCs w:val="52"/>
        </w:rPr>
        <w:t>Рекомендации</w:t>
      </w:r>
      <w:r>
        <w:rPr>
          <w:i/>
          <w:iCs/>
          <w:szCs w:val="52"/>
        </w:rPr>
        <w:t>:</w:t>
      </w:r>
    </w:p>
    <w:p w14:paraId="28DE7CDC" w14:textId="77777777" w:rsidR="009435E8" w:rsidRPr="006A3700" w:rsidRDefault="009435E8" w:rsidP="009435E8">
      <w:pPr>
        <w:pStyle w:val="3"/>
        <w:keepNext w:val="0"/>
        <w:keepLines w:val="0"/>
        <w:numPr>
          <w:ilvl w:val="0"/>
          <w:numId w:val="3"/>
        </w:numPr>
        <w:spacing w:before="0" w:after="0" w:line="360" w:lineRule="auto"/>
        <w:jc w:val="both"/>
        <w:rPr>
          <w:b/>
          <w:bCs/>
          <w:szCs w:val="52"/>
        </w:rPr>
      </w:pPr>
      <w:r w:rsidRPr="006A3700">
        <w:rPr>
          <w:szCs w:val="52"/>
        </w:rPr>
        <w:lastRenderedPageBreak/>
        <w:t>Промышленное внедрение: Рекомендуется проведение пилотных проектов по применению измельчённых и активированных косточек хурмы в локальных системах очистки сточных и питьевых вод на предприятиях пищевой и химической промышленности.</w:t>
      </w:r>
    </w:p>
    <w:p w14:paraId="7A68C64E" w14:textId="77777777" w:rsidR="009435E8" w:rsidRPr="006A3700" w:rsidRDefault="009435E8" w:rsidP="009435E8">
      <w:pPr>
        <w:pStyle w:val="3"/>
        <w:keepNext w:val="0"/>
        <w:keepLines w:val="0"/>
        <w:numPr>
          <w:ilvl w:val="0"/>
          <w:numId w:val="3"/>
        </w:numPr>
        <w:spacing w:before="0" w:after="0" w:line="360" w:lineRule="auto"/>
        <w:jc w:val="both"/>
        <w:rPr>
          <w:b/>
          <w:bCs/>
          <w:szCs w:val="52"/>
        </w:rPr>
      </w:pPr>
      <w:r w:rsidRPr="006A3700">
        <w:rPr>
          <w:szCs w:val="52"/>
        </w:rPr>
        <w:t>Поддержка на государственном уровне: Необходимо включить в экологические и водохозяйственные программы компоненты по развитию технологий с использованием природных сорбентов и создание механизмов по поддержке таких инноваций на законодательном уровне.</w:t>
      </w:r>
    </w:p>
    <w:p w14:paraId="208C9BFE" w14:textId="77777777" w:rsidR="009435E8" w:rsidRPr="006A3700" w:rsidRDefault="009435E8" w:rsidP="009435E8">
      <w:pPr>
        <w:pStyle w:val="3"/>
        <w:keepNext w:val="0"/>
        <w:keepLines w:val="0"/>
        <w:numPr>
          <w:ilvl w:val="0"/>
          <w:numId w:val="3"/>
        </w:numPr>
        <w:spacing w:before="0" w:after="0" w:line="360" w:lineRule="auto"/>
        <w:jc w:val="both"/>
        <w:rPr>
          <w:b/>
          <w:bCs/>
          <w:szCs w:val="52"/>
        </w:rPr>
      </w:pPr>
      <w:r w:rsidRPr="006A3700">
        <w:rPr>
          <w:szCs w:val="52"/>
        </w:rPr>
        <w:t xml:space="preserve">Расширение спектра исследований: Рекомендуется расширить круг изучаемых загрязнителей (например, нефтепродукты, </w:t>
      </w:r>
      <w:proofErr w:type="spellStart"/>
      <w:r w:rsidRPr="006A3700">
        <w:rPr>
          <w:szCs w:val="52"/>
        </w:rPr>
        <w:t>микропластик</w:t>
      </w:r>
      <w:proofErr w:type="spellEnd"/>
      <w:r w:rsidRPr="006A3700">
        <w:rPr>
          <w:szCs w:val="52"/>
        </w:rPr>
        <w:t>, лекарственные вещества) и адаптировать методы активации косточек для повышения их эффективности.</w:t>
      </w:r>
    </w:p>
    <w:p w14:paraId="4D492A47" w14:textId="77777777" w:rsidR="009435E8" w:rsidRPr="006A3700" w:rsidRDefault="009435E8" w:rsidP="009435E8">
      <w:pPr>
        <w:pStyle w:val="3"/>
        <w:keepNext w:val="0"/>
        <w:keepLines w:val="0"/>
        <w:numPr>
          <w:ilvl w:val="0"/>
          <w:numId w:val="3"/>
        </w:numPr>
        <w:spacing w:before="0" w:after="0" w:line="360" w:lineRule="auto"/>
        <w:jc w:val="both"/>
        <w:rPr>
          <w:b/>
          <w:bCs/>
          <w:szCs w:val="52"/>
        </w:rPr>
      </w:pPr>
      <w:r w:rsidRPr="006A3700">
        <w:rPr>
          <w:szCs w:val="52"/>
        </w:rPr>
        <w:t>Использование аграрных отходов: Следует развивать инфраструктуру по сбору, переработке и утилизации органических отходов (фруктовые косточки, кожура и др.) для их дальнейшего использования в водоочистке.</w:t>
      </w:r>
    </w:p>
    <w:p w14:paraId="0AE7B8D1" w14:textId="77777777" w:rsidR="009435E8" w:rsidRPr="006A3700" w:rsidRDefault="009435E8" w:rsidP="009435E8">
      <w:pPr>
        <w:pStyle w:val="3"/>
        <w:keepNext w:val="0"/>
        <w:keepLines w:val="0"/>
        <w:numPr>
          <w:ilvl w:val="0"/>
          <w:numId w:val="3"/>
        </w:numPr>
        <w:spacing w:before="0" w:after="0" w:line="360" w:lineRule="auto"/>
        <w:jc w:val="both"/>
        <w:rPr>
          <w:b/>
          <w:bCs/>
          <w:szCs w:val="52"/>
        </w:rPr>
      </w:pPr>
      <w:r w:rsidRPr="006A3700">
        <w:rPr>
          <w:szCs w:val="52"/>
        </w:rPr>
        <w:t xml:space="preserve">Международное сотрудничество: Целесообразно привлечение </w:t>
      </w:r>
      <w:proofErr w:type="spellStart"/>
      <w:r w:rsidRPr="006A3700">
        <w:rPr>
          <w:szCs w:val="52"/>
        </w:rPr>
        <w:t>грантовых</w:t>
      </w:r>
      <w:proofErr w:type="spellEnd"/>
      <w:r w:rsidRPr="006A3700">
        <w:rPr>
          <w:szCs w:val="52"/>
        </w:rPr>
        <w:t xml:space="preserve"> средств и участие в международных программах (UNDP, GEF, </w:t>
      </w:r>
      <w:proofErr w:type="spellStart"/>
      <w:r w:rsidRPr="006A3700">
        <w:rPr>
          <w:szCs w:val="52"/>
        </w:rPr>
        <w:t>World</w:t>
      </w:r>
      <w:proofErr w:type="spellEnd"/>
      <w:r w:rsidRPr="006A3700">
        <w:rPr>
          <w:szCs w:val="52"/>
        </w:rPr>
        <w:t xml:space="preserve"> </w:t>
      </w:r>
      <w:proofErr w:type="spellStart"/>
      <w:r w:rsidRPr="006A3700">
        <w:rPr>
          <w:szCs w:val="52"/>
        </w:rPr>
        <w:t>Bank</w:t>
      </w:r>
      <w:proofErr w:type="spellEnd"/>
      <w:r w:rsidRPr="006A3700">
        <w:rPr>
          <w:szCs w:val="52"/>
        </w:rPr>
        <w:t>), направленных на внедрение экологически чистых технологий очистки воды.</w:t>
      </w:r>
    </w:p>
    <w:p w14:paraId="76A9E74A" w14:textId="77777777" w:rsidR="009435E8" w:rsidRPr="006A3700" w:rsidRDefault="009435E8" w:rsidP="009435E8">
      <w:pPr>
        <w:pStyle w:val="3"/>
        <w:keepNext w:val="0"/>
        <w:keepLines w:val="0"/>
        <w:numPr>
          <w:ilvl w:val="0"/>
          <w:numId w:val="3"/>
        </w:numPr>
        <w:spacing w:before="0" w:after="0" w:line="360" w:lineRule="auto"/>
        <w:jc w:val="both"/>
        <w:rPr>
          <w:b/>
          <w:bCs/>
          <w:szCs w:val="52"/>
        </w:rPr>
      </w:pPr>
      <w:r w:rsidRPr="006A3700">
        <w:rPr>
          <w:szCs w:val="52"/>
        </w:rPr>
        <w:t>Образовательные и научные программы: Включение темы природных сорбентов в образовательные курсы вузов, а также поддержка исследовательских инициатив студентов и аспирантов в области устойчивой водоочистки.</w:t>
      </w:r>
    </w:p>
    <w:p w14:paraId="6F1AF904" w14:textId="77777777" w:rsidR="009435E8" w:rsidRPr="006A3700" w:rsidRDefault="009435E8" w:rsidP="009435E8">
      <w:pPr>
        <w:pStyle w:val="3"/>
        <w:spacing w:before="0" w:after="0" w:line="360" w:lineRule="auto"/>
        <w:ind w:firstLine="851"/>
        <w:jc w:val="both"/>
        <w:rPr>
          <w:b/>
          <w:bCs/>
          <w:szCs w:val="52"/>
        </w:rPr>
      </w:pPr>
      <w:r w:rsidRPr="006A3700">
        <w:rPr>
          <w:szCs w:val="52"/>
        </w:rPr>
        <w:lastRenderedPageBreak/>
        <w:t xml:space="preserve">Таким образом, природные </w:t>
      </w:r>
      <w:proofErr w:type="spellStart"/>
      <w:r w:rsidRPr="006A3700">
        <w:rPr>
          <w:szCs w:val="52"/>
        </w:rPr>
        <w:t>биосорбенты</w:t>
      </w:r>
      <w:proofErr w:type="spellEnd"/>
      <w:r w:rsidRPr="006A3700">
        <w:rPr>
          <w:szCs w:val="52"/>
        </w:rPr>
        <w:t xml:space="preserve"> на основе косточек хурмы представляют собой перспективное направление для развития экологически безопасных технологий водоочистки, сочетающее в себе эффективность, доступность и устойчивость.</w:t>
      </w:r>
    </w:p>
    <w:p w14:paraId="78D00776" w14:textId="77777777" w:rsidR="009435E8" w:rsidRPr="00151C39" w:rsidRDefault="009435E8" w:rsidP="009435E8">
      <w:pPr>
        <w:pStyle w:val="3"/>
        <w:spacing w:before="240" w:after="240" w:line="360" w:lineRule="auto"/>
        <w:ind w:firstLine="851"/>
        <w:jc w:val="center"/>
      </w:pPr>
      <w:r w:rsidRPr="00151C39">
        <w:rPr>
          <w:rStyle w:val="af1"/>
          <w:b w:val="0"/>
          <w:bCs w:val="0"/>
        </w:rPr>
        <w:t>СПИСОК ИСПОЛЬЗОВАННОЙ ЛИТЕРАТУРЫ</w:t>
      </w:r>
    </w:p>
    <w:p w14:paraId="5FBB2131"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eastAsia="ru-RU"/>
          <w14:ligatures w14:val="none"/>
        </w:rPr>
      </w:pPr>
      <w:r w:rsidRPr="006A3700">
        <w:rPr>
          <w:rFonts w:eastAsia="Times New Roman" w:cs="Times New Roman"/>
          <w:kern w:val="0"/>
          <w:szCs w:val="28"/>
          <w:lang w:eastAsia="ru-RU"/>
          <w14:ligatures w14:val="none"/>
        </w:rPr>
        <w:t>Закон Республики Узбекистан «О воде и водопользовании» от 23 июля 1993 г. № 837-XII.</w:t>
      </w:r>
    </w:p>
    <w:p w14:paraId="28F54139"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eastAsia="ru-RU"/>
          <w14:ligatures w14:val="none"/>
        </w:rPr>
      </w:pPr>
      <w:r w:rsidRPr="006A3700">
        <w:rPr>
          <w:rFonts w:eastAsia="Times New Roman" w:cs="Times New Roman"/>
          <w:kern w:val="0"/>
          <w:szCs w:val="28"/>
          <w:lang w:eastAsia="ru-RU"/>
          <w14:ligatures w14:val="none"/>
        </w:rPr>
        <w:t>Закон Республики Узбекистан «Об охране природы» от 9 декабря 1992 г. № 754-XII.</w:t>
      </w:r>
    </w:p>
    <w:p w14:paraId="63D3FB2D"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eastAsia="ru-RU"/>
          <w14:ligatures w14:val="none"/>
        </w:rPr>
      </w:pPr>
      <w:r w:rsidRPr="006A3700">
        <w:rPr>
          <w:rFonts w:eastAsia="Times New Roman" w:cs="Times New Roman"/>
          <w:kern w:val="0"/>
          <w:szCs w:val="28"/>
          <w:lang w:eastAsia="ru-RU"/>
          <w14:ligatures w14:val="none"/>
        </w:rPr>
        <w:t>Постановление Кабинета Министров Республики Узбекистан от 4 июня 2009 г. № 149 «Об утверждении санитарных правил и норм к питьевой воде» (СанПиН № 0170-09).</w:t>
      </w:r>
    </w:p>
    <w:p w14:paraId="5657D486"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eastAsia="ru-RU"/>
          <w14:ligatures w14:val="none"/>
        </w:rPr>
      </w:pPr>
      <w:r w:rsidRPr="006A3700">
        <w:rPr>
          <w:rFonts w:eastAsia="Times New Roman" w:cs="Times New Roman"/>
          <w:kern w:val="0"/>
          <w:szCs w:val="28"/>
          <w:lang w:eastAsia="ru-RU"/>
          <w14:ligatures w14:val="none"/>
        </w:rPr>
        <w:t>Постановление Президента Республики Узбекистан от 4 октября 2019 г. № ПП-4477 «О стратегии перехода Республики Узбекистан к "зелёной" экономике на 2019–2030 годы».</w:t>
      </w:r>
    </w:p>
    <w:p w14:paraId="0280F718"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eastAsia="ru-RU"/>
          <w14:ligatures w14:val="none"/>
        </w:rPr>
      </w:pPr>
      <w:r w:rsidRPr="006A3700">
        <w:rPr>
          <w:rFonts w:eastAsia="Times New Roman" w:cs="Times New Roman"/>
          <w:kern w:val="0"/>
          <w:szCs w:val="28"/>
          <w:lang w:eastAsia="ru-RU"/>
          <w14:ligatures w14:val="none"/>
        </w:rPr>
        <w:t>Абдурахманова, Д.Ш. Экологически безопасные технологии очистки воды / Д.Ш. Абдурахманова. — Ташкент: Фан, 2021.</w:t>
      </w:r>
    </w:p>
    <w:p w14:paraId="2894021A"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eastAsia="ru-RU"/>
          <w14:ligatures w14:val="none"/>
        </w:rPr>
      </w:pPr>
      <w:r w:rsidRPr="006A3700">
        <w:rPr>
          <w:rFonts w:eastAsia="Times New Roman" w:cs="Times New Roman"/>
          <w:kern w:val="0"/>
          <w:szCs w:val="28"/>
          <w:lang w:eastAsia="ru-RU"/>
          <w14:ligatures w14:val="none"/>
        </w:rPr>
        <w:t>Ахмедов, К.М. Использование природных сорбентов для очистки сточных вод / К.М. Ахмедов // Экология и ресурсосбережение. — 2020. — № 2. — С. 45–50.</w:t>
      </w:r>
    </w:p>
    <w:p w14:paraId="512163A2"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eastAsia="ru-RU"/>
          <w14:ligatures w14:val="none"/>
        </w:rPr>
      </w:pPr>
      <w:proofErr w:type="spellStart"/>
      <w:r w:rsidRPr="006A3700">
        <w:rPr>
          <w:rFonts w:eastAsia="Times New Roman" w:cs="Times New Roman"/>
          <w:kern w:val="0"/>
          <w:szCs w:val="28"/>
          <w:lang w:eastAsia="ru-RU"/>
          <w14:ligatures w14:val="none"/>
        </w:rPr>
        <w:t>Абдураимов</w:t>
      </w:r>
      <w:proofErr w:type="spellEnd"/>
      <w:r w:rsidRPr="006A3700">
        <w:rPr>
          <w:rFonts w:eastAsia="Times New Roman" w:cs="Times New Roman"/>
          <w:kern w:val="0"/>
          <w:szCs w:val="28"/>
          <w:lang w:eastAsia="ru-RU"/>
          <w14:ligatures w14:val="none"/>
        </w:rPr>
        <w:t xml:space="preserve">, Ш.Х. </w:t>
      </w:r>
      <w:proofErr w:type="spellStart"/>
      <w:r w:rsidRPr="006A3700">
        <w:rPr>
          <w:rFonts w:eastAsia="Times New Roman" w:cs="Times New Roman"/>
          <w:kern w:val="0"/>
          <w:szCs w:val="28"/>
          <w:lang w:eastAsia="ru-RU"/>
          <w14:ligatures w14:val="none"/>
        </w:rPr>
        <w:t>Биосорбенты</w:t>
      </w:r>
      <w:proofErr w:type="spellEnd"/>
      <w:r w:rsidRPr="006A3700">
        <w:rPr>
          <w:rFonts w:eastAsia="Times New Roman" w:cs="Times New Roman"/>
          <w:kern w:val="0"/>
          <w:szCs w:val="28"/>
          <w:lang w:eastAsia="ru-RU"/>
          <w14:ligatures w14:val="none"/>
        </w:rPr>
        <w:t xml:space="preserve"> из растительных отходов: эффективность и применение / Ш.Х. </w:t>
      </w:r>
      <w:proofErr w:type="spellStart"/>
      <w:r w:rsidRPr="006A3700">
        <w:rPr>
          <w:rFonts w:eastAsia="Times New Roman" w:cs="Times New Roman"/>
          <w:kern w:val="0"/>
          <w:szCs w:val="28"/>
          <w:lang w:eastAsia="ru-RU"/>
          <w14:ligatures w14:val="none"/>
        </w:rPr>
        <w:t>Абдураимов</w:t>
      </w:r>
      <w:proofErr w:type="spellEnd"/>
      <w:r w:rsidRPr="006A3700">
        <w:rPr>
          <w:rFonts w:eastAsia="Times New Roman" w:cs="Times New Roman"/>
          <w:kern w:val="0"/>
          <w:szCs w:val="28"/>
          <w:lang w:eastAsia="ru-RU"/>
          <w14:ligatures w14:val="none"/>
        </w:rPr>
        <w:t xml:space="preserve"> // Журнал прикладной химии. — 2021. — № 4. — С. 60–65.</w:t>
      </w:r>
    </w:p>
    <w:p w14:paraId="08F81393"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eastAsia="ru-RU"/>
          <w14:ligatures w14:val="none"/>
        </w:rPr>
      </w:pPr>
      <w:r w:rsidRPr="006A3700">
        <w:rPr>
          <w:rFonts w:eastAsia="Times New Roman" w:cs="Times New Roman"/>
          <w:kern w:val="0"/>
          <w:szCs w:val="28"/>
          <w:lang w:eastAsia="ru-RU"/>
          <w14:ligatures w14:val="none"/>
        </w:rPr>
        <w:t>Ильин, В.Б. Химия окружающей среды / В.Б. Ильин. — СПб</w:t>
      </w:r>
      <w:proofErr w:type="gramStart"/>
      <w:r w:rsidRPr="006A3700">
        <w:rPr>
          <w:rFonts w:eastAsia="Times New Roman" w:cs="Times New Roman"/>
          <w:kern w:val="0"/>
          <w:szCs w:val="28"/>
          <w:lang w:eastAsia="ru-RU"/>
          <w14:ligatures w14:val="none"/>
        </w:rPr>
        <w:t xml:space="preserve">.: </w:t>
      </w:r>
      <w:proofErr w:type="gramEnd"/>
      <w:r w:rsidRPr="006A3700">
        <w:rPr>
          <w:rFonts w:eastAsia="Times New Roman" w:cs="Times New Roman"/>
          <w:kern w:val="0"/>
          <w:szCs w:val="28"/>
          <w:lang w:eastAsia="ru-RU"/>
          <w14:ligatures w14:val="none"/>
        </w:rPr>
        <w:t>Питер, 2020. — 368 с.</w:t>
      </w:r>
    </w:p>
    <w:p w14:paraId="30139A16"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eastAsia="ru-RU"/>
          <w14:ligatures w14:val="none"/>
        </w:rPr>
      </w:pPr>
      <w:r w:rsidRPr="006A3700">
        <w:rPr>
          <w:rFonts w:eastAsia="Times New Roman" w:cs="Times New Roman"/>
          <w:kern w:val="0"/>
          <w:szCs w:val="28"/>
          <w:lang w:eastAsia="ru-RU"/>
          <w14:ligatures w14:val="none"/>
        </w:rPr>
        <w:t xml:space="preserve">Корнеев, Н.И. </w:t>
      </w:r>
      <w:proofErr w:type="spellStart"/>
      <w:r w:rsidRPr="006A3700">
        <w:rPr>
          <w:rFonts w:eastAsia="Times New Roman" w:cs="Times New Roman"/>
          <w:kern w:val="0"/>
          <w:szCs w:val="28"/>
          <w:lang w:eastAsia="ru-RU"/>
          <w14:ligatures w14:val="none"/>
        </w:rPr>
        <w:t>Биосорбенты</w:t>
      </w:r>
      <w:proofErr w:type="spellEnd"/>
      <w:r w:rsidRPr="006A3700">
        <w:rPr>
          <w:rFonts w:eastAsia="Times New Roman" w:cs="Times New Roman"/>
          <w:kern w:val="0"/>
          <w:szCs w:val="28"/>
          <w:lang w:eastAsia="ru-RU"/>
          <w14:ligatures w14:val="none"/>
        </w:rPr>
        <w:t xml:space="preserve"> и их применение в водоочистке / Н.И. Корнеев // Экологическая безопасность. — 2022. — № 3. — С. 78–83.</w:t>
      </w:r>
    </w:p>
    <w:p w14:paraId="7B0B13DB"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eastAsia="ru-RU"/>
          <w14:ligatures w14:val="none"/>
        </w:rPr>
      </w:pPr>
      <w:r w:rsidRPr="006A3700">
        <w:rPr>
          <w:rFonts w:eastAsia="Times New Roman" w:cs="Times New Roman"/>
          <w:kern w:val="0"/>
          <w:szCs w:val="28"/>
          <w:lang w:eastAsia="ru-RU"/>
          <w14:ligatures w14:val="none"/>
        </w:rPr>
        <w:t xml:space="preserve">Махмудов, Ш.Б. Исследование природных сорбентов для удаления тяжёлых металлов из вод / Ш.Б. Махмудов // Вестник </w:t>
      </w:r>
      <w:proofErr w:type="spellStart"/>
      <w:r w:rsidRPr="006A3700">
        <w:rPr>
          <w:rFonts w:eastAsia="Times New Roman" w:cs="Times New Roman"/>
          <w:kern w:val="0"/>
          <w:szCs w:val="28"/>
          <w:lang w:eastAsia="ru-RU"/>
          <w14:ligatures w14:val="none"/>
        </w:rPr>
        <w:t>НУУз</w:t>
      </w:r>
      <w:proofErr w:type="spellEnd"/>
      <w:r w:rsidRPr="006A3700">
        <w:rPr>
          <w:rFonts w:eastAsia="Times New Roman" w:cs="Times New Roman"/>
          <w:kern w:val="0"/>
          <w:szCs w:val="28"/>
          <w:lang w:eastAsia="ru-RU"/>
          <w14:ligatures w14:val="none"/>
        </w:rPr>
        <w:t>. — 2021. — № 1. — С. 92–97.</w:t>
      </w:r>
    </w:p>
    <w:p w14:paraId="7305BEE7"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val="en-US" w:eastAsia="ru-RU"/>
          <w14:ligatures w14:val="none"/>
        </w:rPr>
      </w:pPr>
      <w:r w:rsidRPr="006A3700">
        <w:rPr>
          <w:rFonts w:eastAsia="Times New Roman" w:cs="Times New Roman"/>
          <w:kern w:val="0"/>
          <w:szCs w:val="28"/>
          <w:lang w:val="en-US" w:eastAsia="ru-RU"/>
          <w14:ligatures w14:val="none"/>
        </w:rPr>
        <w:t xml:space="preserve">Foo, K.Y., </w:t>
      </w:r>
      <w:proofErr w:type="spellStart"/>
      <w:r w:rsidRPr="006A3700">
        <w:rPr>
          <w:rFonts w:eastAsia="Times New Roman" w:cs="Times New Roman"/>
          <w:kern w:val="0"/>
          <w:szCs w:val="28"/>
          <w:lang w:val="en-US" w:eastAsia="ru-RU"/>
          <w14:ligatures w14:val="none"/>
        </w:rPr>
        <w:t>Hameed</w:t>
      </w:r>
      <w:proofErr w:type="spellEnd"/>
      <w:r w:rsidRPr="006A3700">
        <w:rPr>
          <w:rFonts w:eastAsia="Times New Roman" w:cs="Times New Roman"/>
          <w:kern w:val="0"/>
          <w:szCs w:val="28"/>
          <w:lang w:val="en-US" w:eastAsia="ru-RU"/>
          <w14:ligatures w14:val="none"/>
        </w:rPr>
        <w:t xml:space="preserve">, B.H. Insights into the modeling of adsorption isotherm systems / K.Y. Foo, B.H. </w:t>
      </w:r>
      <w:proofErr w:type="spellStart"/>
      <w:r w:rsidRPr="006A3700">
        <w:rPr>
          <w:rFonts w:eastAsia="Times New Roman" w:cs="Times New Roman"/>
          <w:kern w:val="0"/>
          <w:szCs w:val="28"/>
          <w:lang w:val="en-US" w:eastAsia="ru-RU"/>
          <w14:ligatures w14:val="none"/>
        </w:rPr>
        <w:t>Hameed</w:t>
      </w:r>
      <w:proofErr w:type="spellEnd"/>
      <w:r w:rsidRPr="006A3700">
        <w:rPr>
          <w:rFonts w:eastAsia="Times New Roman" w:cs="Times New Roman"/>
          <w:kern w:val="0"/>
          <w:szCs w:val="28"/>
          <w:lang w:val="en-US" w:eastAsia="ru-RU"/>
          <w14:ligatures w14:val="none"/>
        </w:rPr>
        <w:t xml:space="preserve"> // Chemical Engineering Journal. </w:t>
      </w:r>
      <w:proofErr w:type="gramStart"/>
      <w:r w:rsidRPr="006A3700">
        <w:rPr>
          <w:rFonts w:eastAsia="Times New Roman" w:cs="Times New Roman"/>
          <w:kern w:val="0"/>
          <w:szCs w:val="28"/>
          <w:lang w:val="en-US" w:eastAsia="ru-RU"/>
          <w14:ligatures w14:val="none"/>
        </w:rPr>
        <w:t>— 2010.</w:t>
      </w:r>
      <w:proofErr w:type="gramEnd"/>
      <w:r w:rsidRPr="006A3700">
        <w:rPr>
          <w:rFonts w:eastAsia="Times New Roman" w:cs="Times New Roman"/>
          <w:kern w:val="0"/>
          <w:szCs w:val="28"/>
          <w:lang w:val="en-US" w:eastAsia="ru-RU"/>
          <w14:ligatures w14:val="none"/>
        </w:rPr>
        <w:t xml:space="preserve"> </w:t>
      </w:r>
      <w:proofErr w:type="gramStart"/>
      <w:r w:rsidRPr="006A3700">
        <w:rPr>
          <w:rFonts w:eastAsia="Times New Roman" w:cs="Times New Roman"/>
          <w:kern w:val="0"/>
          <w:szCs w:val="28"/>
          <w:lang w:val="en-US" w:eastAsia="ru-RU"/>
          <w14:ligatures w14:val="none"/>
        </w:rPr>
        <w:t>— Vol. 156.</w:t>
      </w:r>
      <w:proofErr w:type="gramEnd"/>
      <w:r w:rsidRPr="006A3700">
        <w:rPr>
          <w:rFonts w:eastAsia="Times New Roman" w:cs="Times New Roman"/>
          <w:kern w:val="0"/>
          <w:szCs w:val="28"/>
          <w:lang w:val="en-US" w:eastAsia="ru-RU"/>
          <w14:ligatures w14:val="none"/>
        </w:rPr>
        <w:t xml:space="preserve"> </w:t>
      </w:r>
      <w:proofErr w:type="gramStart"/>
      <w:r w:rsidRPr="006A3700">
        <w:rPr>
          <w:rFonts w:eastAsia="Times New Roman" w:cs="Times New Roman"/>
          <w:kern w:val="0"/>
          <w:szCs w:val="28"/>
          <w:lang w:val="en-US" w:eastAsia="ru-RU"/>
          <w14:ligatures w14:val="none"/>
        </w:rPr>
        <w:t>— P. 2–10.</w:t>
      </w:r>
      <w:proofErr w:type="gramEnd"/>
    </w:p>
    <w:p w14:paraId="3E7997FB"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val="en-US" w:eastAsia="ru-RU"/>
          <w14:ligatures w14:val="none"/>
        </w:rPr>
      </w:pPr>
      <w:proofErr w:type="spellStart"/>
      <w:r w:rsidRPr="006A3700">
        <w:rPr>
          <w:rFonts w:eastAsia="Times New Roman" w:cs="Times New Roman"/>
          <w:kern w:val="0"/>
          <w:szCs w:val="28"/>
          <w:lang w:val="en-US" w:eastAsia="ru-RU"/>
          <w14:ligatures w14:val="none"/>
        </w:rPr>
        <w:t>Nwabanne</w:t>
      </w:r>
      <w:proofErr w:type="spellEnd"/>
      <w:r w:rsidRPr="006A3700">
        <w:rPr>
          <w:rFonts w:eastAsia="Times New Roman" w:cs="Times New Roman"/>
          <w:kern w:val="0"/>
          <w:szCs w:val="28"/>
          <w:lang w:val="en-US" w:eastAsia="ru-RU"/>
          <w14:ligatures w14:val="none"/>
        </w:rPr>
        <w:t xml:space="preserve">, J.T., </w:t>
      </w:r>
      <w:proofErr w:type="spellStart"/>
      <w:r w:rsidRPr="006A3700">
        <w:rPr>
          <w:rFonts w:eastAsia="Times New Roman" w:cs="Times New Roman"/>
          <w:kern w:val="0"/>
          <w:szCs w:val="28"/>
          <w:lang w:val="en-US" w:eastAsia="ru-RU"/>
          <w14:ligatures w14:val="none"/>
        </w:rPr>
        <w:t>Igbokwe</w:t>
      </w:r>
      <w:proofErr w:type="spellEnd"/>
      <w:r w:rsidRPr="006A3700">
        <w:rPr>
          <w:rFonts w:eastAsia="Times New Roman" w:cs="Times New Roman"/>
          <w:kern w:val="0"/>
          <w:szCs w:val="28"/>
          <w:lang w:val="en-US" w:eastAsia="ru-RU"/>
          <w14:ligatures w14:val="none"/>
        </w:rPr>
        <w:t xml:space="preserve">, P.K. Comparative study of </w:t>
      </w:r>
      <w:proofErr w:type="gramStart"/>
      <w:r w:rsidRPr="006A3700">
        <w:rPr>
          <w:rFonts w:eastAsia="Times New Roman" w:cs="Times New Roman"/>
          <w:kern w:val="0"/>
          <w:szCs w:val="28"/>
          <w:lang w:val="en-US" w:eastAsia="ru-RU"/>
          <w14:ligatures w14:val="none"/>
        </w:rPr>
        <w:t>lead(</w:t>
      </w:r>
      <w:proofErr w:type="gramEnd"/>
      <w:r w:rsidRPr="006A3700">
        <w:rPr>
          <w:rFonts w:eastAsia="Times New Roman" w:cs="Times New Roman"/>
          <w:kern w:val="0"/>
          <w:szCs w:val="28"/>
          <w:lang w:val="en-US" w:eastAsia="ru-RU"/>
          <w14:ligatures w14:val="none"/>
        </w:rPr>
        <w:t xml:space="preserve">II) removal from aqueous solutions using different </w:t>
      </w:r>
      <w:proofErr w:type="spellStart"/>
      <w:r w:rsidRPr="006A3700">
        <w:rPr>
          <w:rFonts w:eastAsia="Times New Roman" w:cs="Times New Roman"/>
          <w:kern w:val="0"/>
          <w:szCs w:val="28"/>
          <w:lang w:val="en-US" w:eastAsia="ru-RU"/>
          <w14:ligatures w14:val="none"/>
        </w:rPr>
        <w:t>biosorbents</w:t>
      </w:r>
      <w:proofErr w:type="spellEnd"/>
      <w:r w:rsidRPr="006A3700">
        <w:rPr>
          <w:rFonts w:eastAsia="Times New Roman" w:cs="Times New Roman"/>
          <w:kern w:val="0"/>
          <w:szCs w:val="28"/>
          <w:lang w:val="en-US" w:eastAsia="ru-RU"/>
          <w14:ligatures w14:val="none"/>
        </w:rPr>
        <w:t xml:space="preserve"> // Journal of Environmental Science and Technology. </w:t>
      </w:r>
      <w:proofErr w:type="gramStart"/>
      <w:r w:rsidRPr="006A3700">
        <w:rPr>
          <w:rFonts w:eastAsia="Times New Roman" w:cs="Times New Roman"/>
          <w:kern w:val="0"/>
          <w:szCs w:val="28"/>
          <w:lang w:val="en-US" w:eastAsia="ru-RU"/>
          <w14:ligatures w14:val="none"/>
        </w:rPr>
        <w:t>— 2012.</w:t>
      </w:r>
      <w:proofErr w:type="gramEnd"/>
      <w:r w:rsidRPr="006A3700">
        <w:rPr>
          <w:rFonts w:eastAsia="Times New Roman" w:cs="Times New Roman"/>
          <w:kern w:val="0"/>
          <w:szCs w:val="28"/>
          <w:lang w:val="en-US" w:eastAsia="ru-RU"/>
          <w14:ligatures w14:val="none"/>
        </w:rPr>
        <w:t xml:space="preserve"> </w:t>
      </w:r>
      <w:proofErr w:type="gramStart"/>
      <w:r w:rsidRPr="006A3700">
        <w:rPr>
          <w:rFonts w:eastAsia="Times New Roman" w:cs="Times New Roman"/>
          <w:kern w:val="0"/>
          <w:szCs w:val="28"/>
          <w:lang w:val="en-US" w:eastAsia="ru-RU"/>
          <w14:ligatures w14:val="none"/>
        </w:rPr>
        <w:t>— Vol. 5, No. 4.</w:t>
      </w:r>
      <w:proofErr w:type="gramEnd"/>
      <w:r w:rsidRPr="006A3700">
        <w:rPr>
          <w:rFonts w:eastAsia="Times New Roman" w:cs="Times New Roman"/>
          <w:kern w:val="0"/>
          <w:szCs w:val="28"/>
          <w:lang w:val="en-US" w:eastAsia="ru-RU"/>
          <w14:ligatures w14:val="none"/>
        </w:rPr>
        <w:t xml:space="preserve"> </w:t>
      </w:r>
      <w:proofErr w:type="gramStart"/>
      <w:r w:rsidRPr="006A3700">
        <w:rPr>
          <w:rFonts w:eastAsia="Times New Roman" w:cs="Times New Roman"/>
          <w:kern w:val="0"/>
          <w:szCs w:val="28"/>
          <w:lang w:val="en-US" w:eastAsia="ru-RU"/>
          <w14:ligatures w14:val="none"/>
        </w:rPr>
        <w:t>— P. 294–306.</w:t>
      </w:r>
      <w:proofErr w:type="gramEnd"/>
    </w:p>
    <w:p w14:paraId="59C85FF5"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val="en-US" w:eastAsia="ru-RU"/>
          <w14:ligatures w14:val="none"/>
        </w:rPr>
      </w:pPr>
      <w:proofErr w:type="spellStart"/>
      <w:r w:rsidRPr="006A3700">
        <w:rPr>
          <w:rFonts w:eastAsia="Times New Roman" w:cs="Times New Roman"/>
          <w:kern w:val="0"/>
          <w:szCs w:val="28"/>
          <w:lang w:val="en-US" w:eastAsia="ru-RU"/>
          <w14:ligatures w14:val="none"/>
        </w:rPr>
        <w:lastRenderedPageBreak/>
        <w:t>Nouri</w:t>
      </w:r>
      <w:proofErr w:type="spellEnd"/>
      <w:r w:rsidRPr="006A3700">
        <w:rPr>
          <w:rFonts w:eastAsia="Times New Roman" w:cs="Times New Roman"/>
          <w:kern w:val="0"/>
          <w:szCs w:val="28"/>
          <w:lang w:val="en-US" w:eastAsia="ru-RU"/>
          <w14:ligatures w14:val="none"/>
        </w:rPr>
        <w:t xml:space="preserve">, A., </w:t>
      </w:r>
      <w:proofErr w:type="spellStart"/>
      <w:r w:rsidRPr="006A3700">
        <w:rPr>
          <w:rFonts w:eastAsia="Times New Roman" w:cs="Times New Roman"/>
          <w:kern w:val="0"/>
          <w:szCs w:val="28"/>
          <w:lang w:val="en-US" w:eastAsia="ru-RU"/>
          <w14:ligatures w14:val="none"/>
        </w:rPr>
        <w:t>Haghshenas</w:t>
      </w:r>
      <w:proofErr w:type="spellEnd"/>
      <w:r w:rsidRPr="006A3700">
        <w:rPr>
          <w:rFonts w:eastAsia="Times New Roman" w:cs="Times New Roman"/>
          <w:kern w:val="0"/>
          <w:szCs w:val="28"/>
          <w:lang w:val="en-US" w:eastAsia="ru-RU"/>
          <w14:ligatures w14:val="none"/>
        </w:rPr>
        <w:t xml:space="preserve">, D.F., </w:t>
      </w:r>
      <w:proofErr w:type="spellStart"/>
      <w:r w:rsidRPr="006A3700">
        <w:rPr>
          <w:rFonts w:eastAsia="Times New Roman" w:cs="Times New Roman"/>
          <w:kern w:val="0"/>
          <w:szCs w:val="28"/>
          <w:lang w:val="en-US" w:eastAsia="ru-RU"/>
          <w14:ligatures w14:val="none"/>
        </w:rPr>
        <w:t>Mahvi</w:t>
      </w:r>
      <w:proofErr w:type="spellEnd"/>
      <w:r w:rsidRPr="006A3700">
        <w:rPr>
          <w:rFonts w:eastAsia="Times New Roman" w:cs="Times New Roman"/>
          <w:kern w:val="0"/>
          <w:szCs w:val="28"/>
          <w:lang w:val="en-US" w:eastAsia="ru-RU"/>
          <w14:ligatures w14:val="none"/>
        </w:rPr>
        <w:t xml:space="preserve">, A.H. Phenol removal from water using agricultural waste: adsorption study and modeling // Desalination and Water Treatment. </w:t>
      </w:r>
      <w:proofErr w:type="gramStart"/>
      <w:r w:rsidRPr="006A3700">
        <w:rPr>
          <w:rFonts w:eastAsia="Times New Roman" w:cs="Times New Roman"/>
          <w:kern w:val="0"/>
          <w:szCs w:val="28"/>
          <w:lang w:val="en-US" w:eastAsia="ru-RU"/>
          <w14:ligatures w14:val="none"/>
        </w:rPr>
        <w:t>— 2016.</w:t>
      </w:r>
      <w:proofErr w:type="gramEnd"/>
      <w:r w:rsidRPr="006A3700">
        <w:rPr>
          <w:rFonts w:eastAsia="Times New Roman" w:cs="Times New Roman"/>
          <w:kern w:val="0"/>
          <w:szCs w:val="28"/>
          <w:lang w:val="en-US" w:eastAsia="ru-RU"/>
          <w14:ligatures w14:val="none"/>
        </w:rPr>
        <w:t xml:space="preserve"> </w:t>
      </w:r>
      <w:proofErr w:type="gramStart"/>
      <w:r w:rsidRPr="006A3700">
        <w:rPr>
          <w:rFonts w:eastAsia="Times New Roman" w:cs="Times New Roman"/>
          <w:kern w:val="0"/>
          <w:szCs w:val="28"/>
          <w:lang w:val="en-US" w:eastAsia="ru-RU"/>
          <w14:ligatures w14:val="none"/>
        </w:rPr>
        <w:t>— Vol. 57.</w:t>
      </w:r>
      <w:proofErr w:type="gramEnd"/>
      <w:r w:rsidRPr="006A3700">
        <w:rPr>
          <w:rFonts w:eastAsia="Times New Roman" w:cs="Times New Roman"/>
          <w:kern w:val="0"/>
          <w:szCs w:val="28"/>
          <w:lang w:val="en-US" w:eastAsia="ru-RU"/>
          <w14:ligatures w14:val="none"/>
        </w:rPr>
        <w:t xml:space="preserve"> </w:t>
      </w:r>
      <w:proofErr w:type="gramStart"/>
      <w:r w:rsidRPr="006A3700">
        <w:rPr>
          <w:rFonts w:eastAsia="Times New Roman" w:cs="Times New Roman"/>
          <w:kern w:val="0"/>
          <w:szCs w:val="28"/>
          <w:lang w:val="en-US" w:eastAsia="ru-RU"/>
          <w14:ligatures w14:val="none"/>
        </w:rPr>
        <w:t>— P. 265–275.</w:t>
      </w:r>
      <w:proofErr w:type="gramEnd"/>
    </w:p>
    <w:p w14:paraId="771629CB"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val="en-US" w:eastAsia="ru-RU"/>
          <w14:ligatures w14:val="none"/>
        </w:rPr>
      </w:pPr>
      <w:proofErr w:type="spellStart"/>
      <w:r w:rsidRPr="006A3700">
        <w:rPr>
          <w:rFonts w:eastAsia="Times New Roman" w:cs="Times New Roman"/>
          <w:kern w:val="0"/>
          <w:szCs w:val="28"/>
          <w:lang w:val="en-US" w:eastAsia="ru-RU"/>
          <w14:ligatures w14:val="none"/>
        </w:rPr>
        <w:t>Ogunleye</w:t>
      </w:r>
      <w:proofErr w:type="spellEnd"/>
      <w:r w:rsidRPr="006A3700">
        <w:rPr>
          <w:rFonts w:eastAsia="Times New Roman" w:cs="Times New Roman"/>
          <w:kern w:val="0"/>
          <w:szCs w:val="28"/>
          <w:lang w:val="en-US" w:eastAsia="ru-RU"/>
          <w14:ligatures w14:val="none"/>
        </w:rPr>
        <w:t xml:space="preserve">, I.O., </w:t>
      </w:r>
      <w:proofErr w:type="spellStart"/>
      <w:r w:rsidRPr="006A3700">
        <w:rPr>
          <w:rFonts w:eastAsia="Times New Roman" w:cs="Times New Roman"/>
          <w:kern w:val="0"/>
          <w:szCs w:val="28"/>
          <w:lang w:val="en-US" w:eastAsia="ru-RU"/>
          <w14:ligatures w14:val="none"/>
        </w:rPr>
        <w:t>Oladipo</w:t>
      </w:r>
      <w:proofErr w:type="spellEnd"/>
      <w:r w:rsidRPr="006A3700">
        <w:rPr>
          <w:rFonts w:eastAsia="Times New Roman" w:cs="Times New Roman"/>
          <w:kern w:val="0"/>
          <w:szCs w:val="28"/>
          <w:lang w:val="en-US" w:eastAsia="ru-RU"/>
          <w14:ligatures w14:val="none"/>
        </w:rPr>
        <w:t xml:space="preserve">, M.O., Adebayo, G.B. Utilization of mango seed kernel as </w:t>
      </w:r>
      <w:proofErr w:type="spellStart"/>
      <w:r w:rsidRPr="006A3700">
        <w:rPr>
          <w:rFonts w:eastAsia="Times New Roman" w:cs="Times New Roman"/>
          <w:kern w:val="0"/>
          <w:szCs w:val="28"/>
          <w:lang w:val="en-US" w:eastAsia="ru-RU"/>
          <w14:ligatures w14:val="none"/>
        </w:rPr>
        <w:t>biosorbent</w:t>
      </w:r>
      <w:proofErr w:type="spellEnd"/>
      <w:r w:rsidRPr="006A3700">
        <w:rPr>
          <w:rFonts w:eastAsia="Times New Roman" w:cs="Times New Roman"/>
          <w:kern w:val="0"/>
          <w:szCs w:val="28"/>
          <w:lang w:val="en-US" w:eastAsia="ru-RU"/>
          <w14:ligatures w14:val="none"/>
        </w:rPr>
        <w:t xml:space="preserve"> for heavy metal removal // Environmental Nanotechnology, Monitoring &amp; Management. </w:t>
      </w:r>
      <w:proofErr w:type="gramStart"/>
      <w:r w:rsidRPr="006A3700">
        <w:rPr>
          <w:rFonts w:eastAsia="Times New Roman" w:cs="Times New Roman"/>
          <w:kern w:val="0"/>
          <w:szCs w:val="28"/>
          <w:lang w:val="en-US" w:eastAsia="ru-RU"/>
          <w14:ligatures w14:val="none"/>
        </w:rPr>
        <w:t>— 2021.</w:t>
      </w:r>
      <w:proofErr w:type="gramEnd"/>
      <w:r w:rsidRPr="006A3700">
        <w:rPr>
          <w:rFonts w:eastAsia="Times New Roman" w:cs="Times New Roman"/>
          <w:kern w:val="0"/>
          <w:szCs w:val="28"/>
          <w:lang w:val="en-US" w:eastAsia="ru-RU"/>
          <w14:ligatures w14:val="none"/>
        </w:rPr>
        <w:t xml:space="preserve"> </w:t>
      </w:r>
      <w:proofErr w:type="gramStart"/>
      <w:r w:rsidRPr="006A3700">
        <w:rPr>
          <w:rFonts w:eastAsia="Times New Roman" w:cs="Times New Roman"/>
          <w:kern w:val="0"/>
          <w:szCs w:val="28"/>
          <w:lang w:val="en-US" w:eastAsia="ru-RU"/>
          <w14:ligatures w14:val="none"/>
        </w:rPr>
        <w:t>— Vol. 16.</w:t>
      </w:r>
      <w:proofErr w:type="gramEnd"/>
      <w:r w:rsidRPr="006A3700">
        <w:rPr>
          <w:rFonts w:eastAsia="Times New Roman" w:cs="Times New Roman"/>
          <w:kern w:val="0"/>
          <w:szCs w:val="28"/>
          <w:lang w:val="en-US" w:eastAsia="ru-RU"/>
          <w14:ligatures w14:val="none"/>
        </w:rPr>
        <w:t xml:space="preserve"> </w:t>
      </w:r>
      <w:proofErr w:type="gramStart"/>
      <w:r w:rsidRPr="006A3700">
        <w:rPr>
          <w:rFonts w:eastAsia="Times New Roman" w:cs="Times New Roman"/>
          <w:kern w:val="0"/>
          <w:szCs w:val="28"/>
          <w:lang w:val="en-US" w:eastAsia="ru-RU"/>
          <w14:ligatures w14:val="none"/>
        </w:rPr>
        <w:t>— P. 100487.</w:t>
      </w:r>
      <w:proofErr w:type="gramEnd"/>
    </w:p>
    <w:p w14:paraId="284E5140" w14:textId="77777777" w:rsidR="009435E8" w:rsidRPr="006A3700" w:rsidRDefault="009435E8" w:rsidP="009435E8">
      <w:pPr>
        <w:pStyle w:val="a7"/>
        <w:numPr>
          <w:ilvl w:val="0"/>
          <w:numId w:val="4"/>
        </w:numPr>
        <w:spacing w:after="0" w:line="360" w:lineRule="auto"/>
        <w:ind w:left="0" w:firstLine="851"/>
        <w:jc w:val="both"/>
        <w:rPr>
          <w:rFonts w:eastAsia="Times New Roman" w:cs="Times New Roman"/>
          <w:kern w:val="0"/>
          <w:szCs w:val="28"/>
          <w:lang w:val="en-US" w:eastAsia="ru-RU"/>
          <w14:ligatures w14:val="none"/>
        </w:rPr>
      </w:pPr>
      <w:proofErr w:type="spellStart"/>
      <w:r w:rsidRPr="006A3700">
        <w:rPr>
          <w:rFonts w:eastAsia="Times New Roman" w:cs="Times New Roman"/>
          <w:kern w:val="0"/>
          <w:szCs w:val="28"/>
          <w:lang w:val="en-US" w:eastAsia="ru-RU"/>
          <w14:ligatures w14:val="none"/>
        </w:rPr>
        <w:t>Okoro</w:t>
      </w:r>
      <w:proofErr w:type="spellEnd"/>
      <w:r w:rsidRPr="006A3700">
        <w:rPr>
          <w:rFonts w:eastAsia="Times New Roman" w:cs="Times New Roman"/>
          <w:kern w:val="0"/>
          <w:szCs w:val="28"/>
          <w:lang w:val="en-US" w:eastAsia="ru-RU"/>
          <w14:ligatures w14:val="none"/>
        </w:rPr>
        <w:t xml:space="preserve">, E.E., </w:t>
      </w:r>
      <w:proofErr w:type="spellStart"/>
      <w:r w:rsidRPr="006A3700">
        <w:rPr>
          <w:rFonts w:eastAsia="Times New Roman" w:cs="Times New Roman"/>
          <w:kern w:val="0"/>
          <w:szCs w:val="28"/>
          <w:lang w:val="en-US" w:eastAsia="ru-RU"/>
          <w14:ligatures w14:val="none"/>
        </w:rPr>
        <w:t>Egodigwe</w:t>
      </w:r>
      <w:proofErr w:type="spellEnd"/>
      <w:r w:rsidRPr="006A3700">
        <w:rPr>
          <w:rFonts w:eastAsia="Times New Roman" w:cs="Times New Roman"/>
          <w:kern w:val="0"/>
          <w:szCs w:val="28"/>
          <w:lang w:val="en-US" w:eastAsia="ru-RU"/>
          <w14:ligatures w14:val="none"/>
        </w:rPr>
        <w:t xml:space="preserve">, E.A. Adsorptive performance of avocado seed powder for copper and zinc removal // Journal of Environmental Chemical Engineering. </w:t>
      </w:r>
      <w:proofErr w:type="gramStart"/>
      <w:r w:rsidRPr="006A3700">
        <w:rPr>
          <w:rFonts w:eastAsia="Times New Roman" w:cs="Times New Roman"/>
          <w:kern w:val="0"/>
          <w:szCs w:val="28"/>
          <w:lang w:val="en-US" w:eastAsia="ru-RU"/>
          <w14:ligatures w14:val="none"/>
        </w:rPr>
        <w:t>— 2020.</w:t>
      </w:r>
      <w:proofErr w:type="gramEnd"/>
      <w:r w:rsidRPr="006A3700">
        <w:rPr>
          <w:rFonts w:eastAsia="Times New Roman" w:cs="Times New Roman"/>
          <w:kern w:val="0"/>
          <w:szCs w:val="28"/>
          <w:lang w:val="en-US" w:eastAsia="ru-RU"/>
          <w14:ligatures w14:val="none"/>
        </w:rPr>
        <w:t xml:space="preserve"> </w:t>
      </w:r>
      <w:proofErr w:type="gramStart"/>
      <w:r w:rsidRPr="006A3700">
        <w:rPr>
          <w:rFonts w:eastAsia="Times New Roman" w:cs="Times New Roman"/>
          <w:kern w:val="0"/>
          <w:szCs w:val="28"/>
          <w:lang w:val="en-US" w:eastAsia="ru-RU"/>
          <w14:ligatures w14:val="none"/>
        </w:rPr>
        <w:t>— Vol. 8, No. 3.</w:t>
      </w:r>
      <w:proofErr w:type="gramEnd"/>
      <w:r w:rsidRPr="006A3700">
        <w:rPr>
          <w:rFonts w:eastAsia="Times New Roman" w:cs="Times New Roman"/>
          <w:kern w:val="0"/>
          <w:szCs w:val="28"/>
          <w:lang w:val="en-US" w:eastAsia="ru-RU"/>
          <w14:ligatures w14:val="none"/>
        </w:rPr>
        <w:t xml:space="preserve"> </w:t>
      </w:r>
      <w:proofErr w:type="gramStart"/>
      <w:r w:rsidRPr="006A3700">
        <w:rPr>
          <w:rFonts w:eastAsia="Times New Roman" w:cs="Times New Roman"/>
          <w:kern w:val="0"/>
          <w:szCs w:val="28"/>
          <w:lang w:val="en-US" w:eastAsia="ru-RU"/>
          <w14:ligatures w14:val="none"/>
        </w:rPr>
        <w:t>— P. 103623.</w:t>
      </w:r>
      <w:proofErr w:type="gramEnd"/>
    </w:p>
    <w:p w14:paraId="5F8FCB81" w14:textId="77777777" w:rsidR="009435E8" w:rsidRPr="006A3700" w:rsidRDefault="009435E8" w:rsidP="009435E8">
      <w:pPr>
        <w:pStyle w:val="a7"/>
        <w:spacing w:after="0" w:line="360" w:lineRule="auto"/>
        <w:ind w:left="680"/>
        <w:jc w:val="both"/>
        <w:rPr>
          <w:rFonts w:cs="Times New Roman"/>
          <w:szCs w:val="28"/>
          <w:lang w:val="en-US"/>
        </w:rPr>
      </w:pPr>
    </w:p>
    <w:p w14:paraId="2A7F0A1A" w14:textId="77777777" w:rsidR="009435E8" w:rsidRPr="006A3700" w:rsidRDefault="009435E8" w:rsidP="009435E8">
      <w:pPr>
        <w:pStyle w:val="a7"/>
        <w:spacing w:after="0" w:line="360" w:lineRule="auto"/>
        <w:ind w:left="680"/>
        <w:jc w:val="both"/>
        <w:rPr>
          <w:rFonts w:cs="Times New Roman"/>
          <w:szCs w:val="28"/>
          <w:lang w:val="en-US"/>
        </w:rPr>
      </w:pPr>
    </w:p>
    <w:p w14:paraId="66B3530C" w14:textId="77777777" w:rsidR="009435E8" w:rsidRPr="006A3700" w:rsidRDefault="009435E8" w:rsidP="009435E8">
      <w:pPr>
        <w:pStyle w:val="a7"/>
        <w:spacing w:after="0" w:line="360" w:lineRule="auto"/>
        <w:jc w:val="both"/>
        <w:rPr>
          <w:rFonts w:cs="Times New Roman"/>
          <w:szCs w:val="28"/>
          <w:lang w:val="en-US"/>
        </w:rPr>
      </w:pPr>
    </w:p>
    <w:p w14:paraId="400EBEA4" w14:textId="77777777" w:rsidR="009435E8" w:rsidRPr="009435E8" w:rsidRDefault="009435E8" w:rsidP="006831BD">
      <w:pPr>
        <w:jc w:val="center"/>
        <w:rPr>
          <w:rFonts w:ascii="Times New Roman" w:hAnsi="Times New Roman" w:cs="Times New Roman"/>
          <w:sz w:val="28"/>
          <w:szCs w:val="28"/>
          <w:lang w:val="en-US"/>
        </w:rPr>
      </w:pPr>
      <w:bookmarkStart w:id="0" w:name="_GoBack"/>
      <w:bookmarkEnd w:id="0"/>
    </w:p>
    <w:sectPr w:rsidR="009435E8" w:rsidRPr="009435E8">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18140" w14:textId="77777777" w:rsidR="00DB71B7" w:rsidRDefault="00DB71B7" w:rsidP="003F5EC0">
      <w:pPr>
        <w:spacing w:after="0" w:line="240" w:lineRule="auto"/>
      </w:pPr>
      <w:r>
        <w:separator/>
      </w:r>
    </w:p>
  </w:endnote>
  <w:endnote w:type="continuationSeparator" w:id="0">
    <w:p w14:paraId="6D515057" w14:textId="77777777" w:rsidR="00DB71B7" w:rsidRDefault="00DB71B7"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54439" w14:textId="77777777" w:rsidR="00DB71B7" w:rsidRDefault="00DB71B7" w:rsidP="003F5EC0">
      <w:pPr>
        <w:spacing w:after="0" w:line="240" w:lineRule="auto"/>
      </w:pPr>
      <w:r>
        <w:separator/>
      </w:r>
    </w:p>
  </w:footnote>
  <w:footnote w:type="continuationSeparator" w:id="0">
    <w:p w14:paraId="3FDA91FB" w14:textId="77777777" w:rsidR="00DB71B7" w:rsidRDefault="00DB71B7" w:rsidP="003F5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9317F" w14:textId="016EFFFB" w:rsidR="00EB40F1" w:rsidRPr="004E620C" w:rsidRDefault="00881DFC"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79E648EB" wp14:editId="4D24A973">
          <wp:simplePos x="0" y="0"/>
          <wp:positionH relativeFrom="column">
            <wp:posOffset>-432435</wp:posOffset>
          </wp:positionH>
          <wp:positionV relativeFrom="paragraph">
            <wp:posOffset>-292100</wp:posOffset>
          </wp:positionV>
          <wp:extent cx="1597025" cy="607228"/>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05EFFFDA" wp14:editId="24D5782B">
          <wp:simplePos x="0" y="0"/>
          <wp:positionH relativeFrom="column">
            <wp:posOffset>4903237</wp:posOffset>
          </wp:positionH>
          <wp:positionV relativeFrom="paragraph">
            <wp:posOffset>-113030</wp:posOffset>
          </wp:positionV>
          <wp:extent cx="1177290" cy="387265"/>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14:sizeRelH relativeFrom="page">
            <wp14:pctWidth>0</wp14:pctWidth>
          </wp14:sizeRelH>
          <wp14:sizeRelV relativeFrom="page">
            <wp14:pctHeight>0</wp14:pctHeight>
          </wp14:sizeRelV>
        </wp:anchor>
      </w:drawing>
    </w:r>
    <w:r w:rsidR="00DB71B7">
      <w:fldChar w:fldCharType="begin"/>
    </w:r>
    <w:r w:rsidR="00DB71B7" w:rsidRPr="009435E8">
      <w:rPr>
        <w:lang w:val="en-US"/>
      </w:rPr>
      <w:instrText xml:space="preserve"> HYPERLINK "https://sowa-ru.com/" </w:instrText>
    </w:r>
    <w:r w:rsidR="00DB71B7">
      <w:fldChar w:fldCharType="separate"/>
    </w:r>
    <w:r w:rsidRPr="00881DFC">
      <w:rPr>
        <w:rStyle w:val="af0"/>
        <w:rFonts w:ascii="Times New Roman" w:hAnsi="Times New Roman" w:cs="Times New Roman"/>
        <w:sz w:val="28"/>
        <w:szCs w:val="28"/>
        <w:lang w:val="en-US"/>
      </w:rPr>
      <w:t xml:space="preserve">Stars of Science and Education, </w:t>
    </w:r>
    <w:proofErr w:type="spellStart"/>
    <w:r w:rsidRPr="00881DFC">
      <w:rPr>
        <w:rStyle w:val="af0"/>
        <w:rFonts w:ascii="Times New Roman" w:hAnsi="Times New Roman" w:cs="Times New Roman"/>
        <w:sz w:val="28"/>
        <w:szCs w:val="28"/>
        <w:lang w:val="en-US"/>
      </w:rPr>
      <w:t>РусАльянс</w:t>
    </w:r>
    <w:proofErr w:type="spellEnd"/>
    <w:r w:rsidRPr="00881DFC">
      <w:rPr>
        <w:rStyle w:val="af0"/>
        <w:rFonts w:ascii="Times New Roman" w:hAnsi="Times New Roman" w:cs="Times New Roman"/>
        <w:sz w:val="28"/>
        <w:szCs w:val="28"/>
        <w:lang w:val="en-US"/>
      </w:rPr>
      <w:t xml:space="preserve"> </w:t>
    </w:r>
    <w:r w:rsidR="004E620C" w:rsidRPr="004E620C">
      <w:rPr>
        <w:rStyle w:val="af0"/>
        <w:rFonts w:ascii="Times New Roman" w:hAnsi="Times New Roman" w:cs="Times New Roman"/>
        <w:sz w:val="28"/>
        <w:szCs w:val="28"/>
        <w:lang w:val="en-US"/>
      </w:rPr>
      <w:t>«</w:t>
    </w:r>
    <w:proofErr w:type="spellStart"/>
    <w:r w:rsidRPr="00881DFC">
      <w:rPr>
        <w:rStyle w:val="af0"/>
        <w:rFonts w:ascii="Times New Roman" w:hAnsi="Times New Roman" w:cs="Times New Roman"/>
        <w:sz w:val="28"/>
        <w:szCs w:val="28"/>
        <w:lang w:val="en-US"/>
      </w:rPr>
      <w:t>Сова</w:t>
    </w:r>
    <w:proofErr w:type="spellEnd"/>
    <w:r w:rsidR="00DB71B7">
      <w:rPr>
        <w:rStyle w:val="af0"/>
        <w:rFonts w:ascii="Times New Roman" w:hAnsi="Times New Roman" w:cs="Times New Roman"/>
        <w:sz w:val="28"/>
        <w:szCs w:val="28"/>
        <w:lang w:val="en-US"/>
      </w:rPr>
      <w:fldChar w:fldCharType="end"/>
    </w:r>
    <w:r w:rsidR="004E620C" w:rsidRPr="004E620C">
      <w:rPr>
        <w:rFonts w:ascii="Times New Roman" w:hAnsi="Times New Roman" w:cs="Times New Roman"/>
        <w:sz w:val="28"/>
        <w:szCs w:val="28"/>
        <w:lang w:val="en-US"/>
      </w:rPr>
      <w:t>»</w:t>
    </w:r>
  </w:p>
  <w:p w14:paraId="4CBA1E79" w14:textId="64383D58" w:rsidR="00F55CDD" w:rsidRPr="00881DFC" w:rsidRDefault="00F55CDD"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D05E2"/>
    <w:multiLevelType w:val="multilevel"/>
    <w:tmpl w:val="B136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1A10C3"/>
    <w:multiLevelType w:val="multilevel"/>
    <w:tmpl w:val="636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E94C32"/>
    <w:multiLevelType w:val="hybridMultilevel"/>
    <w:tmpl w:val="A67EC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1BD"/>
    <w:rsid w:val="00031A37"/>
    <w:rsid w:val="000572AD"/>
    <w:rsid w:val="0009776B"/>
    <w:rsid w:val="000A12EE"/>
    <w:rsid w:val="000D0075"/>
    <w:rsid w:val="001743BE"/>
    <w:rsid w:val="001F3ED8"/>
    <w:rsid w:val="00306BD4"/>
    <w:rsid w:val="003A3CB5"/>
    <w:rsid w:val="003C7D7F"/>
    <w:rsid w:val="003F5EC0"/>
    <w:rsid w:val="004150DF"/>
    <w:rsid w:val="00473563"/>
    <w:rsid w:val="004E620C"/>
    <w:rsid w:val="005525B4"/>
    <w:rsid w:val="005F7964"/>
    <w:rsid w:val="00601F1D"/>
    <w:rsid w:val="0060610A"/>
    <w:rsid w:val="00675CEF"/>
    <w:rsid w:val="00676EFC"/>
    <w:rsid w:val="006831BD"/>
    <w:rsid w:val="006E1E7C"/>
    <w:rsid w:val="007055CC"/>
    <w:rsid w:val="00753679"/>
    <w:rsid w:val="0078081F"/>
    <w:rsid w:val="0078763F"/>
    <w:rsid w:val="007C75EA"/>
    <w:rsid w:val="007F5B8D"/>
    <w:rsid w:val="00881DFC"/>
    <w:rsid w:val="009435E8"/>
    <w:rsid w:val="009576E7"/>
    <w:rsid w:val="0097064E"/>
    <w:rsid w:val="009C74B3"/>
    <w:rsid w:val="00B1290A"/>
    <w:rsid w:val="00B71F13"/>
    <w:rsid w:val="00C251C8"/>
    <w:rsid w:val="00C40111"/>
    <w:rsid w:val="00CB6E16"/>
    <w:rsid w:val="00D62DBA"/>
    <w:rsid w:val="00DB71B7"/>
    <w:rsid w:val="00DC3001"/>
    <w:rsid w:val="00E66BEA"/>
    <w:rsid w:val="00EB40F1"/>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character" w:styleId="af1">
    <w:name w:val="Strong"/>
    <w:basedOn w:val="a0"/>
    <w:uiPriority w:val="22"/>
    <w:qFormat/>
    <w:rsid w:val="009435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character" w:styleId="af1">
    <w:name w:val="Strong"/>
    <w:basedOn w:val="a0"/>
    <w:uiPriority w:val="22"/>
    <w:qFormat/>
    <w:rsid w:val="00943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6387">
      <w:bodyDiv w:val="1"/>
      <w:marLeft w:val="0"/>
      <w:marRight w:val="0"/>
      <w:marTop w:val="0"/>
      <w:marBottom w:val="0"/>
      <w:divBdr>
        <w:top w:val="none" w:sz="0" w:space="0" w:color="auto"/>
        <w:left w:val="none" w:sz="0" w:space="0" w:color="auto"/>
        <w:bottom w:val="none" w:sz="0" w:space="0" w:color="auto"/>
        <w:right w:val="none" w:sz="0" w:space="0" w:color="auto"/>
      </w:divBdr>
    </w:div>
    <w:div w:id="782265405">
      <w:bodyDiv w:val="1"/>
      <w:marLeft w:val="0"/>
      <w:marRight w:val="0"/>
      <w:marTop w:val="0"/>
      <w:marBottom w:val="0"/>
      <w:divBdr>
        <w:top w:val="none" w:sz="0" w:space="0" w:color="auto"/>
        <w:left w:val="none" w:sz="0" w:space="0" w:color="auto"/>
        <w:bottom w:val="none" w:sz="0" w:space="0" w:color="auto"/>
        <w:right w:val="none" w:sz="0" w:space="0" w:color="auto"/>
      </w:divBdr>
    </w:div>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banova.umida@samdaqu.edu.u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1069;&#1092;&#1092;&#1077;&#1082;&#1090;&#1080;&#1074;&#1085;&#1086;&#1089;&#1090;&#1100;_&#1087;&#1088;&#1080;&#1088;&#1086;&#1076;&#1085;&#1099;&#1093;_&#1089;&#1086;&#1088;&#1073;&#1077;&#1085;&#1090;&#1086;&#107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Данные!$B$1</c:f>
              <c:strCache>
                <c:ptCount val="1"/>
                <c:pt idx="0">
                  <c:v>Удаление свинца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Данные!$A$2:$A$6</c:f>
              <c:strCache>
                <c:ptCount val="5"/>
                <c:pt idx="0">
                  <c:v>Косточки хурмы</c:v>
                </c:pt>
                <c:pt idx="1">
                  <c:v>Косточки манго</c:v>
                </c:pt>
                <c:pt idx="2">
                  <c:v>Семена авокадо</c:v>
                </c:pt>
                <c:pt idx="3">
                  <c:v>Древесный сорбент</c:v>
                </c:pt>
                <c:pt idx="4">
                  <c:v>Косточки гуавы</c:v>
                </c:pt>
              </c:strCache>
            </c:strRef>
          </c:cat>
          <c:val>
            <c:numRef>
              <c:f>Данные!$B$2:$B$6</c:f>
              <c:numCache>
                <c:formatCode>General</c:formatCode>
                <c:ptCount val="5"/>
                <c:pt idx="0">
                  <c:v>88</c:v>
                </c:pt>
                <c:pt idx="1">
                  <c:v>85</c:v>
                </c:pt>
                <c:pt idx="2">
                  <c:v>81</c:v>
                </c:pt>
                <c:pt idx="3">
                  <c:v>75</c:v>
                </c:pt>
                <c:pt idx="4">
                  <c:v>79</c:v>
                </c:pt>
              </c:numCache>
            </c:numRef>
          </c:val>
          <c:extLst xmlns:c16r2="http://schemas.microsoft.com/office/drawing/2015/06/chart">
            <c:ext xmlns:c16="http://schemas.microsoft.com/office/drawing/2014/chart" uri="{C3380CC4-5D6E-409C-BE32-E72D297353CC}">
              <c16:uniqueId val="{00000000-BF7C-44AC-A5F3-A174536F52BC}"/>
            </c:ext>
          </c:extLst>
        </c:ser>
        <c:ser>
          <c:idx val="1"/>
          <c:order val="1"/>
          <c:tx>
            <c:strRef>
              <c:f>Данные!$C$1</c:f>
              <c:strCache>
                <c:ptCount val="1"/>
                <c:pt idx="0">
                  <c:v>Удаление меди (%)</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Данные!$A$2:$A$6</c:f>
              <c:strCache>
                <c:ptCount val="5"/>
                <c:pt idx="0">
                  <c:v>Косточки хурмы</c:v>
                </c:pt>
                <c:pt idx="1">
                  <c:v>Косточки манго</c:v>
                </c:pt>
                <c:pt idx="2">
                  <c:v>Семена авокадо</c:v>
                </c:pt>
                <c:pt idx="3">
                  <c:v>Древесный сорбент</c:v>
                </c:pt>
                <c:pt idx="4">
                  <c:v>Косточки гуавы</c:v>
                </c:pt>
              </c:strCache>
            </c:strRef>
          </c:cat>
          <c:val>
            <c:numRef>
              <c:f>Данные!$C$2:$C$6</c:f>
              <c:numCache>
                <c:formatCode>General</c:formatCode>
                <c:ptCount val="5"/>
                <c:pt idx="0">
                  <c:v>84</c:v>
                </c:pt>
                <c:pt idx="1">
                  <c:v>82</c:v>
                </c:pt>
                <c:pt idx="2">
                  <c:v>80</c:v>
                </c:pt>
                <c:pt idx="3">
                  <c:v>70</c:v>
                </c:pt>
                <c:pt idx="4">
                  <c:v>77</c:v>
                </c:pt>
              </c:numCache>
            </c:numRef>
          </c:val>
          <c:extLst xmlns:c16r2="http://schemas.microsoft.com/office/drawing/2015/06/chart">
            <c:ext xmlns:c16="http://schemas.microsoft.com/office/drawing/2014/chart" uri="{C3380CC4-5D6E-409C-BE32-E72D297353CC}">
              <c16:uniqueId val="{00000001-BF7C-44AC-A5F3-A174536F52BC}"/>
            </c:ext>
          </c:extLst>
        </c:ser>
        <c:ser>
          <c:idx val="2"/>
          <c:order val="2"/>
          <c:tx>
            <c:strRef>
              <c:f>Данные!$D$1</c:f>
              <c:strCache>
                <c:ptCount val="1"/>
                <c:pt idx="0">
                  <c:v>Удаление фенола (%)</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Данные!$A$2:$A$6</c:f>
              <c:strCache>
                <c:ptCount val="5"/>
                <c:pt idx="0">
                  <c:v>Косточки хурмы</c:v>
                </c:pt>
                <c:pt idx="1">
                  <c:v>Косточки манго</c:v>
                </c:pt>
                <c:pt idx="2">
                  <c:v>Семена авокадо</c:v>
                </c:pt>
                <c:pt idx="3">
                  <c:v>Древесный сорбент</c:v>
                </c:pt>
                <c:pt idx="4">
                  <c:v>Косточки гуавы</c:v>
                </c:pt>
              </c:strCache>
            </c:strRef>
          </c:cat>
          <c:val>
            <c:numRef>
              <c:f>Данные!$D$2:$D$6</c:f>
              <c:numCache>
                <c:formatCode>General</c:formatCode>
                <c:ptCount val="5"/>
                <c:pt idx="0">
                  <c:v>90</c:v>
                </c:pt>
                <c:pt idx="1">
                  <c:v>87</c:v>
                </c:pt>
                <c:pt idx="2">
                  <c:v>85</c:v>
                </c:pt>
                <c:pt idx="3">
                  <c:v>78</c:v>
                </c:pt>
                <c:pt idx="4">
                  <c:v>83</c:v>
                </c:pt>
              </c:numCache>
            </c:numRef>
          </c:val>
          <c:extLst xmlns:c16r2="http://schemas.microsoft.com/office/drawing/2015/06/chart">
            <c:ext xmlns:c16="http://schemas.microsoft.com/office/drawing/2014/chart" uri="{C3380CC4-5D6E-409C-BE32-E72D297353CC}">
              <c16:uniqueId val="{00000002-BF7C-44AC-A5F3-A174536F52BC}"/>
            </c:ext>
          </c:extLst>
        </c:ser>
        <c:dLbls>
          <c:dLblPos val="outEnd"/>
          <c:showLegendKey val="0"/>
          <c:showVal val="1"/>
          <c:showCatName val="0"/>
          <c:showSerName val="0"/>
          <c:showPercent val="0"/>
          <c:showBubbleSize val="0"/>
        </c:dLbls>
        <c:gapWidth val="164"/>
        <c:overlap val="-22"/>
        <c:axId val="211602432"/>
        <c:axId val="266341184"/>
      </c:barChart>
      <c:catAx>
        <c:axId val="21160243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Тип сорбента</a:t>
                </a:r>
              </a:p>
            </c:rich>
          </c:tx>
          <c:overlay val="0"/>
          <c:spPr>
            <a:noFill/>
            <a:ln>
              <a:noFill/>
            </a:ln>
            <a:effectLst/>
          </c:sp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66341184"/>
        <c:crosses val="autoZero"/>
        <c:auto val="1"/>
        <c:lblAlgn val="ctr"/>
        <c:lblOffset val="100"/>
        <c:noMultiLvlLbl val="0"/>
      </c:catAx>
      <c:valAx>
        <c:axId val="26634118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Удаление,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11602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2144</Words>
  <Characters>12224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Скопина</dc:creator>
  <cp:lastModifiedBy>user2</cp:lastModifiedBy>
  <cp:revision>2</cp:revision>
  <cp:lastPrinted>2024-09-19T08:17:00Z</cp:lastPrinted>
  <dcterms:created xsi:type="dcterms:W3CDTF">2025-05-24T10:07:00Z</dcterms:created>
  <dcterms:modified xsi:type="dcterms:W3CDTF">2025-05-24T10:07:00Z</dcterms:modified>
</cp:coreProperties>
</file>