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2DB1D" w14:textId="3D955063" w:rsidR="00ED02F1" w:rsidRPr="009F4F5F" w:rsidRDefault="006831BD" w:rsidP="009F4F5F">
      <w:pPr>
        <w:spacing w:line="360" w:lineRule="auto"/>
        <w:jc w:val="center"/>
        <w:rPr>
          <w:rFonts w:ascii="Times New Roman" w:hAnsi="Times New Roman" w:cs="Times New Roman"/>
          <w:sz w:val="24"/>
          <w:szCs w:val="24"/>
        </w:rPr>
      </w:pPr>
      <w:r w:rsidRPr="009F4F5F">
        <w:rPr>
          <w:rFonts w:ascii="Times New Roman" w:hAnsi="Times New Roman" w:cs="Times New Roman"/>
          <w:sz w:val="24"/>
          <w:szCs w:val="24"/>
        </w:rPr>
        <w:t xml:space="preserve">Министерство </w:t>
      </w:r>
      <w:r w:rsidR="0064167B" w:rsidRPr="009F4F5F">
        <w:rPr>
          <w:rFonts w:ascii="Times New Roman" w:hAnsi="Times New Roman" w:cs="Times New Roman"/>
          <w:sz w:val="24"/>
          <w:szCs w:val="24"/>
        </w:rPr>
        <w:t>науки и высшего образования</w:t>
      </w:r>
      <w:r w:rsidRPr="009F4F5F">
        <w:rPr>
          <w:rFonts w:ascii="Times New Roman" w:hAnsi="Times New Roman" w:cs="Times New Roman"/>
          <w:sz w:val="24"/>
          <w:szCs w:val="24"/>
        </w:rPr>
        <w:t xml:space="preserve"> Российской Федерации</w:t>
      </w:r>
    </w:p>
    <w:p w14:paraId="73712537" w14:textId="2FCF91AA" w:rsidR="006831BD" w:rsidRPr="009F4F5F" w:rsidRDefault="00A82B8B" w:rsidP="009F4F5F">
      <w:pPr>
        <w:spacing w:line="360" w:lineRule="auto"/>
        <w:jc w:val="center"/>
        <w:rPr>
          <w:rFonts w:ascii="Times New Roman" w:hAnsi="Times New Roman" w:cs="Times New Roman"/>
          <w:sz w:val="24"/>
          <w:szCs w:val="24"/>
        </w:rPr>
      </w:pPr>
      <w:r w:rsidRPr="009F4F5F">
        <w:rPr>
          <w:rFonts w:ascii="Times New Roman" w:hAnsi="Times New Roman" w:cs="Times New Roman"/>
          <w:sz w:val="24"/>
          <w:szCs w:val="24"/>
        </w:rPr>
        <w:t>Казанский национальный исследовательский технический университет имени А. Н. Туполева — КАИ</w:t>
      </w:r>
    </w:p>
    <w:p w14:paraId="5D3B1172" w14:textId="77777777" w:rsidR="006831BD" w:rsidRPr="009F4F5F" w:rsidRDefault="006831BD" w:rsidP="009F4F5F">
      <w:pPr>
        <w:spacing w:line="360" w:lineRule="auto"/>
        <w:jc w:val="center"/>
        <w:rPr>
          <w:rFonts w:ascii="Times New Roman" w:hAnsi="Times New Roman" w:cs="Times New Roman"/>
          <w:sz w:val="24"/>
          <w:szCs w:val="24"/>
        </w:rPr>
      </w:pPr>
    </w:p>
    <w:p w14:paraId="64F054B0" w14:textId="77777777" w:rsidR="006831BD" w:rsidRPr="009F4F5F" w:rsidRDefault="006831BD" w:rsidP="009F4F5F">
      <w:pPr>
        <w:spacing w:line="360" w:lineRule="auto"/>
        <w:jc w:val="center"/>
        <w:rPr>
          <w:rFonts w:ascii="Times New Roman" w:hAnsi="Times New Roman" w:cs="Times New Roman"/>
          <w:sz w:val="24"/>
          <w:szCs w:val="24"/>
        </w:rPr>
      </w:pPr>
    </w:p>
    <w:p w14:paraId="7C0E8E80" w14:textId="77777777" w:rsidR="00A82B8B" w:rsidRPr="009F4F5F" w:rsidRDefault="00A82B8B" w:rsidP="009F4F5F">
      <w:pPr>
        <w:spacing w:line="360" w:lineRule="auto"/>
        <w:jc w:val="center"/>
        <w:rPr>
          <w:rFonts w:ascii="Times New Roman" w:hAnsi="Times New Roman" w:cs="Times New Roman"/>
          <w:sz w:val="24"/>
          <w:szCs w:val="24"/>
        </w:rPr>
      </w:pPr>
      <w:r w:rsidRPr="009F4F5F">
        <w:rPr>
          <w:rFonts w:ascii="Times New Roman" w:hAnsi="Times New Roman" w:cs="Times New Roman"/>
          <w:sz w:val="24"/>
          <w:szCs w:val="24"/>
        </w:rPr>
        <w:t>Международная конференция “Наука и технологии” 24/25</w:t>
      </w:r>
    </w:p>
    <w:p w14:paraId="3F4EBD8F" w14:textId="77777777" w:rsidR="006831BD" w:rsidRPr="009F4F5F" w:rsidRDefault="006831BD" w:rsidP="009F4F5F">
      <w:pPr>
        <w:spacing w:line="360" w:lineRule="auto"/>
        <w:jc w:val="center"/>
        <w:rPr>
          <w:rFonts w:ascii="Times New Roman" w:hAnsi="Times New Roman" w:cs="Times New Roman"/>
          <w:sz w:val="24"/>
          <w:szCs w:val="24"/>
        </w:rPr>
      </w:pPr>
    </w:p>
    <w:p w14:paraId="669E25E4" w14:textId="77777777" w:rsidR="006831BD" w:rsidRPr="009F4F5F" w:rsidRDefault="006831BD" w:rsidP="009F4F5F">
      <w:pPr>
        <w:spacing w:line="360" w:lineRule="auto"/>
        <w:jc w:val="center"/>
        <w:rPr>
          <w:rFonts w:ascii="Times New Roman" w:hAnsi="Times New Roman" w:cs="Times New Roman"/>
          <w:sz w:val="24"/>
          <w:szCs w:val="24"/>
        </w:rPr>
      </w:pPr>
    </w:p>
    <w:p w14:paraId="3A7DC477" w14:textId="77777777" w:rsidR="006831BD" w:rsidRPr="009F4F5F" w:rsidRDefault="006831BD" w:rsidP="009F4F5F">
      <w:pPr>
        <w:spacing w:line="360" w:lineRule="auto"/>
        <w:jc w:val="center"/>
        <w:rPr>
          <w:rFonts w:ascii="Times New Roman" w:hAnsi="Times New Roman" w:cs="Times New Roman"/>
          <w:sz w:val="24"/>
          <w:szCs w:val="24"/>
        </w:rPr>
      </w:pPr>
    </w:p>
    <w:p w14:paraId="646E915E" w14:textId="77777777" w:rsidR="006831BD" w:rsidRPr="009F4F5F" w:rsidRDefault="006831BD" w:rsidP="009F4F5F">
      <w:pPr>
        <w:spacing w:line="360" w:lineRule="auto"/>
        <w:jc w:val="center"/>
        <w:rPr>
          <w:rFonts w:ascii="Times New Roman" w:hAnsi="Times New Roman" w:cs="Times New Roman"/>
          <w:sz w:val="24"/>
          <w:szCs w:val="24"/>
        </w:rPr>
      </w:pPr>
    </w:p>
    <w:p w14:paraId="41223327" w14:textId="41596A69" w:rsidR="00A82B8B" w:rsidRPr="009F4F5F" w:rsidRDefault="00A82B8B" w:rsidP="009F4F5F">
      <w:pPr>
        <w:spacing w:line="360" w:lineRule="auto"/>
        <w:jc w:val="center"/>
        <w:rPr>
          <w:rFonts w:ascii="Times New Roman" w:hAnsi="Times New Roman" w:cs="Times New Roman"/>
          <w:sz w:val="24"/>
          <w:szCs w:val="24"/>
        </w:rPr>
      </w:pPr>
      <w:r w:rsidRPr="009F4F5F">
        <w:rPr>
          <w:rFonts w:ascii="Times New Roman" w:hAnsi="Times New Roman" w:cs="Times New Roman"/>
          <w:sz w:val="24"/>
          <w:szCs w:val="24"/>
        </w:rPr>
        <w:t>Научная статья</w:t>
      </w:r>
    </w:p>
    <w:p w14:paraId="1A0D0D7C" w14:textId="05934F33" w:rsidR="006831BD" w:rsidRPr="009F4F5F" w:rsidRDefault="00A82B8B" w:rsidP="009F4F5F">
      <w:pPr>
        <w:spacing w:line="360" w:lineRule="auto"/>
        <w:jc w:val="center"/>
        <w:rPr>
          <w:rFonts w:ascii="Times New Roman" w:hAnsi="Times New Roman" w:cs="Times New Roman"/>
          <w:b/>
          <w:bCs/>
          <w:sz w:val="24"/>
          <w:szCs w:val="24"/>
        </w:rPr>
      </w:pPr>
      <w:r w:rsidRPr="009F4F5F">
        <w:rPr>
          <w:rFonts w:ascii="Times New Roman" w:hAnsi="Times New Roman" w:cs="Times New Roman"/>
          <w:b/>
          <w:bCs/>
          <w:sz w:val="24"/>
          <w:szCs w:val="24"/>
        </w:rPr>
        <w:t>Популяризация инженерного образования среди школьников в концепции федерального проекта учение служением КНИТУ-КАИ</w:t>
      </w:r>
    </w:p>
    <w:p w14:paraId="6370CA13" w14:textId="77777777" w:rsidR="006831BD" w:rsidRPr="009F4F5F" w:rsidRDefault="006831BD" w:rsidP="009F4F5F">
      <w:pPr>
        <w:spacing w:line="360" w:lineRule="auto"/>
        <w:jc w:val="center"/>
        <w:rPr>
          <w:rFonts w:ascii="Times New Roman" w:hAnsi="Times New Roman" w:cs="Times New Roman"/>
          <w:sz w:val="24"/>
          <w:szCs w:val="24"/>
        </w:rPr>
      </w:pPr>
    </w:p>
    <w:p w14:paraId="06AD4F30" w14:textId="77777777" w:rsidR="006831BD" w:rsidRPr="009F4F5F" w:rsidRDefault="006831BD" w:rsidP="009F4F5F">
      <w:pPr>
        <w:spacing w:line="360" w:lineRule="auto"/>
        <w:jc w:val="center"/>
        <w:rPr>
          <w:rFonts w:ascii="Times New Roman" w:hAnsi="Times New Roman" w:cs="Times New Roman"/>
          <w:sz w:val="24"/>
          <w:szCs w:val="24"/>
        </w:rPr>
      </w:pPr>
    </w:p>
    <w:p w14:paraId="5646BFAD" w14:textId="3FDD656F" w:rsidR="006831BD" w:rsidRPr="009F4F5F" w:rsidRDefault="006831BD" w:rsidP="009F4F5F">
      <w:pPr>
        <w:spacing w:line="360" w:lineRule="auto"/>
        <w:rPr>
          <w:rFonts w:ascii="Times New Roman" w:hAnsi="Times New Roman" w:cs="Times New Roman"/>
          <w:sz w:val="24"/>
          <w:szCs w:val="24"/>
        </w:rPr>
      </w:pPr>
      <w:r w:rsidRPr="009F4F5F">
        <w:rPr>
          <w:rFonts w:ascii="Times New Roman" w:hAnsi="Times New Roman" w:cs="Times New Roman"/>
          <w:sz w:val="24"/>
          <w:szCs w:val="24"/>
        </w:rPr>
        <w:t>Выполнил</w:t>
      </w:r>
      <w:r w:rsidR="00A82B8B" w:rsidRPr="009F4F5F">
        <w:rPr>
          <w:rFonts w:ascii="Times New Roman" w:hAnsi="Times New Roman" w:cs="Times New Roman"/>
          <w:sz w:val="24"/>
          <w:szCs w:val="24"/>
        </w:rPr>
        <w:t>и</w:t>
      </w:r>
      <w:r w:rsidRPr="009F4F5F">
        <w:rPr>
          <w:rFonts w:ascii="Times New Roman" w:hAnsi="Times New Roman" w:cs="Times New Roman"/>
          <w:sz w:val="24"/>
          <w:szCs w:val="24"/>
        </w:rPr>
        <w:t xml:space="preserve">: </w:t>
      </w:r>
      <w:r w:rsidR="00A82B8B" w:rsidRPr="009F4F5F">
        <w:rPr>
          <w:rFonts w:ascii="Times New Roman" w:hAnsi="Times New Roman" w:cs="Times New Roman"/>
          <w:sz w:val="24"/>
          <w:szCs w:val="24"/>
        </w:rPr>
        <w:t xml:space="preserve">Миназев Нияз Динарович, Зыков Артём Олегович, Кадыров Марсель Шамилевич                       </w:t>
      </w:r>
    </w:p>
    <w:p w14:paraId="6B04AB0E" w14:textId="54CBF015" w:rsidR="00DC3001" w:rsidRPr="009F4F5F" w:rsidRDefault="0064167B" w:rsidP="009F4F5F">
      <w:pPr>
        <w:spacing w:line="360" w:lineRule="auto"/>
        <w:ind w:left="708" w:firstLine="708"/>
        <w:rPr>
          <w:rFonts w:ascii="Times New Roman" w:hAnsi="Times New Roman" w:cs="Times New Roman"/>
          <w:sz w:val="24"/>
          <w:szCs w:val="24"/>
        </w:rPr>
      </w:pPr>
      <w:r w:rsidRPr="009F4F5F">
        <w:rPr>
          <w:rFonts w:ascii="Times New Roman" w:hAnsi="Times New Roman" w:cs="Times New Roman"/>
          <w:sz w:val="24"/>
          <w:szCs w:val="24"/>
        </w:rPr>
        <w:t>Студент</w:t>
      </w:r>
      <w:r w:rsidR="00A82B8B" w:rsidRPr="009F4F5F">
        <w:rPr>
          <w:rFonts w:ascii="Times New Roman" w:hAnsi="Times New Roman" w:cs="Times New Roman"/>
          <w:sz w:val="24"/>
          <w:szCs w:val="24"/>
        </w:rPr>
        <w:t>ы</w:t>
      </w:r>
      <w:r w:rsidR="00DC3001" w:rsidRPr="009F4F5F">
        <w:rPr>
          <w:rFonts w:ascii="Times New Roman" w:hAnsi="Times New Roman" w:cs="Times New Roman"/>
          <w:sz w:val="24"/>
          <w:szCs w:val="24"/>
        </w:rPr>
        <w:t xml:space="preserve"> </w:t>
      </w:r>
      <w:r w:rsidR="00A82B8B" w:rsidRPr="009F4F5F">
        <w:rPr>
          <w:rFonts w:ascii="Times New Roman" w:hAnsi="Times New Roman" w:cs="Times New Roman"/>
          <w:sz w:val="24"/>
          <w:szCs w:val="24"/>
        </w:rPr>
        <w:t>1</w:t>
      </w:r>
      <w:r w:rsidR="00DC3001" w:rsidRPr="009F4F5F">
        <w:rPr>
          <w:rFonts w:ascii="Times New Roman" w:hAnsi="Times New Roman" w:cs="Times New Roman"/>
          <w:sz w:val="24"/>
          <w:szCs w:val="24"/>
        </w:rPr>
        <w:t xml:space="preserve"> к</w:t>
      </w:r>
      <w:r w:rsidRPr="009F4F5F">
        <w:rPr>
          <w:rFonts w:ascii="Times New Roman" w:hAnsi="Times New Roman" w:cs="Times New Roman"/>
          <w:sz w:val="24"/>
          <w:szCs w:val="24"/>
        </w:rPr>
        <w:t>урса</w:t>
      </w:r>
    </w:p>
    <w:p w14:paraId="33F32898" w14:textId="64838E09" w:rsidR="006831BD" w:rsidRPr="009F4F5F" w:rsidRDefault="006831BD" w:rsidP="009F4F5F">
      <w:pPr>
        <w:spacing w:line="360" w:lineRule="auto"/>
        <w:rPr>
          <w:rFonts w:ascii="Times New Roman" w:hAnsi="Times New Roman" w:cs="Times New Roman"/>
          <w:sz w:val="24"/>
          <w:szCs w:val="24"/>
        </w:rPr>
      </w:pPr>
      <w:r w:rsidRPr="009F4F5F">
        <w:rPr>
          <w:rFonts w:ascii="Times New Roman" w:hAnsi="Times New Roman" w:cs="Times New Roman"/>
          <w:sz w:val="24"/>
          <w:szCs w:val="24"/>
        </w:rPr>
        <w:t>Руководитель:</w:t>
      </w:r>
      <w:r w:rsidR="001F3ED8" w:rsidRPr="009F4F5F">
        <w:rPr>
          <w:rFonts w:ascii="Times New Roman" w:hAnsi="Times New Roman" w:cs="Times New Roman"/>
          <w:sz w:val="24"/>
          <w:szCs w:val="24"/>
        </w:rPr>
        <w:t xml:space="preserve"> </w:t>
      </w:r>
      <w:proofErr w:type="spellStart"/>
      <w:r w:rsidR="00A82B8B" w:rsidRPr="009F4F5F">
        <w:rPr>
          <w:rFonts w:ascii="Times New Roman" w:hAnsi="Times New Roman" w:cs="Times New Roman"/>
          <w:sz w:val="24"/>
          <w:szCs w:val="24"/>
        </w:rPr>
        <w:t>Хуснутдинова</w:t>
      </w:r>
      <w:proofErr w:type="spellEnd"/>
      <w:r w:rsidR="00A82B8B" w:rsidRPr="009F4F5F">
        <w:rPr>
          <w:rFonts w:ascii="Times New Roman" w:hAnsi="Times New Roman" w:cs="Times New Roman"/>
          <w:sz w:val="24"/>
          <w:szCs w:val="24"/>
        </w:rPr>
        <w:t xml:space="preserve"> Марина Николаевна </w:t>
      </w:r>
    </w:p>
    <w:p w14:paraId="4E488510" w14:textId="6A1D0A67" w:rsidR="001F3ED8" w:rsidRPr="009F4F5F" w:rsidRDefault="0064167B" w:rsidP="009F4F5F">
      <w:pPr>
        <w:spacing w:line="360" w:lineRule="auto"/>
        <w:ind w:left="1416"/>
        <w:rPr>
          <w:rFonts w:ascii="Times New Roman" w:hAnsi="Times New Roman" w:cs="Times New Roman"/>
          <w:sz w:val="24"/>
          <w:szCs w:val="24"/>
        </w:rPr>
      </w:pPr>
      <w:r w:rsidRPr="009F4F5F">
        <w:rPr>
          <w:rFonts w:ascii="Times New Roman" w:hAnsi="Times New Roman" w:cs="Times New Roman"/>
          <w:sz w:val="24"/>
          <w:szCs w:val="24"/>
        </w:rPr>
        <w:t>Преподаватель</w:t>
      </w:r>
      <w:r w:rsidR="001F3ED8" w:rsidRPr="009F4F5F">
        <w:rPr>
          <w:rFonts w:ascii="Times New Roman" w:hAnsi="Times New Roman" w:cs="Times New Roman"/>
          <w:sz w:val="24"/>
          <w:szCs w:val="24"/>
        </w:rPr>
        <w:t xml:space="preserve"> </w:t>
      </w:r>
      <w:r w:rsidR="00A82B8B" w:rsidRPr="009F4F5F">
        <w:rPr>
          <w:rFonts w:ascii="Times New Roman" w:hAnsi="Times New Roman" w:cs="Times New Roman"/>
          <w:sz w:val="24"/>
          <w:szCs w:val="24"/>
        </w:rPr>
        <w:t>по личностному развитию</w:t>
      </w:r>
    </w:p>
    <w:p w14:paraId="092847A7" w14:textId="77777777" w:rsidR="006831BD" w:rsidRPr="009F4F5F" w:rsidRDefault="006831BD" w:rsidP="009F4F5F">
      <w:pPr>
        <w:spacing w:line="360" w:lineRule="auto"/>
        <w:rPr>
          <w:rFonts w:ascii="Times New Roman" w:hAnsi="Times New Roman" w:cs="Times New Roman"/>
          <w:sz w:val="24"/>
          <w:szCs w:val="24"/>
        </w:rPr>
      </w:pPr>
    </w:p>
    <w:p w14:paraId="77708DFB" w14:textId="77777777" w:rsidR="006831BD" w:rsidRPr="009F4F5F" w:rsidRDefault="006831BD" w:rsidP="009F4F5F">
      <w:pPr>
        <w:spacing w:line="360" w:lineRule="auto"/>
        <w:rPr>
          <w:rFonts w:ascii="Times New Roman" w:hAnsi="Times New Roman" w:cs="Times New Roman"/>
          <w:sz w:val="24"/>
          <w:szCs w:val="24"/>
        </w:rPr>
      </w:pPr>
    </w:p>
    <w:p w14:paraId="7D87E019" w14:textId="77777777" w:rsidR="006831BD" w:rsidRPr="009F4F5F" w:rsidRDefault="006831BD" w:rsidP="009F4F5F">
      <w:pPr>
        <w:spacing w:line="360" w:lineRule="auto"/>
        <w:rPr>
          <w:rFonts w:ascii="Times New Roman" w:hAnsi="Times New Roman" w:cs="Times New Roman"/>
          <w:sz w:val="24"/>
          <w:szCs w:val="24"/>
        </w:rPr>
      </w:pPr>
    </w:p>
    <w:p w14:paraId="6D569CAD" w14:textId="77777777" w:rsidR="006831BD" w:rsidRPr="009F4F5F" w:rsidRDefault="006831BD" w:rsidP="009F4F5F">
      <w:pPr>
        <w:spacing w:line="360" w:lineRule="auto"/>
        <w:rPr>
          <w:rFonts w:ascii="Times New Roman" w:hAnsi="Times New Roman" w:cs="Times New Roman"/>
          <w:sz w:val="24"/>
          <w:szCs w:val="24"/>
        </w:rPr>
      </w:pPr>
    </w:p>
    <w:p w14:paraId="68B0B18A" w14:textId="77777777" w:rsidR="006831BD" w:rsidRPr="009F4F5F" w:rsidRDefault="006831BD" w:rsidP="009F4F5F">
      <w:pPr>
        <w:spacing w:line="360" w:lineRule="auto"/>
        <w:rPr>
          <w:rFonts w:ascii="Times New Roman" w:hAnsi="Times New Roman" w:cs="Times New Roman"/>
          <w:sz w:val="24"/>
          <w:szCs w:val="24"/>
        </w:rPr>
      </w:pPr>
    </w:p>
    <w:p w14:paraId="29CB8CD7" w14:textId="77777777" w:rsidR="006831BD" w:rsidRPr="009F4F5F" w:rsidRDefault="006831BD" w:rsidP="009F4F5F">
      <w:pPr>
        <w:spacing w:line="360" w:lineRule="auto"/>
        <w:rPr>
          <w:rFonts w:ascii="Times New Roman" w:hAnsi="Times New Roman" w:cs="Times New Roman"/>
          <w:sz w:val="24"/>
          <w:szCs w:val="24"/>
        </w:rPr>
      </w:pPr>
    </w:p>
    <w:p w14:paraId="32D0B64A" w14:textId="77777777" w:rsidR="006831BD" w:rsidRPr="009F4F5F" w:rsidRDefault="006831BD" w:rsidP="009F4F5F">
      <w:pPr>
        <w:spacing w:line="360" w:lineRule="auto"/>
        <w:rPr>
          <w:rFonts w:ascii="Times New Roman" w:hAnsi="Times New Roman" w:cs="Times New Roman"/>
          <w:sz w:val="24"/>
          <w:szCs w:val="24"/>
        </w:rPr>
      </w:pPr>
    </w:p>
    <w:p w14:paraId="40D6868C" w14:textId="2F9938BF" w:rsidR="00A82B8B" w:rsidRPr="009F4F5F" w:rsidRDefault="00A82B8B" w:rsidP="009F4F5F">
      <w:pPr>
        <w:spacing w:line="360" w:lineRule="auto"/>
        <w:jc w:val="center"/>
        <w:rPr>
          <w:rFonts w:ascii="Times New Roman" w:hAnsi="Times New Roman" w:cs="Times New Roman"/>
          <w:sz w:val="24"/>
          <w:szCs w:val="24"/>
        </w:rPr>
      </w:pPr>
      <w:r w:rsidRPr="009F4F5F">
        <w:rPr>
          <w:rFonts w:ascii="Times New Roman" w:hAnsi="Times New Roman" w:cs="Times New Roman"/>
          <w:sz w:val="24"/>
          <w:szCs w:val="24"/>
        </w:rPr>
        <w:t>2025</w:t>
      </w:r>
    </w:p>
    <w:p w14:paraId="65D8FDF5" w14:textId="77777777" w:rsidR="00A82B8B" w:rsidRPr="009F4F5F" w:rsidRDefault="00A82B8B" w:rsidP="009F4F5F">
      <w:pPr>
        <w:spacing w:after="0" w:line="360" w:lineRule="auto"/>
        <w:jc w:val="center"/>
        <w:rPr>
          <w:rFonts w:ascii="Times New Roman" w:hAnsi="Times New Roman" w:cs="Times New Roman"/>
          <w:b/>
          <w:sz w:val="24"/>
          <w:szCs w:val="24"/>
        </w:rPr>
      </w:pPr>
      <w:r w:rsidRPr="009F4F5F">
        <w:rPr>
          <w:rFonts w:ascii="Times New Roman" w:hAnsi="Times New Roman" w:cs="Times New Roman"/>
          <w:b/>
          <w:sz w:val="24"/>
          <w:szCs w:val="24"/>
        </w:rPr>
        <w:t>АННОТАЦИЯ</w:t>
      </w:r>
    </w:p>
    <w:p w14:paraId="49F32684" w14:textId="170131D5" w:rsidR="009F4F5F" w:rsidRPr="009F4F5F" w:rsidRDefault="009F4F5F" w:rsidP="009F4F5F">
      <w:pPr>
        <w:spacing w:after="0" w:line="360" w:lineRule="auto"/>
        <w:ind w:firstLine="567"/>
        <w:jc w:val="both"/>
        <w:rPr>
          <w:rFonts w:ascii="Times New Roman" w:hAnsi="Times New Roman" w:cs="Times New Roman"/>
          <w:sz w:val="24"/>
          <w:szCs w:val="24"/>
        </w:rPr>
      </w:pPr>
      <w:r w:rsidRPr="009F4F5F">
        <w:rPr>
          <w:rFonts w:ascii="Times New Roman" w:hAnsi="Times New Roman" w:cs="Times New Roman"/>
          <w:sz w:val="24"/>
          <w:szCs w:val="24"/>
        </w:rPr>
        <w:t>В данной статье анализируются подходы и механизмы для популяризации инженерных специальностей среди школьников в рамках федерального проекта “обучение служением”, реализуемого КНИТУ-КАИ. Рассматриваются формы интеграции школьников в инженерную деятельность через выполнение социальных практик и академических знаний. Особое внимание уделяется значимости университетов как основных площадок для подготовки молодежи по инженерным и гражданским специальностям, а также важности осуществления осознанного выбора профессиональной траектории на ранних этапах образовательного процесса.</w:t>
      </w:r>
    </w:p>
    <w:p w14:paraId="370798BF" w14:textId="77777777" w:rsidR="009F4F5F" w:rsidRPr="009F4F5F" w:rsidRDefault="009F4F5F" w:rsidP="009F4F5F">
      <w:pPr>
        <w:spacing w:after="0" w:line="360" w:lineRule="auto"/>
        <w:ind w:firstLine="567"/>
        <w:jc w:val="both"/>
        <w:rPr>
          <w:rFonts w:ascii="Times New Roman" w:hAnsi="Times New Roman" w:cs="Times New Roman"/>
          <w:sz w:val="24"/>
          <w:szCs w:val="24"/>
        </w:rPr>
      </w:pPr>
      <w:r w:rsidRPr="009F4F5F">
        <w:rPr>
          <w:rFonts w:ascii="Times New Roman" w:hAnsi="Times New Roman" w:cs="Times New Roman"/>
          <w:b/>
          <w:bCs/>
          <w:sz w:val="24"/>
          <w:szCs w:val="24"/>
        </w:rPr>
        <w:t>Ключевые слова</w:t>
      </w:r>
      <w:r w:rsidRPr="009F4F5F">
        <w:rPr>
          <w:rFonts w:ascii="Times New Roman" w:hAnsi="Times New Roman" w:cs="Times New Roman"/>
          <w:sz w:val="24"/>
          <w:szCs w:val="24"/>
        </w:rPr>
        <w:t>: популяризация инженерных специальностей, школьники, федеральный проект «Обучение служением», КНИТУ-КАИ, инженерное образование, социальная практика, академические знания, интеграция школьников, инженерная деятельность, технические науки, профессиональная траектория, социальная ответственность, патриотизм, проектная деятельность, инженерные фестивали, профориентация, инженерные кружки, образовательные площадки, инженерные конкурсы, волонтерские инициативы, повышение квалификации педагогов, проектное мышление, технологический потенциал страны.</w:t>
      </w:r>
    </w:p>
    <w:p w14:paraId="5BB87FA2" w14:textId="5A37DF37" w:rsidR="002209AA" w:rsidRPr="009F4F5F" w:rsidRDefault="00857AD6" w:rsidP="009F4F5F">
      <w:pPr>
        <w:spacing w:after="0" w:line="360" w:lineRule="auto"/>
        <w:ind w:firstLine="567"/>
        <w:jc w:val="center"/>
        <w:rPr>
          <w:rFonts w:ascii="Times New Roman" w:hAnsi="Times New Roman" w:cs="Times New Roman"/>
          <w:b/>
          <w:bCs/>
          <w:sz w:val="24"/>
          <w:szCs w:val="24"/>
          <w:lang w:val="en-US"/>
        </w:rPr>
      </w:pPr>
      <w:r w:rsidRPr="009F4F5F">
        <w:rPr>
          <w:rFonts w:ascii="Times New Roman" w:hAnsi="Times New Roman" w:cs="Times New Roman"/>
          <w:b/>
          <w:bCs/>
          <w:sz w:val="24"/>
          <w:szCs w:val="24"/>
          <w:lang w:val="en-US"/>
        </w:rPr>
        <w:t>Popularization</w:t>
      </w:r>
      <w:r w:rsidR="00D51B19" w:rsidRPr="009F4F5F">
        <w:rPr>
          <w:rFonts w:ascii="Times New Roman" w:hAnsi="Times New Roman" w:cs="Times New Roman"/>
          <w:b/>
          <w:bCs/>
          <w:sz w:val="24"/>
          <w:szCs w:val="24"/>
          <w:lang w:val="en-US"/>
        </w:rPr>
        <w:t xml:space="preserve"> of engineering education among schoolchildren in the concept of the federal project KNRTU-KAI </w:t>
      </w:r>
      <w:r w:rsidRPr="009F4F5F">
        <w:rPr>
          <w:rFonts w:ascii="Times New Roman" w:hAnsi="Times New Roman" w:cs="Times New Roman"/>
          <w:b/>
          <w:bCs/>
          <w:sz w:val="24"/>
          <w:szCs w:val="24"/>
          <w:lang w:val="en-US"/>
        </w:rPr>
        <w:t>Service-Learning</w:t>
      </w:r>
      <w:r w:rsidR="00D51B19" w:rsidRPr="009F4F5F">
        <w:rPr>
          <w:rFonts w:ascii="Times New Roman" w:hAnsi="Times New Roman" w:cs="Times New Roman"/>
          <w:b/>
          <w:bCs/>
          <w:sz w:val="24"/>
          <w:szCs w:val="24"/>
          <w:lang w:val="en-US"/>
        </w:rPr>
        <w:t xml:space="preserve"> Project</w:t>
      </w:r>
    </w:p>
    <w:p w14:paraId="0BF9BB2C" w14:textId="79BC2E02" w:rsidR="00654D28" w:rsidRPr="009F4F5F" w:rsidRDefault="00A82B8B" w:rsidP="009F4F5F">
      <w:pPr>
        <w:spacing w:after="0" w:line="360" w:lineRule="auto"/>
        <w:jc w:val="center"/>
        <w:rPr>
          <w:rFonts w:ascii="Times New Roman" w:hAnsi="Times New Roman" w:cs="Times New Roman"/>
          <w:b/>
          <w:sz w:val="24"/>
          <w:szCs w:val="24"/>
          <w:lang w:val="en-US"/>
        </w:rPr>
      </w:pPr>
      <w:r w:rsidRPr="009F4F5F">
        <w:rPr>
          <w:rFonts w:ascii="Times New Roman" w:hAnsi="Times New Roman" w:cs="Times New Roman"/>
          <w:b/>
          <w:sz w:val="24"/>
          <w:szCs w:val="24"/>
          <w:lang w:val="en-US"/>
        </w:rPr>
        <w:t>ABSTRACT</w:t>
      </w:r>
    </w:p>
    <w:p w14:paraId="65EDDA69" w14:textId="5F3CA3DE" w:rsidR="009F4F5F" w:rsidRPr="009F4F5F" w:rsidRDefault="009F4F5F" w:rsidP="009F4F5F">
      <w:pPr>
        <w:spacing w:after="0" w:line="360" w:lineRule="auto"/>
        <w:rPr>
          <w:rFonts w:ascii="Times New Roman" w:hAnsi="Times New Roman" w:cs="Times New Roman"/>
          <w:sz w:val="24"/>
          <w:szCs w:val="24"/>
          <w:lang w:val="en-US"/>
        </w:rPr>
      </w:pPr>
      <w:r w:rsidRPr="009F4F5F">
        <w:rPr>
          <w:rFonts w:ascii="Times New Roman" w:hAnsi="Times New Roman" w:cs="Times New Roman"/>
          <w:sz w:val="24"/>
          <w:szCs w:val="24"/>
          <w:lang w:val="en-US"/>
        </w:rPr>
        <w:t>This article analyses approaches and mechanisms for popularization of engineering professions among schoolchildren within the framework of the federal project ‘service learning’ implemented by KNITU-KAI. The forms of schoolchildren integration into engineering activities through social practices and academic knowledge are considered. Special attention is paid to the importance of universities as the main platforms for training young people in engineering and civil specialties, as well as the importance of making an informed choice of professional trajectory at the early stages of the educational process.</w:t>
      </w:r>
    </w:p>
    <w:p w14:paraId="70E0D89D" w14:textId="7FB11B41" w:rsidR="009F4F5F" w:rsidRPr="009F4F5F" w:rsidRDefault="009F4F5F" w:rsidP="009F4F5F">
      <w:pPr>
        <w:spacing w:after="0" w:line="360" w:lineRule="auto"/>
        <w:rPr>
          <w:rFonts w:ascii="Times New Roman" w:hAnsi="Times New Roman" w:cs="Times New Roman"/>
          <w:sz w:val="24"/>
          <w:szCs w:val="24"/>
          <w:lang w:val="en-US"/>
        </w:rPr>
      </w:pPr>
      <w:r w:rsidRPr="00952CDC">
        <w:rPr>
          <w:rFonts w:ascii="Times New Roman" w:hAnsi="Times New Roman" w:cs="Times New Roman"/>
          <w:b/>
          <w:sz w:val="24"/>
          <w:szCs w:val="24"/>
          <w:lang w:val="en-US"/>
        </w:rPr>
        <w:t>Key words:</w:t>
      </w:r>
      <w:r w:rsidRPr="009F4F5F">
        <w:rPr>
          <w:rFonts w:ascii="Times New Roman" w:hAnsi="Times New Roman" w:cs="Times New Roman"/>
          <w:sz w:val="24"/>
          <w:szCs w:val="24"/>
          <w:lang w:val="en-US"/>
        </w:rPr>
        <w:t xml:space="preserve"> popularization of engineering professions, schoolchildren, federal project ‘Service Learning’, KNITU-KAI, engineering education, social practice, academic knowledge, integration of schoolchildren, engineering activities, technical sciences, professional trajectory, social responsibility, patriotism, project activities, engineering festivals, career guidance, </w:t>
      </w:r>
      <w:r w:rsidRPr="009F4F5F">
        <w:rPr>
          <w:rFonts w:ascii="Times New Roman" w:hAnsi="Times New Roman" w:cs="Times New Roman"/>
          <w:sz w:val="24"/>
          <w:szCs w:val="24"/>
          <w:lang w:val="en-US"/>
        </w:rPr>
        <w:lastRenderedPageBreak/>
        <w:t>engineering circles, educational platforms, engineering competitions, volunteer initiatives, professional development of teachers, project thinking, technological potential of the country</w:t>
      </w:r>
    </w:p>
    <w:p w14:paraId="7CE30381" w14:textId="77777777" w:rsidR="009F4F5F" w:rsidRPr="009F4F5F" w:rsidRDefault="009F4F5F" w:rsidP="009F4F5F">
      <w:pPr>
        <w:spacing w:after="0" w:line="360" w:lineRule="auto"/>
        <w:rPr>
          <w:rFonts w:ascii="Times New Roman" w:hAnsi="Times New Roman" w:cs="Times New Roman"/>
          <w:sz w:val="24"/>
          <w:szCs w:val="24"/>
          <w:lang w:val="en-US"/>
        </w:rPr>
      </w:pPr>
    </w:p>
    <w:p w14:paraId="2C0A7176" w14:textId="77777777" w:rsidR="009F4F5F" w:rsidRPr="009F4F5F" w:rsidRDefault="009F4F5F" w:rsidP="009F4F5F">
      <w:pPr>
        <w:spacing w:after="0" w:line="360" w:lineRule="auto"/>
        <w:rPr>
          <w:rFonts w:ascii="Times New Roman" w:hAnsi="Times New Roman" w:cs="Times New Roman"/>
          <w:sz w:val="24"/>
          <w:szCs w:val="24"/>
          <w:lang w:val="en-US"/>
        </w:rPr>
      </w:pPr>
    </w:p>
    <w:p w14:paraId="1DC9D45C" w14:textId="3210A6E3" w:rsidR="00CE0502" w:rsidRPr="009F4F5F" w:rsidRDefault="00CE0502" w:rsidP="009F4F5F">
      <w:pPr>
        <w:spacing w:after="0" w:line="360" w:lineRule="auto"/>
        <w:rPr>
          <w:rFonts w:ascii="Times New Roman" w:hAnsi="Times New Roman" w:cs="Times New Roman"/>
          <w:b/>
          <w:sz w:val="24"/>
          <w:szCs w:val="24"/>
        </w:rPr>
      </w:pPr>
      <w:r w:rsidRPr="009F4F5F">
        <w:rPr>
          <w:rFonts w:ascii="Times New Roman" w:hAnsi="Times New Roman" w:cs="Times New Roman"/>
          <w:b/>
          <w:sz w:val="24"/>
          <w:szCs w:val="24"/>
        </w:rPr>
        <w:t>Введение</w:t>
      </w:r>
    </w:p>
    <w:p w14:paraId="6C9FECCD" w14:textId="5165C4B0" w:rsidR="009F4F5F" w:rsidRPr="009F4F5F" w:rsidRDefault="009F4F5F" w:rsidP="009F4F5F">
      <w:pPr>
        <w:spacing w:after="0" w:line="360" w:lineRule="auto"/>
        <w:ind w:firstLine="567"/>
        <w:jc w:val="both"/>
        <w:rPr>
          <w:rFonts w:ascii="Times New Roman" w:hAnsi="Times New Roman" w:cs="Times New Roman"/>
          <w:sz w:val="24"/>
          <w:szCs w:val="24"/>
        </w:rPr>
      </w:pPr>
      <w:r w:rsidRPr="009F4F5F">
        <w:rPr>
          <w:rFonts w:ascii="Times New Roman" w:hAnsi="Times New Roman" w:cs="Times New Roman"/>
          <w:sz w:val="24"/>
          <w:szCs w:val="24"/>
        </w:rPr>
        <w:t xml:space="preserve">Развитие инженерного образования в РФ требует системного подхода к формированию интереса у молодёжи к техническим наукам на ранних этапах обучения, начиная со школьного возраста. В связи с этим особую значимость приобретает интеграция инженерной подготовки с социальной практикой, направленной на развитие гражданских и профессиональных качеств. Федеральный проект «Обучение служением» выступает как эффективный инструмент для реализации этих целей в образовательной среде, особенно в технических университетах, таких как КНИТУ-КАИ </w:t>
      </w:r>
      <w:r w:rsidR="00A85226" w:rsidRPr="00A85226">
        <w:rPr>
          <w:rFonts w:ascii="Times New Roman" w:hAnsi="Times New Roman" w:cs="Times New Roman"/>
          <w:sz w:val="24"/>
          <w:szCs w:val="24"/>
        </w:rPr>
        <w:t>[</w:t>
      </w:r>
      <w:r w:rsidR="00A85226">
        <w:rPr>
          <w:rFonts w:ascii="Times New Roman" w:hAnsi="Times New Roman" w:cs="Times New Roman"/>
          <w:sz w:val="24"/>
          <w:szCs w:val="24"/>
        </w:rPr>
        <w:fldChar w:fldCharType="begin"/>
      </w:r>
      <w:r w:rsidR="00A85226">
        <w:rPr>
          <w:rFonts w:ascii="Times New Roman" w:hAnsi="Times New Roman" w:cs="Times New Roman"/>
          <w:sz w:val="24"/>
          <w:szCs w:val="24"/>
        </w:rPr>
        <w:instrText xml:space="preserve"> REF _Ref198920269 \n \h </w:instrText>
      </w:r>
      <w:r w:rsidR="00A85226">
        <w:rPr>
          <w:rFonts w:ascii="Times New Roman" w:hAnsi="Times New Roman" w:cs="Times New Roman"/>
          <w:sz w:val="24"/>
          <w:szCs w:val="24"/>
        </w:rPr>
      </w:r>
      <w:r w:rsidR="00A85226">
        <w:rPr>
          <w:rFonts w:ascii="Times New Roman" w:hAnsi="Times New Roman" w:cs="Times New Roman"/>
          <w:sz w:val="24"/>
          <w:szCs w:val="24"/>
        </w:rPr>
        <w:fldChar w:fldCharType="separate"/>
      </w:r>
      <w:r w:rsidR="00A85226">
        <w:rPr>
          <w:rFonts w:ascii="Times New Roman" w:hAnsi="Times New Roman" w:cs="Times New Roman"/>
          <w:sz w:val="24"/>
          <w:szCs w:val="24"/>
        </w:rPr>
        <w:t>1</w:t>
      </w:r>
      <w:r w:rsidR="00A85226">
        <w:rPr>
          <w:rFonts w:ascii="Times New Roman" w:hAnsi="Times New Roman" w:cs="Times New Roman"/>
          <w:sz w:val="24"/>
          <w:szCs w:val="24"/>
        </w:rPr>
        <w:fldChar w:fldCharType="end"/>
      </w:r>
      <w:r w:rsidRPr="009F4F5F">
        <w:rPr>
          <w:rFonts w:ascii="Times New Roman" w:hAnsi="Times New Roman" w:cs="Times New Roman"/>
          <w:sz w:val="24"/>
          <w:szCs w:val="24"/>
        </w:rPr>
        <w:t>][</w:t>
      </w:r>
      <w:r w:rsidR="00A85226">
        <w:rPr>
          <w:rFonts w:ascii="Times New Roman" w:hAnsi="Times New Roman" w:cs="Times New Roman"/>
          <w:sz w:val="24"/>
          <w:szCs w:val="24"/>
        </w:rPr>
        <w:fldChar w:fldCharType="begin"/>
      </w:r>
      <w:r w:rsidR="00A85226">
        <w:rPr>
          <w:rFonts w:ascii="Times New Roman" w:hAnsi="Times New Roman" w:cs="Times New Roman"/>
          <w:sz w:val="24"/>
          <w:szCs w:val="24"/>
        </w:rPr>
        <w:instrText xml:space="preserve"> REF _Ref198920813 \n \h </w:instrText>
      </w:r>
      <w:r w:rsidR="00A85226">
        <w:rPr>
          <w:rFonts w:ascii="Times New Roman" w:hAnsi="Times New Roman" w:cs="Times New Roman"/>
          <w:sz w:val="24"/>
          <w:szCs w:val="24"/>
        </w:rPr>
      </w:r>
      <w:r w:rsidR="00A85226">
        <w:rPr>
          <w:rFonts w:ascii="Times New Roman" w:hAnsi="Times New Roman" w:cs="Times New Roman"/>
          <w:sz w:val="24"/>
          <w:szCs w:val="24"/>
        </w:rPr>
        <w:fldChar w:fldCharType="separate"/>
      </w:r>
      <w:r w:rsidR="00A85226">
        <w:rPr>
          <w:rFonts w:ascii="Times New Roman" w:hAnsi="Times New Roman" w:cs="Times New Roman"/>
          <w:sz w:val="24"/>
          <w:szCs w:val="24"/>
        </w:rPr>
        <w:t>2</w:t>
      </w:r>
      <w:r w:rsidR="00A85226">
        <w:rPr>
          <w:rFonts w:ascii="Times New Roman" w:hAnsi="Times New Roman" w:cs="Times New Roman"/>
          <w:sz w:val="24"/>
          <w:szCs w:val="24"/>
        </w:rPr>
        <w:fldChar w:fldCharType="end"/>
      </w:r>
      <w:r w:rsidRPr="009F4F5F">
        <w:rPr>
          <w:rFonts w:ascii="Times New Roman" w:hAnsi="Times New Roman" w:cs="Times New Roman"/>
          <w:sz w:val="24"/>
          <w:szCs w:val="24"/>
        </w:rPr>
        <w:t>].</w:t>
      </w:r>
    </w:p>
    <w:p w14:paraId="763FA60C" w14:textId="4A2FDEBD" w:rsidR="00CE0502" w:rsidRPr="009F4F5F" w:rsidRDefault="00CE0502" w:rsidP="009F4F5F">
      <w:pPr>
        <w:spacing w:after="0" w:line="360" w:lineRule="auto"/>
        <w:ind w:firstLine="567"/>
        <w:jc w:val="both"/>
        <w:rPr>
          <w:rFonts w:ascii="Times New Roman" w:hAnsi="Times New Roman" w:cs="Times New Roman"/>
          <w:sz w:val="24"/>
          <w:szCs w:val="24"/>
        </w:rPr>
      </w:pPr>
    </w:p>
    <w:p w14:paraId="02D211B9" w14:textId="61A334F7" w:rsidR="00CE0502" w:rsidRPr="009F4F5F" w:rsidRDefault="00CE0502" w:rsidP="009F4F5F">
      <w:pPr>
        <w:spacing w:after="0" w:line="360" w:lineRule="auto"/>
        <w:rPr>
          <w:rFonts w:ascii="Times New Roman" w:hAnsi="Times New Roman" w:cs="Times New Roman"/>
          <w:b/>
          <w:sz w:val="24"/>
          <w:szCs w:val="24"/>
        </w:rPr>
      </w:pPr>
      <w:r w:rsidRPr="009F4F5F">
        <w:rPr>
          <w:rFonts w:ascii="Times New Roman" w:hAnsi="Times New Roman" w:cs="Times New Roman"/>
          <w:b/>
          <w:sz w:val="24"/>
          <w:szCs w:val="24"/>
        </w:rPr>
        <w:t xml:space="preserve">Концепция </w:t>
      </w:r>
      <w:r w:rsidR="009F4F5F" w:rsidRPr="009F4F5F">
        <w:rPr>
          <w:rFonts w:ascii="Times New Roman" w:hAnsi="Times New Roman" w:cs="Times New Roman"/>
          <w:b/>
          <w:sz w:val="24"/>
          <w:szCs w:val="24"/>
        </w:rPr>
        <w:t>федерального</w:t>
      </w:r>
      <w:r w:rsidR="009F4F5F" w:rsidRPr="009F4F5F">
        <w:rPr>
          <w:rFonts w:ascii="Times New Roman" w:hAnsi="Times New Roman" w:cs="Times New Roman"/>
          <w:b/>
          <w:bCs/>
          <w:kern w:val="0"/>
          <w:sz w:val="24"/>
          <w:szCs w:val="24"/>
          <w14:ligatures w14:val="none"/>
        </w:rPr>
        <w:t xml:space="preserve"> </w:t>
      </w:r>
      <w:r w:rsidR="009F4F5F" w:rsidRPr="009F4F5F">
        <w:rPr>
          <w:rFonts w:ascii="Times New Roman" w:hAnsi="Times New Roman" w:cs="Times New Roman"/>
          <w:b/>
          <w:sz w:val="24"/>
          <w:szCs w:val="24"/>
        </w:rPr>
        <w:t>проекта</w:t>
      </w:r>
      <w:r w:rsidRPr="009F4F5F">
        <w:rPr>
          <w:rFonts w:ascii="Times New Roman" w:hAnsi="Times New Roman" w:cs="Times New Roman"/>
          <w:b/>
          <w:sz w:val="24"/>
          <w:szCs w:val="24"/>
        </w:rPr>
        <w:t xml:space="preserve"> «Обучение служением»</w:t>
      </w:r>
    </w:p>
    <w:p w14:paraId="3E55CACF" w14:textId="7ECFEB27" w:rsidR="009F4F5F" w:rsidRPr="009F4F5F" w:rsidRDefault="009F4F5F" w:rsidP="009F4F5F">
      <w:pPr>
        <w:spacing w:after="0" w:line="360" w:lineRule="auto"/>
        <w:ind w:firstLine="567"/>
        <w:jc w:val="both"/>
        <w:rPr>
          <w:rFonts w:ascii="Times New Roman" w:hAnsi="Times New Roman" w:cs="Times New Roman"/>
          <w:sz w:val="24"/>
          <w:szCs w:val="24"/>
        </w:rPr>
      </w:pPr>
      <w:r w:rsidRPr="009F4F5F">
        <w:rPr>
          <w:rFonts w:ascii="Times New Roman" w:hAnsi="Times New Roman" w:cs="Times New Roman"/>
          <w:sz w:val="24"/>
          <w:szCs w:val="24"/>
        </w:rPr>
        <w:t>Федеральная программа «Обучение служением» — это педагогический подход, который сочетает изучение академических дисциплин с практической общественно полезной деятельностью через решение общественно значимых задач. Программа была инициирована Министерством науки и высшего образования РФ совместно с Ассоциацией волонтёрских центров и НИУ «Высшая школа экономики» и реализуется по поручению Президента России с 2023–2024 годов во всех вузах страны [</w:t>
      </w:r>
      <w:r w:rsidR="00A85226">
        <w:rPr>
          <w:rFonts w:ascii="Times New Roman" w:hAnsi="Times New Roman" w:cs="Times New Roman"/>
          <w:sz w:val="24"/>
          <w:szCs w:val="24"/>
        </w:rPr>
        <w:fldChar w:fldCharType="begin"/>
      </w:r>
      <w:r w:rsidR="00A85226">
        <w:rPr>
          <w:rFonts w:ascii="Times New Roman" w:hAnsi="Times New Roman" w:cs="Times New Roman"/>
          <w:sz w:val="24"/>
          <w:szCs w:val="24"/>
        </w:rPr>
        <w:instrText xml:space="preserve"> REF _Ref198920828 \n \h </w:instrText>
      </w:r>
      <w:r w:rsidR="00A85226">
        <w:rPr>
          <w:rFonts w:ascii="Times New Roman" w:hAnsi="Times New Roman" w:cs="Times New Roman"/>
          <w:sz w:val="24"/>
          <w:szCs w:val="24"/>
        </w:rPr>
      </w:r>
      <w:r w:rsidR="00A85226">
        <w:rPr>
          <w:rFonts w:ascii="Times New Roman" w:hAnsi="Times New Roman" w:cs="Times New Roman"/>
          <w:sz w:val="24"/>
          <w:szCs w:val="24"/>
        </w:rPr>
        <w:fldChar w:fldCharType="separate"/>
      </w:r>
      <w:r w:rsidR="00A85226">
        <w:rPr>
          <w:rFonts w:ascii="Times New Roman" w:hAnsi="Times New Roman" w:cs="Times New Roman"/>
          <w:sz w:val="24"/>
          <w:szCs w:val="24"/>
        </w:rPr>
        <w:t>3</w:t>
      </w:r>
      <w:r w:rsidR="00A85226">
        <w:rPr>
          <w:rFonts w:ascii="Times New Roman" w:hAnsi="Times New Roman" w:cs="Times New Roman"/>
          <w:sz w:val="24"/>
          <w:szCs w:val="24"/>
        </w:rPr>
        <w:fldChar w:fldCharType="end"/>
      </w:r>
      <w:r w:rsidRPr="009F4F5F">
        <w:rPr>
          <w:rFonts w:ascii="Times New Roman" w:hAnsi="Times New Roman" w:cs="Times New Roman"/>
          <w:sz w:val="24"/>
          <w:szCs w:val="24"/>
        </w:rPr>
        <w:t>][</w:t>
      </w:r>
      <w:r w:rsidR="00A85226">
        <w:rPr>
          <w:rFonts w:ascii="Times New Roman" w:hAnsi="Times New Roman" w:cs="Times New Roman"/>
          <w:sz w:val="24"/>
          <w:szCs w:val="24"/>
        </w:rPr>
        <w:fldChar w:fldCharType="begin"/>
      </w:r>
      <w:r w:rsidR="00A85226">
        <w:rPr>
          <w:rFonts w:ascii="Times New Roman" w:hAnsi="Times New Roman" w:cs="Times New Roman"/>
          <w:sz w:val="24"/>
          <w:szCs w:val="24"/>
        </w:rPr>
        <w:instrText xml:space="preserve"> REF _Ref198920840 \n \h </w:instrText>
      </w:r>
      <w:r w:rsidR="00A85226">
        <w:rPr>
          <w:rFonts w:ascii="Times New Roman" w:hAnsi="Times New Roman" w:cs="Times New Roman"/>
          <w:sz w:val="24"/>
          <w:szCs w:val="24"/>
        </w:rPr>
      </w:r>
      <w:r w:rsidR="00A85226">
        <w:rPr>
          <w:rFonts w:ascii="Times New Roman" w:hAnsi="Times New Roman" w:cs="Times New Roman"/>
          <w:sz w:val="24"/>
          <w:szCs w:val="24"/>
        </w:rPr>
        <w:fldChar w:fldCharType="separate"/>
      </w:r>
      <w:r w:rsidR="00A85226">
        <w:rPr>
          <w:rFonts w:ascii="Times New Roman" w:hAnsi="Times New Roman" w:cs="Times New Roman"/>
          <w:sz w:val="24"/>
          <w:szCs w:val="24"/>
        </w:rPr>
        <w:t>4</w:t>
      </w:r>
      <w:r w:rsidR="00A85226">
        <w:rPr>
          <w:rFonts w:ascii="Times New Roman" w:hAnsi="Times New Roman" w:cs="Times New Roman"/>
          <w:sz w:val="24"/>
          <w:szCs w:val="24"/>
        </w:rPr>
        <w:fldChar w:fldCharType="end"/>
      </w:r>
      <w:r w:rsidRPr="009F4F5F">
        <w:rPr>
          <w:rFonts w:ascii="Times New Roman" w:hAnsi="Times New Roman" w:cs="Times New Roman"/>
          <w:sz w:val="24"/>
          <w:szCs w:val="24"/>
        </w:rPr>
        <w:t>].</w:t>
      </w:r>
    </w:p>
    <w:p w14:paraId="7C52387E" w14:textId="05733031" w:rsidR="009F4F5F" w:rsidRPr="009F4F5F" w:rsidRDefault="009F4F5F" w:rsidP="009F4F5F">
      <w:pPr>
        <w:spacing w:after="0" w:line="360" w:lineRule="auto"/>
        <w:ind w:firstLine="567"/>
        <w:rPr>
          <w:rFonts w:ascii="Times New Roman" w:hAnsi="Times New Roman" w:cs="Times New Roman"/>
          <w:sz w:val="24"/>
          <w:szCs w:val="24"/>
        </w:rPr>
      </w:pPr>
      <w:r w:rsidRPr="009F4F5F">
        <w:rPr>
          <w:rFonts w:ascii="Times New Roman" w:hAnsi="Times New Roman" w:cs="Times New Roman"/>
          <w:b/>
          <w:sz w:val="24"/>
          <w:szCs w:val="24"/>
        </w:rPr>
        <w:t>Цели программы:</w:t>
      </w:r>
      <w:r w:rsidRPr="009F4F5F">
        <w:rPr>
          <w:rFonts w:ascii="Times New Roman" w:hAnsi="Times New Roman" w:cs="Times New Roman"/>
          <w:sz w:val="24"/>
          <w:szCs w:val="24"/>
        </w:rPr>
        <w:br/>
        <w:t>• Формирование у обучающихся чувства социальной ответственности и патриотизма.</w:t>
      </w:r>
      <w:r w:rsidRPr="009F4F5F">
        <w:rPr>
          <w:rFonts w:ascii="Times New Roman" w:hAnsi="Times New Roman" w:cs="Times New Roman"/>
          <w:sz w:val="24"/>
          <w:szCs w:val="24"/>
        </w:rPr>
        <w:br/>
        <w:t>• Приобретение практического опыта, навыков проектной деятельности и профессионализма.</w:t>
      </w:r>
      <w:r w:rsidRPr="009F4F5F">
        <w:rPr>
          <w:rFonts w:ascii="Times New Roman" w:hAnsi="Times New Roman" w:cs="Times New Roman"/>
          <w:sz w:val="24"/>
          <w:szCs w:val="24"/>
        </w:rPr>
        <w:br/>
        <w:t>• Внесение вклада в развитие общества через решение актуальных социальных задач.</w:t>
      </w:r>
      <w:r w:rsidRPr="009F4F5F">
        <w:rPr>
          <w:rFonts w:ascii="Times New Roman" w:hAnsi="Times New Roman" w:cs="Times New Roman"/>
          <w:sz w:val="24"/>
          <w:szCs w:val="24"/>
        </w:rPr>
        <w:br/>
        <w:t xml:space="preserve">• Воспитание активных и ответственных граждан </w:t>
      </w:r>
      <w:r w:rsidR="00A85226" w:rsidRPr="009F4F5F">
        <w:rPr>
          <w:rFonts w:ascii="Times New Roman" w:hAnsi="Times New Roman" w:cs="Times New Roman"/>
          <w:sz w:val="24"/>
          <w:szCs w:val="24"/>
        </w:rPr>
        <w:t>[</w:t>
      </w:r>
      <w:r w:rsidR="00A85226">
        <w:rPr>
          <w:rFonts w:ascii="Times New Roman" w:hAnsi="Times New Roman" w:cs="Times New Roman"/>
          <w:sz w:val="24"/>
          <w:szCs w:val="24"/>
        </w:rPr>
        <w:fldChar w:fldCharType="begin"/>
      </w:r>
      <w:r w:rsidR="00A85226">
        <w:rPr>
          <w:rFonts w:ascii="Times New Roman" w:hAnsi="Times New Roman" w:cs="Times New Roman"/>
          <w:sz w:val="24"/>
          <w:szCs w:val="24"/>
        </w:rPr>
        <w:instrText xml:space="preserve"> REF _Ref198920828 \n \h </w:instrText>
      </w:r>
      <w:r w:rsidR="00A85226">
        <w:rPr>
          <w:rFonts w:ascii="Times New Roman" w:hAnsi="Times New Roman" w:cs="Times New Roman"/>
          <w:sz w:val="24"/>
          <w:szCs w:val="24"/>
        </w:rPr>
      </w:r>
      <w:r w:rsidR="00A85226">
        <w:rPr>
          <w:rFonts w:ascii="Times New Roman" w:hAnsi="Times New Roman" w:cs="Times New Roman"/>
          <w:sz w:val="24"/>
          <w:szCs w:val="24"/>
        </w:rPr>
        <w:fldChar w:fldCharType="separate"/>
      </w:r>
      <w:r w:rsidR="00A85226">
        <w:rPr>
          <w:rFonts w:ascii="Times New Roman" w:hAnsi="Times New Roman" w:cs="Times New Roman"/>
          <w:sz w:val="24"/>
          <w:szCs w:val="24"/>
        </w:rPr>
        <w:t>3</w:t>
      </w:r>
      <w:r w:rsidR="00A85226">
        <w:rPr>
          <w:rFonts w:ascii="Times New Roman" w:hAnsi="Times New Roman" w:cs="Times New Roman"/>
          <w:sz w:val="24"/>
          <w:szCs w:val="24"/>
        </w:rPr>
        <w:fldChar w:fldCharType="end"/>
      </w:r>
      <w:r w:rsidR="00A85226" w:rsidRPr="009F4F5F">
        <w:rPr>
          <w:rFonts w:ascii="Times New Roman" w:hAnsi="Times New Roman" w:cs="Times New Roman"/>
          <w:sz w:val="24"/>
          <w:szCs w:val="24"/>
        </w:rPr>
        <w:t>][</w:t>
      </w:r>
      <w:r w:rsidR="00A85226">
        <w:rPr>
          <w:rFonts w:ascii="Times New Roman" w:hAnsi="Times New Roman" w:cs="Times New Roman"/>
          <w:sz w:val="24"/>
          <w:szCs w:val="24"/>
        </w:rPr>
        <w:fldChar w:fldCharType="begin"/>
      </w:r>
      <w:r w:rsidR="00A85226">
        <w:rPr>
          <w:rFonts w:ascii="Times New Roman" w:hAnsi="Times New Roman" w:cs="Times New Roman"/>
          <w:sz w:val="24"/>
          <w:szCs w:val="24"/>
        </w:rPr>
        <w:instrText xml:space="preserve"> REF _Ref198920840 \n \h </w:instrText>
      </w:r>
      <w:r w:rsidR="00A85226">
        <w:rPr>
          <w:rFonts w:ascii="Times New Roman" w:hAnsi="Times New Roman" w:cs="Times New Roman"/>
          <w:sz w:val="24"/>
          <w:szCs w:val="24"/>
        </w:rPr>
      </w:r>
      <w:r w:rsidR="00A85226">
        <w:rPr>
          <w:rFonts w:ascii="Times New Roman" w:hAnsi="Times New Roman" w:cs="Times New Roman"/>
          <w:sz w:val="24"/>
          <w:szCs w:val="24"/>
        </w:rPr>
        <w:fldChar w:fldCharType="separate"/>
      </w:r>
      <w:r w:rsidR="00A85226">
        <w:rPr>
          <w:rFonts w:ascii="Times New Roman" w:hAnsi="Times New Roman" w:cs="Times New Roman"/>
          <w:sz w:val="24"/>
          <w:szCs w:val="24"/>
        </w:rPr>
        <w:t>4</w:t>
      </w:r>
      <w:r w:rsidR="00A85226">
        <w:rPr>
          <w:rFonts w:ascii="Times New Roman" w:hAnsi="Times New Roman" w:cs="Times New Roman"/>
          <w:sz w:val="24"/>
          <w:szCs w:val="24"/>
        </w:rPr>
        <w:fldChar w:fldCharType="end"/>
      </w:r>
      <w:r w:rsidR="00A85226" w:rsidRPr="009F4F5F">
        <w:rPr>
          <w:rFonts w:ascii="Times New Roman" w:hAnsi="Times New Roman" w:cs="Times New Roman"/>
          <w:sz w:val="24"/>
          <w:szCs w:val="24"/>
        </w:rPr>
        <w:t>]</w:t>
      </w:r>
      <w:r w:rsidRPr="009F4F5F">
        <w:rPr>
          <w:rFonts w:ascii="Times New Roman" w:hAnsi="Times New Roman" w:cs="Times New Roman"/>
          <w:sz w:val="24"/>
          <w:szCs w:val="24"/>
        </w:rPr>
        <w:t>.</w:t>
      </w:r>
    </w:p>
    <w:p w14:paraId="1EB4BD23" w14:textId="47595C1F" w:rsidR="00CE0502" w:rsidRPr="009F4F5F" w:rsidRDefault="00CE0502" w:rsidP="009F4F5F">
      <w:pPr>
        <w:spacing w:after="0" w:line="360" w:lineRule="auto"/>
        <w:ind w:firstLine="567"/>
        <w:jc w:val="both"/>
        <w:rPr>
          <w:rFonts w:ascii="Times New Roman" w:hAnsi="Times New Roman" w:cs="Times New Roman"/>
          <w:sz w:val="24"/>
          <w:szCs w:val="24"/>
        </w:rPr>
      </w:pPr>
    </w:p>
    <w:p w14:paraId="16C8A4C9" w14:textId="77777777" w:rsidR="00CE0502" w:rsidRPr="009F4F5F" w:rsidRDefault="00CE0502" w:rsidP="009F4F5F">
      <w:pPr>
        <w:spacing w:after="0" w:line="360" w:lineRule="auto"/>
        <w:rPr>
          <w:rFonts w:ascii="Times New Roman" w:hAnsi="Times New Roman" w:cs="Times New Roman"/>
          <w:b/>
          <w:sz w:val="24"/>
          <w:szCs w:val="24"/>
        </w:rPr>
      </w:pPr>
      <w:r w:rsidRPr="009F4F5F">
        <w:rPr>
          <w:rFonts w:ascii="Times New Roman" w:hAnsi="Times New Roman" w:cs="Times New Roman"/>
          <w:b/>
          <w:sz w:val="24"/>
          <w:szCs w:val="24"/>
        </w:rPr>
        <w:t>Роль КНИТУ-КАИ в реализации проекта</w:t>
      </w:r>
    </w:p>
    <w:p w14:paraId="2902D908" w14:textId="77777777" w:rsidR="009F4F5F" w:rsidRPr="009F4F5F" w:rsidRDefault="009F4F5F" w:rsidP="009F4F5F">
      <w:pPr>
        <w:spacing w:after="0" w:line="360" w:lineRule="auto"/>
        <w:ind w:firstLine="567"/>
        <w:rPr>
          <w:rFonts w:ascii="Times New Roman" w:hAnsi="Times New Roman" w:cs="Times New Roman"/>
          <w:sz w:val="24"/>
          <w:szCs w:val="24"/>
        </w:rPr>
      </w:pPr>
      <w:r w:rsidRPr="009F4F5F">
        <w:rPr>
          <w:rFonts w:ascii="Times New Roman" w:hAnsi="Times New Roman" w:cs="Times New Roman"/>
          <w:sz w:val="24"/>
          <w:szCs w:val="24"/>
        </w:rPr>
        <w:t>КНИТУ-КАИ активно участвует в федеральной программе «Обучение служением», предоставляя студентам возможность работать над социально значимыми проектами, связанными с инженерной и технологической сферой. Через участие в междисциплинарных проектах студенты приобретают опыт инженерного мышления и одновременно работают над реальными проблемами социума.</w:t>
      </w:r>
    </w:p>
    <w:p w14:paraId="6D4CD18F" w14:textId="3AE4873D" w:rsidR="009F4F5F" w:rsidRPr="009F4F5F" w:rsidRDefault="009F4F5F" w:rsidP="009F4F5F">
      <w:pPr>
        <w:spacing w:after="0" w:line="360" w:lineRule="auto"/>
        <w:ind w:firstLine="567"/>
        <w:rPr>
          <w:rFonts w:ascii="Times New Roman" w:hAnsi="Times New Roman" w:cs="Times New Roman"/>
          <w:sz w:val="24"/>
          <w:szCs w:val="24"/>
        </w:rPr>
      </w:pPr>
      <w:r w:rsidRPr="009F4F5F">
        <w:rPr>
          <w:rFonts w:ascii="Times New Roman" w:hAnsi="Times New Roman" w:cs="Times New Roman"/>
          <w:sz w:val="24"/>
          <w:szCs w:val="24"/>
        </w:rPr>
        <w:t xml:space="preserve">Более того, университет внедряет принципы “обучения служением” в инженерные фестивали, олимпиады и профориентационные мероприятия. Одним из таких проектов </w:t>
      </w:r>
      <w:r w:rsidRPr="009F4F5F">
        <w:rPr>
          <w:rFonts w:ascii="Times New Roman" w:hAnsi="Times New Roman" w:cs="Times New Roman"/>
          <w:sz w:val="24"/>
          <w:szCs w:val="24"/>
        </w:rPr>
        <w:lastRenderedPageBreak/>
        <w:t xml:space="preserve">является Всероссийский инженерный фестиваль, организуемый КНИТУ-КАИ, в рамках которого школьники знакомятся с инженерными профессиями и участвуют в практических мастер-классах и </w:t>
      </w:r>
      <w:proofErr w:type="spellStart"/>
      <w:r w:rsidRPr="009F4F5F">
        <w:rPr>
          <w:rFonts w:ascii="Times New Roman" w:hAnsi="Times New Roman" w:cs="Times New Roman"/>
          <w:sz w:val="24"/>
          <w:szCs w:val="24"/>
        </w:rPr>
        <w:t>хакатонах</w:t>
      </w:r>
      <w:proofErr w:type="spellEnd"/>
      <w:r w:rsidRPr="009F4F5F">
        <w:rPr>
          <w:rFonts w:ascii="Times New Roman" w:hAnsi="Times New Roman" w:cs="Times New Roman"/>
          <w:sz w:val="24"/>
          <w:szCs w:val="24"/>
        </w:rPr>
        <w:t xml:space="preserve"> [</w:t>
      </w:r>
      <w:r w:rsidR="00A85226">
        <w:rPr>
          <w:rFonts w:ascii="Times New Roman" w:hAnsi="Times New Roman" w:cs="Times New Roman"/>
          <w:sz w:val="24"/>
          <w:szCs w:val="24"/>
        </w:rPr>
        <w:fldChar w:fldCharType="begin"/>
      </w:r>
      <w:r w:rsidR="00A85226">
        <w:rPr>
          <w:rFonts w:ascii="Times New Roman" w:hAnsi="Times New Roman" w:cs="Times New Roman"/>
          <w:sz w:val="24"/>
          <w:szCs w:val="24"/>
        </w:rPr>
        <w:instrText xml:space="preserve"> REF _Ref198920889 \n \h </w:instrText>
      </w:r>
      <w:r w:rsidR="00A85226">
        <w:rPr>
          <w:rFonts w:ascii="Times New Roman" w:hAnsi="Times New Roman" w:cs="Times New Roman"/>
          <w:sz w:val="24"/>
          <w:szCs w:val="24"/>
        </w:rPr>
      </w:r>
      <w:r w:rsidR="00A85226">
        <w:rPr>
          <w:rFonts w:ascii="Times New Roman" w:hAnsi="Times New Roman" w:cs="Times New Roman"/>
          <w:sz w:val="24"/>
          <w:szCs w:val="24"/>
        </w:rPr>
        <w:fldChar w:fldCharType="separate"/>
      </w:r>
      <w:r w:rsidR="00A85226">
        <w:rPr>
          <w:rFonts w:ascii="Times New Roman" w:hAnsi="Times New Roman" w:cs="Times New Roman"/>
          <w:sz w:val="24"/>
          <w:szCs w:val="24"/>
        </w:rPr>
        <w:t>5</w:t>
      </w:r>
      <w:r w:rsidR="00A85226">
        <w:rPr>
          <w:rFonts w:ascii="Times New Roman" w:hAnsi="Times New Roman" w:cs="Times New Roman"/>
          <w:sz w:val="24"/>
          <w:szCs w:val="24"/>
        </w:rPr>
        <w:fldChar w:fldCharType="end"/>
      </w:r>
      <w:r w:rsidRPr="009F4F5F">
        <w:rPr>
          <w:rFonts w:ascii="Times New Roman" w:hAnsi="Times New Roman" w:cs="Times New Roman"/>
          <w:sz w:val="24"/>
          <w:szCs w:val="24"/>
        </w:rPr>
        <w:t>].</w:t>
      </w:r>
    </w:p>
    <w:p w14:paraId="5CE1A583" w14:textId="19CC22A2" w:rsidR="00CE0502" w:rsidRPr="009F4F5F" w:rsidRDefault="00CE0502" w:rsidP="009F4F5F">
      <w:pPr>
        <w:spacing w:after="0" w:line="360" w:lineRule="auto"/>
        <w:ind w:firstLine="567"/>
        <w:jc w:val="both"/>
        <w:rPr>
          <w:rFonts w:ascii="Times New Roman" w:hAnsi="Times New Roman" w:cs="Times New Roman"/>
          <w:sz w:val="24"/>
          <w:szCs w:val="24"/>
        </w:rPr>
      </w:pPr>
    </w:p>
    <w:p w14:paraId="579767EF" w14:textId="77777777" w:rsidR="00CE0502" w:rsidRPr="009F4F5F" w:rsidRDefault="00CE0502" w:rsidP="009F4F5F">
      <w:pPr>
        <w:spacing w:after="0" w:line="360" w:lineRule="auto"/>
        <w:rPr>
          <w:rFonts w:ascii="Times New Roman" w:hAnsi="Times New Roman" w:cs="Times New Roman"/>
          <w:bCs/>
          <w:sz w:val="24"/>
          <w:szCs w:val="24"/>
        </w:rPr>
      </w:pPr>
      <w:r w:rsidRPr="009F4F5F">
        <w:rPr>
          <w:rFonts w:ascii="Times New Roman" w:hAnsi="Times New Roman" w:cs="Times New Roman"/>
          <w:b/>
          <w:sz w:val="24"/>
          <w:szCs w:val="24"/>
        </w:rPr>
        <w:t>Механизмы популяризации инженерного образования среди школьников</w:t>
      </w:r>
    </w:p>
    <w:p w14:paraId="5869EDC5" w14:textId="6FCEB9DC" w:rsidR="009F4F5F" w:rsidRPr="009F4F5F" w:rsidRDefault="009F4F5F" w:rsidP="009F4F5F">
      <w:pPr>
        <w:pStyle w:val="af2"/>
        <w:numPr>
          <w:ilvl w:val="0"/>
          <w:numId w:val="8"/>
        </w:numPr>
        <w:spacing w:line="360" w:lineRule="auto"/>
      </w:pPr>
      <w:bookmarkStart w:id="0" w:name="_Ref198920650"/>
      <w:r w:rsidRPr="009F4F5F">
        <w:rPr>
          <w:rFonts w:eastAsiaTheme="minorHAnsi"/>
          <w:b/>
          <w:kern w:val="2"/>
          <w:lang w:eastAsia="en-US"/>
          <w14:ligatures w14:val="standardContextual"/>
        </w:rPr>
        <w:t>Профильные программы и инженерные кружки</w:t>
      </w:r>
      <w:r w:rsidRPr="009F4F5F">
        <w:br/>
      </w:r>
      <w:r w:rsidRPr="009F4F5F">
        <w:rPr>
          <w:rFonts w:eastAsiaTheme="minorHAnsi"/>
          <w:kern w:val="2"/>
          <w:lang w:eastAsia="en-US"/>
          <w14:ligatures w14:val="standardContextual"/>
        </w:rPr>
        <w:t>На базе лицея КНИТУ-КАИ, других школ, а также технопарков реализуются инженерные кружки, классы и проектные мастерские, где школьники осваивают азы технического творчества, программирования и конструирования [</w:t>
      </w:r>
      <w:r w:rsidR="00A85226">
        <w:rPr>
          <w:rFonts w:eastAsiaTheme="minorHAnsi"/>
          <w:kern w:val="2"/>
          <w:lang w:eastAsia="en-US"/>
          <w14:ligatures w14:val="standardContextual"/>
        </w:rPr>
        <w:fldChar w:fldCharType="begin"/>
      </w:r>
      <w:r w:rsidR="00A85226">
        <w:rPr>
          <w:rFonts w:eastAsiaTheme="minorHAnsi"/>
          <w:kern w:val="2"/>
          <w:lang w:eastAsia="en-US"/>
          <w14:ligatures w14:val="standardContextual"/>
        </w:rPr>
        <w:instrText xml:space="preserve"> REF _Ref198920908 \n \h </w:instrText>
      </w:r>
      <w:r w:rsidR="00A85226">
        <w:rPr>
          <w:rFonts w:eastAsiaTheme="minorHAnsi"/>
          <w:kern w:val="2"/>
          <w:lang w:eastAsia="en-US"/>
          <w14:ligatures w14:val="standardContextual"/>
        </w:rPr>
      </w:r>
      <w:r w:rsidR="00A85226">
        <w:rPr>
          <w:rFonts w:eastAsiaTheme="minorHAnsi"/>
          <w:kern w:val="2"/>
          <w:lang w:eastAsia="en-US"/>
          <w14:ligatures w14:val="standardContextual"/>
        </w:rPr>
        <w:fldChar w:fldCharType="separate"/>
      </w:r>
      <w:r w:rsidR="00A85226">
        <w:rPr>
          <w:rFonts w:eastAsiaTheme="minorHAnsi"/>
          <w:kern w:val="2"/>
          <w:lang w:eastAsia="en-US"/>
          <w14:ligatures w14:val="standardContextual"/>
        </w:rPr>
        <w:t>6</w:t>
      </w:r>
      <w:r w:rsidR="00A85226">
        <w:rPr>
          <w:rFonts w:eastAsiaTheme="minorHAnsi"/>
          <w:kern w:val="2"/>
          <w:lang w:eastAsia="en-US"/>
          <w14:ligatures w14:val="standardContextual"/>
        </w:rPr>
        <w:fldChar w:fldCharType="end"/>
      </w:r>
      <w:r w:rsidRPr="009F4F5F">
        <w:rPr>
          <w:rFonts w:eastAsiaTheme="minorHAnsi"/>
          <w:kern w:val="2"/>
          <w:lang w:eastAsia="en-US"/>
          <w14:ligatures w14:val="standardContextual"/>
        </w:rPr>
        <w:t>][</w:t>
      </w:r>
      <w:r w:rsidR="00A85226">
        <w:rPr>
          <w:rFonts w:eastAsiaTheme="minorHAnsi"/>
          <w:kern w:val="2"/>
          <w:lang w:eastAsia="en-US"/>
          <w14:ligatures w14:val="standardContextual"/>
        </w:rPr>
        <w:fldChar w:fldCharType="begin"/>
      </w:r>
      <w:r w:rsidR="00A85226">
        <w:rPr>
          <w:rFonts w:eastAsiaTheme="minorHAnsi"/>
          <w:kern w:val="2"/>
          <w:lang w:eastAsia="en-US"/>
          <w14:ligatures w14:val="standardContextual"/>
        </w:rPr>
        <w:instrText xml:space="preserve"> REF _Ref198920921 \n \h </w:instrText>
      </w:r>
      <w:r w:rsidR="00A85226">
        <w:rPr>
          <w:rFonts w:eastAsiaTheme="minorHAnsi"/>
          <w:kern w:val="2"/>
          <w:lang w:eastAsia="en-US"/>
          <w14:ligatures w14:val="standardContextual"/>
        </w:rPr>
      </w:r>
      <w:r w:rsidR="00A85226">
        <w:rPr>
          <w:rFonts w:eastAsiaTheme="minorHAnsi"/>
          <w:kern w:val="2"/>
          <w:lang w:eastAsia="en-US"/>
          <w14:ligatures w14:val="standardContextual"/>
        </w:rPr>
        <w:fldChar w:fldCharType="separate"/>
      </w:r>
      <w:r w:rsidR="00A85226">
        <w:rPr>
          <w:rFonts w:eastAsiaTheme="minorHAnsi"/>
          <w:kern w:val="2"/>
          <w:lang w:eastAsia="en-US"/>
          <w14:ligatures w14:val="standardContextual"/>
        </w:rPr>
        <w:t>7</w:t>
      </w:r>
      <w:r w:rsidR="00A85226">
        <w:rPr>
          <w:rFonts w:eastAsiaTheme="minorHAnsi"/>
          <w:kern w:val="2"/>
          <w:lang w:eastAsia="en-US"/>
          <w14:ligatures w14:val="standardContextual"/>
        </w:rPr>
        <w:fldChar w:fldCharType="end"/>
      </w:r>
      <w:r w:rsidRPr="009F4F5F">
        <w:rPr>
          <w:rFonts w:eastAsiaTheme="minorHAnsi"/>
          <w:kern w:val="2"/>
          <w:lang w:eastAsia="en-US"/>
          <w14:ligatures w14:val="standardContextual"/>
        </w:rPr>
        <w:t>].</w:t>
      </w:r>
      <w:bookmarkEnd w:id="0"/>
    </w:p>
    <w:p w14:paraId="72D38CEF" w14:textId="03323CD6" w:rsidR="009F4F5F" w:rsidRPr="009F4F5F" w:rsidRDefault="009F4F5F" w:rsidP="009F4F5F">
      <w:pPr>
        <w:pStyle w:val="af2"/>
        <w:numPr>
          <w:ilvl w:val="0"/>
          <w:numId w:val="8"/>
        </w:numPr>
        <w:spacing w:line="360" w:lineRule="auto"/>
      </w:pPr>
      <w:r w:rsidRPr="009F4F5F">
        <w:rPr>
          <w:rFonts w:eastAsiaTheme="minorHAnsi"/>
          <w:b/>
          <w:kern w:val="2"/>
          <w:lang w:eastAsia="en-US"/>
          <w14:ligatures w14:val="standardContextual"/>
        </w:rPr>
        <w:t>Инфраструктура и образовательные площадки</w:t>
      </w:r>
      <w:r w:rsidRPr="009F4F5F">
        <w:br/>
      </w:r>
      <w:r w:rsidRPr="009F4F5F">
        <w:rPr>
          <w:rFonts w:eastAsiaTheme="minorHAnsi"/>
          <w:kern w:val="2"/>
          <w:lang w:eastAsia="en-US"/>
          <w14:ligatures w14:val="standardContextual"/>
        </w:rPr>
        <w:t>Университет активно сотрудничает с такими инновационными образовательными площадками, как “Кванториум”, “Точка роста” и “IT-куб”, обеспечивая не только методическую поддержку, но и вовлечение преподавателей вуза [</w:t>
      </w:r>
      <w:r w:rsidR="00A85226">
        <w:rPr>
          <w:rFonts w:eastAsiaTheme="minorHAnsi"/>
          <w:kern w:val="2"/>
          <w:lang w:eastAsia="en-US"/>
          <w14:ligatures w14:val="standardContextual"/>
        </w:rPr>
        <w:fldChar w:fldCharType="begin"/>
      </w:r>
      <w:r w:rsidR="00A85226">
        <w:rPr>
          <w:rFonts w:eastAsiaTheme="minorHAnsi"/>
          <w:kern w:val="2"/>
          <w:lang w:eastAsia="en-US"/>
          <w14:ligatures w14:val="standardContextual"/>
        </w:rPr>
        <w:instrText xml:space="preserve"> REF _Ref198920269 \n \h </w:instrText>
      </w:r>
      <w:r w:rsidR="00A85226">
        <w:rPr>
          <w:rFonts w:eastAsiaTheme="minorHAnsi"/>
          <w:kern w:val="2"/>
          <w:lang w:eastAsia="en-US"/>
          <w14:ligatures w14:val="standardContextual"/>
        </w:rPr>
      </w:r>
      <w:r w:rsidR="00A85226">
        <w:rPr>
          <w:rFonts w:eastAsiaTheme="minorHAnsi"/>
          <w:kern w:val="2"/>
          <w:lang w:eastAsia="en-US"/>
          <w14:ligatures w14:val="standardContextual"/>
        </w:rPr>
        <w:fldChar w:fldCharType="separate"/>
      </w:r>
      <w:r w:rsidR="00A85226">
        <w:rPr>
          <w:rFonts w:eastAsiaTheme="minorHAnsi"/>
          <w:kern w:val="2"/>
          <w:lang w:eastAsia="en-US"/>
          <w14:ligatures w14:val="standardContextual"/>
        </w:rPr>
        <w:t>1</w:t>
      </w:r>
      <w:r w:rsidR="00A85226">
        <w:rPr>
          <w:rFonts w:eastAsiaTheme="minorHAnsi"/>
          <w:kern w:val="2"/>
          <w:lang w:eastAsia="en-US"/>
          <w14:ligatures w14:val="standardContextual"/>
        </w:rPr>
        <w:fldChar w:fldCharType="end"/>
      </w:r>
      <w:r w:rsidRPr="009F4F5F">
        <w:rPr>
          <w:rFonts w:eastAsiaTheme="minorHAnsi"/>
          <w:kern w:val="2"/>
          <w:lang w:eastAsia="en-US"/>
          <w14:ligatures w14:val="standardContextual"/>
        </w:rPr>
        <w:t>].</w:t>
      </w:r>
    </w:p>
    <w:p w14:paraId="38D29C05" w14:textId="7BFA280E" w:rsidR="009F4F5F" w:rsidRPr="009F4F5F" w:rsidRDefault="009F4F5F" w:rsidP="009F4F5F">
      <w:pPr>
        <w:pStyle w:val="af2"/>
        <w:numPr>
          <w:ilvl w:val="0"/>
          <w:numId w:val="8"/>
        </w:numPr>
        <w:spacing w:line="360" w:lineRule="auto"/>
      </w:pPr>
      <w:r w:rsidRPr="009F4F5F">
        <w:rPr>
          <w:rFonts w:eastAsiaTheme="minorHAnsi"/>
          <w:b/>
          <w:kern w:val="2"/>
          <w:lang w:eastAsia="en-US"/>
          <w14:ligatures w14:val="standardContextual"/>
        </w:rPr>
        <w:t>Инженерные конкурсы и чемпионаты</w:t>
      </w:r>
      <w:r w:rsidRPr="009F4F5F">
        <w:br/>
      </w:r>
      <w:r w:rsidRPr="009F4F5F">
        <w:rPr>
          <w:rFonts w:eastAsiaTheme="minorHAnsi"/>
          <w:kern w:val="2"/>
          <w:lang w:eastAsia="en-US"/>
          <w14:ligatures w14:val="standardContextual"/>
        </w:rPr>
        <w:t>Школьники участвуют в таких инженерных конкурсах, как международный чемпионат CASE-IN, а также в мероприятиях Всероссийского инженерного фестиваля, что играет важную роль в стимулировании интереса к инженерным специальностям. Данные конкурсы развивают навыки решения комплексных задач, формируют командный дух и умение сотрудничать [</w:t>
      </w:r>
      <w:r w:rsidR="00A85226">
        <w:rPr>
          <w:rFonts w:eastAsiaTheme="minorHAnsi"/>
          <w:kern w:val="2"/>
          <w:lang w:eastAsia="en-US"/>
          <w14:ligatures w14:val="standardContextual"/>
        </w:rPr>
        <w:fldChar w:fldCharType="begin"/>
      </w:r>
      <w:r w:rsidR="00A85226">
        <w:rPr>
          <w:rFonts w:eastAsiaTheme="minorHAnsi"/>
          <w:kern w:val="2"/>
          <w:lang w:eastAsia="en-US"/>
          <w14:ligatures w14:val="standardContextual"/>
        </w:rPr>
        <w:instrText xml:space="preserve"> REF _Ref198920949 \n \h </w:instrText>
      </w:r>
      <w:r w:rsidR="00A85226">
        <w:rPr>
          <w:rFonts w:eastAsiaTheme="minorHAnsi"/>
          <w:kern w:val="2"/>
          <w:lang w:eastAsia="en-US"/>
          <w14:ligatures w14:val="standardContextual"/>
        </w:rPr>
      </w:r>
      <w:r w:rsidR="00A85226">
        <w:rPr>
          <w:rFonts w:eastAsiaTheme="minorHAnsi"/>
          <w:kern w:val="2"/>
          <w:lang w:eastAsia="en-US"/>
          <w14:ligatures w14:val="standardContextual"/>
        </w:rPr>
        <w:fldChar w:fldCharType="separate"/>
      </w:r>
      <w:r w:rsidR="00A85226">
        <w:rPr>
          <w:rFonts w:eastAsiaTheme="minorHAnsi"/>
          <w:kern w:val="2"/>
          <w:lang w:eastAsia="en-US"/>
          <w14:ligatures w14:val="standardContextual"/>
        </w:rPr>
        <w:t>8</w:t>
      </w:r>
      <w:r w:rsidR="00A85226">
        <w:rPr>
          <w:rFonts w:eastAsiaTheme="minorHAnsi"/>
          <w:kern w:val="2"/>
          <w:lang w:eastAsia="en-US"/>
          <w14:ligatures w14:val="standardContextual"/>
        </w:rPr>
        <w:fldChar w:fldCharType="end"/>
      </w:r>
      <w:r w:rsidRPr="009F4F5F">
        <w:rPr>
          <w:rFonts w:eastAsiaTheme="minorHAnsi"/>
          <w:kern w:val="2"/>
          <w:lang w:eastAsia="en-US"/>
          <w14:ligatures w14:val="standardContextual"/>
        </w:rPr>
        <w:t>].</w:t>
      </w:r>
    </w:p>
    <w:p w14:paraId="02B83493" w14:textId="57528415" w:rsidR="009F4F5F" w:rsidRPr="009F4F5F" w:rsidRDefault="009F4F5F" w:rsidP="009F4F5F">
      <w:pPr>
        <w:pStyle w:val="af2"/>
        <w:numPr>
          <w:ilvl w:val="0"/>
          <w:numId w:val="8"/>
        </w:numPr>
        <w:spacing w:line="360" w:lineRule="auto"/>
        <w:rPr>
          <w:rFonts w:eastAsiaTheme="minorHAnsi"/>
          <w:kern w:val="2"/>
          <w:lang w:eastAsia="en-US"/>
          <w14:ligatures w14:val="standardContextual"/>
        </w:rPr>
      </w:pPr>
      <w:r w:rsidRPr="009F4F5F">
        <w:rPr>
          <w:rStyle w:val="af3"/>
          <w:rFonts w:eastAsiaTheme="majorEastAsia"/>
        </w:rPr>
        <w:t>Интеграция в университетскую среду</w:t>
      </w:r>
      <w:r w:rsidRPr="009F4F5F">
        <w:br/>
      </w:r>
      <w:r w:rsidRPr="009F4F5F">
        <w:rPr>
          <w:rFonts w:eastAsiaTheme="minorHAnsi"/>
          <w:kern w:val="2"/>
          <w:lang w:eastAsia="en-US"/>
          <w14:ligatures w14:val="standardContextual"/>
        </w:rPr>
        <w:t>Ученики получают возможность участвовать в волонтерских и проектных инициативах КНИТУ-КАИ, проходить профориентационные стажировки и посещать университетские лаборатории. Также проводятся дни открытых дверей, способствующие осознанному выбору будущей профессии [</w:t>
      </w:r>
      <w:r w:rsidR="00A85226">
        <w:rPr>
          <w:rFonts w:eastAsiaTheme="minorHAnsi"/>
          <w:kern w:val="2"/>
          <w:lang w:eastAsia="en-US"/>
          <w14:ligatures w14:val="standardContextual"/>
        </w:rPr>
        <w:fldChar w:fldCharType="begin"/>
      </w:r>
      <w:r w:rsidR="00A85226">
        <w:rPr>
          <w:rFonts w:eastAsiaTheme="minorHAnsi"/>
          <w:kern w:val="2"/>
          <w:lang w:eastAsia="en-US"/>
          <w14:ligatures w14:val="standardContextual"/>
        </w:rPr>
        <w:instrText xml:space="preserve"> REF _Ref198920963 \n \h </w:instrText>
      </w:r>
      <w:r w:rsidR="00A85226">
        <w:rPr>
          <w:rFonts w:eastAsiaTheme="minorHAnsi"/>
          <w:kern w:val="2"/>
          <w:lang w:eastAsia="en-US"/>
          <w14:ligatures w14:val="standardContextual"/>
        </w:rPr>
      </w:r>
      <w:r w:rsidR="00A85226">
        <w:rPr>
          <w:rFonts w:eastAsiaTheme="minorHAnsi"/>
          <w:kern w:val="2"/>
          <w:lang w:eastAsia="en-US"/>
          <w14:ligatures w14:val="standardContextual"/>
        </w:rPr>
        <w:fldChar w:fldCharType="separate"/>
      </w:r>
      <w:r w:rsidR="00A85226">
        <w:rPr>
          <w:rFonts w:eastAsiaTheme="minorHAnsi"/>
          <w:kern w:val="2"/>
          <w:lang w:eastAsia="en-US"/>
          <w14:ligatures w14:val="standardContextual"/>
        </w:rPr>
        <w:t>9</w:t>
      </w:r>
      <w:r w:rsidR="00A85226">
        <w:rPr>
          <w:rFonts w:eastAsiaTheme="minorHAnsi"/>
          <w:kern w:val="2"/>
          <w:lang w:eastAsia="en-US"/>
          <w14:ligatures w14:val="standardContextual"/>
        </w:rPr>
        <w:fldChar w:fldCharType="end"/>
      </w:r>
      <w:r w:rsidRPr="009F4F5F">
        <w:rPr>
          <w:rFonts w:eastAsiaTheme="minorHAnsi"/>
          <w:kern w:val="2"/>
          <w:lang w:eastAsia="en-US"/>
          <w14:ligatures w14:val="standardContextual"/>
        </w:rPr>
        <w:t>].</w:t>
      </w:r>
    </w:p>
    <w:p w14:paraId="6FC5AD30" w14:textId="78A828F7" w:rsidR="009F4F5F" w:rsidRPr="009F4F5F" w:rsidRDefault="009F4F5F" w:rsidP="009F4F5F">
      <w:pPr>
        <w:pStyle w:val="af2"/>
        <w:numPr>
          <w:ilvl w:val="0"/>
          <w:numId w:val="8"/>
        </w:numPr>
        <w:spacing w:line="360" w:lineRule="auto"/>
      </w:pPr>
      <w:r w:rsidRPr="009F4F5F">
        <w:rPr>
          <w:rStyle w:val="af3"/>
          <w:rFonts w:eastAsiaTheme="majorEastAsia"/>
        </w:rPr>
        <w:t>Работа с педагогами</w:t>
      </w:r>
      <w:r w:rsidRPr="009F4F5F">
        <w:br/>
      </w:r>
      <w:r w:rsidRPr="009F4F5F">
        <w:rPr>
          <w:rFonts w:eastAsiaTheme="minorHAnsi"/>
          <w:kern w:val="2"/>
          <w:lang w:eastAsia="en-US"/>
          <w14:ligatures w14:val="standardContextual"/>
        </w:rPr>
        <w:t>Для качественной популяризации инженерного образования важно сопровождение со стороны педагогов. КНИТУ-КАИ проводит обучение и курсы повышения квалификации для учителей точных наук, а также предоставляет методические материалы [</w:t>
      </w:r>
      <w:r w:rsidR="00A85226">
        <w:rPr>
          <w:rFonts w:eastAsiaTheme="minorHAnsi"/>
          <w:kern w:val="2"/>
          <w:lang w:eastAsia="en-US"/>
          <w14:ligatures w14:val="standardContextual"/>
        </w:rPr>
        <w:fldChar w:fldCharType="begin"/>
      </w:r>
      <w:r w:rsidR="00A85226">
        <w:rPr>
          <w:rFonts w:eastAsiaTheme="minorHAnsi"/>
          <w:kern w:val="2"/>
          <w:lang w:eastAsia="en-US"/>
          <w14:ligatures w14:val="standardContextual"/>
        </w:rPr>
        <w:instrText xml:space="preserve"> REF _Ref198920978 \n \h </w:instrText>
      </w:r>
      <w:r w:rsidR="00A85226">
        <w:rPr>
          <w:rFonts w:eastAsiaTheme="minorHAnsi"/>
          <w:kern w:val="2"/>
          <w:lang w:eastAsia="en-US"/>
          <w14:ligatures w14:val="standardContextual"/>
        </w:rPr>
      </w:r>
      <w:r w:rsidR="00A85226">
        <w:rPr>
          <w:rFonts w:eastAsiaTheme="minorHAnsi"/>
          <w:kern w:val="2"/>
          <w:lang w:eastAsia="en-US"/>
          <w14:ligatures w14:val="standardContextual"/>
        </w:rPr>
        <w:fldChar w:fldCharType="separate"/>
      </w:r>
      <w:r w:rsidR="00A85226">
        <w:rPr>
          <w:rFonts w:eastAsiaTheme="minorHAnsi"/>
          <w:kern w:val="2"/>
          <w:lang w:eastAsia="en-US"/>
          <w14:ligatures w14:val="standardContextual"/>
        </w:rPr>
        <w:t>10</w:t>
      </w:r>
      <w:r w:rsidR="00A85226">
        <w:rPr>
          <w:rFonts w:eastAsiaTheme="minorHAnsi"/>
          <w:kern w:val="2"/>
          <w:lang w:eastAsia="en-US"/>
          <w14:ligatures w14:val="standardContextual"/>
        </w:rPr>
        <w:fldChar w:fldCharType="end"/>
      </w:r>
      <w:r w:rsidRPr="009F4F5F">
        <w:rPr>
          <w:rFonts w:eastAsiaTheme="minorHAnsi"/>
          <w:kern w:val="2"/>
          <w:lang w:eastAsia="en-US"/>
          <w14:ligatures w14:val="standardContextual"/>
        </w:rPr>
        <w:t>].</w:t>
      </w:r>
    </w:p>
    <w:p w14:paraId="01257D0C" w14:textId="77777777" w:rsidR="00CE0502" w:rsidRPr="009F4F5F" w:rsidRDefault="00CE0502" w:rsidP="009F4F5F">
      <w:pPr>
        <w:spacing w:after="0" w:line="360" w:lineRule="auto"/>
        <w:ind w:firstLine="567"/>
        <w:jc w:val="both"/>
        <w:rPr>
          <w:rFonts w:ascii="Times New Roman" w:hAnsi="Times New Roman" w:cs="Times New Roman"/>
          <w:b/>
          <w:bCs/>
          <w:sz w:val="24"/>
          <w:szCs w:val="24"/>
        </w:rPr>
      </w:pPr>
      <w:r w:rsidRPr="009F4F5F">
        <w:rPr>
          <w:rFonts w:ascii="Times New Roman" w:hAnsi="Times New Roman" w:cs="Times New Roman"/>
          <w:b/>
          <w:bCs/>
          <w:sz w:val="24"/>
          <w:szCs w:val="24"/>
        </w:rPr>
        <w:t>Заключение</w:t>
      </w:r>
    </w:p>
    <w:p w14:paraId="137446D5" w14:textId="77777777" w:rsidR="008E36FD" w:rsidRPr="008E36FD" w:rsidRDefault="008E36FD" w:rsidP="008E36FD">
      <w:pPr>
        <w:pStyle w:val="af2"/>
        <w:spacing w:line="360" w:lineRule="auto"/>
        <w:ind w:left="644"/>
        <w:rPr>
          <w:rFonts w:eastAsiaTheme="minorHAnsi"/>
          <w:kern w:val="2"/>
          <w:lang w:eastAsia="en-US"/>
          <w14:ligatures w14:val="standardContextual"/>
        </w:rPr>
      </w:pPr>
      <w:r w:rsidRPr="008E36FD">
        <w:rPr>
          <w:rFonts w:eastAsiaTheme="minorHAnsi"/>
          <w:kern w:val="2"/>
          <w:lang w:eastAsia="en-US"/>
          <w14:ligatures w14:val="standardContextual"/>
        </w:rPr>
        <w:t xml:space="preserve">Применение федеральной программы “Обучение служением” в КНИТУ-КАИ демонстрирует эффективность в популяризации инженерных специальностей среди </w:t>
      </w:r>
      <w:r w:rsidRPr="008E36FD">
        <w:rPr>
          <w:rFonts w:eastAsiaTheme="minorHAnsi"/>
          <w:kern w:val="2"/>
          <w:lang w:eastAsia="en-US"/>
          <w14:ligatures w14:val="standardContextual"/>
        </w:rPr>
        <w:lastRenderedPageBreak/>
        <w:t>школьников. Сочетание социально ориентированной деятельности с инженерной подготовкой позволяет не только повысить интерес молодёжи к инженерному образованию, но и воспитывать социально ответственных граждан. Такой подход стимулирует устойчивую мотивацию к техническому образованию, развивает проектное мышление, что критически важно для профессионального самоопределения. В итоге меры, применяемые университетом, способствуют подготовке высококвалифицированных кадров, способных вносить значимый вклад в развитие технологического потенциала страны.</w:t>
      </w:r>
    </w:p>
    <w:p w14:paraId="6D25A9DC" w14:textId="4765D2D8" w:rsidR="00CE0502" w:rsidRPr="008E36FD" w:rsidRDefault="00CE0502" w:rsidP="008E36FD">
      <w:pPr>
        <w:pStyle w:val="af2"/>
        <w:spacing w:line="360" w:lineRule="auto"/>
        <w:ind w:left="644"/>
        <w:rPr>
          <w:rFonts w:eastAsiaTheme="minorHAnsi"/>
          <w:kern w:val="2"/>
          <w:lang w:eastAsia="en-US"/>
          <w14:ligatures w14:val="standardContextual"/>
        </w:rPr>
      </w:pPr>
    </w:p>
    <w:p w14:paraId="58F25D16" w14:textId="77777777" w:rsidR="00CE0502" w:rsidRPr="009F4F5F" w:rsidRDefault="00CE0502" w:rsidP="009F4F5F">
      <w:pPr>
        <w:spacing w:after="0" w:line="360" w:lineRule="auto"/>
        <w:ind w:firstLine="567"/>
        <w:jc w:val="both"/>
        <w:rPr>
          <w:rFonts w:ascii="Times New Roman" w:hAnsi="Times New Roman" w:cs="Times New Roman"/>
          <w:b/>
          <w:bCs/>
          <w:sz w:val="24"/>
          <w:szCs w:val="24"/>
          <w:lang w:val="en-US"/>
        </w:rPr>
      </w:pPr>
      <w:proofErr w:type="spellStart"/>
      <w:r w:rsidRPr="009F4F5F">
        <w:rPr>
          <w:rFonts w:ascii="Times New Roman" w:hAnsi="Times New Roman" w:cs="Times New Roman"/>
          <w:b/>
          <w:bCs/>
          <w:sz w:val="24"/>
          <w:szCs w:val="24"/>
          <w:lang w:val="en-US"/>
        </w:rPr>
        <w:t>Список</w:t>
      </w:r>
      <w:proofErr w:type="spellEnd"/>
      <w:r w:rsidRPr="009F4F5F">
        <w:rPr>
          <w:rFonts w:ascii="Times New Roman" w:hAnsi="Times New Roman" w:cs="Times New Roman"/>
          <w:b/>
          <w:bCs/>
          <w:sz w:val="24"/>
          <w:szCs w:val="24"/>
          <w:lang w:val="en-US"/>
        </w:rPr>
        <w:t xml:space="preserve"> </w:t>
      </w:r>
      <w:proofErr w:type="spellStart"/>
      <w:r w:rsidRPr="009F4F5F">
        <w:rPr>
          <w:rFonts w:ascii="Times New Roman" w:hAnsi="Times New Roman" w:cs="Times New Roman"/>
          <w:b/>
          <w:bCs/>
          <w:sz w:val="24"/>
          <w:szCs w:val="24"/>
          <w:lang w:val="en-US"/>
        </w:rPr>
        <w:t>использованных</w:t>
      </w:r>
      <w:proofErr w:type="spellEnd"/>
      <w:r w:rsidRPr="009F4F5F">
        <w:rPr>
          <w:rFonts w:ascii="Times New Roman" w:hAnsi="Times New Roman" w:cs="Times New Roman"/>
          <w:b/>
          <w:bCs/>
          <w:sz w:val="24"/>
          <w:szCs w:val="24"/>
          <w:lang w:val="en-US"/>
        </w:rPr>
        <w:t xml:space="preserve"> </w:t>
      </w:r>
      <w:proofErr w:type="spellStart"/>
      <w:r w:rsidRPr="009F4F5F">
        <w:rPr>
          <w:rFonts w:ascii="Times New Roman" w:hAnsi="Times New Roman" w:cs="Times New Roman"/>
          <w:b/>
          <w:bCs/>
          <w:sz w:val="24"/>
          <w:szCs w:val="24"/>
          <w:lang w:val="en-US"/>
        </w:rPr>
        <w:t>источников</w:t>
      </w:r>
      <w:proofErr w:type="spellEnd"/>
    </w:p>
    <w:p w14:paraId="405A8A5E" w14:textId="77777777" w:rsidR="00515519" w:rsidRPr="00515519" w:rsidRDefault="00515519" w:rsidP="00515519">
      <w:pPr>
        <w:pStyle w:val="af2"/>
        <w:numPr>
          <w:ilvl w:val="0"/>
          <w:numId w:val="10"/>
        </w:numPr>
        <w:spacing w:line="360" w:lineRule="auto"/>
        <w:rPr>
          <w:rFonts w:eastAsiaTheme="minorHAnsi"/>
          <w:kern w:val="2"/>
          <w:lang w:eastAsia="en-US"/>
          <w14:ligatures w14:val="standardContextual"/>
        </w:rPr>
      </w:pPr>
      <w:bookmarkStart w:id="1" w:name="_Ref198920269"/>
      <w:bookmarkStart w:id="2" w:name="_Hlk198919853"/>
      <w:r w:rsidRPr="00515519">
        <w:rPr>
          <w:rFonts w:eastAsiaTheme="minorHAnsi"/>
          <w:kern w:val="2"/>
          <w:lang w:eastAsia="en-US"/>
          <w14:ligatures w14:val="standardContextual"/>
        </w:rPr>
        <w:t xml:space="preserve">Обучение служением [Электронный ресурс]. – Режим доступа: </w:t>
      </w:r>
      <w:hyperlink r:id="rId8" w:tgtFrame="_new" w:history="1">
        <w:r w:rsidRPr="00515519">
          <w:rPr>
            <w:rFonts w:eastAsiaTheme="minorHAnsi"/>
            <w:kern w:val="2"/>
            <w:lang w:eastAsia="en-US"/>
            <w14:ligatures w14:val="standardContextual"/>
          </w:rPr>
          <w:t>https://nark.ru/obuchenie-sluzheniem/</w:t>
        </w:r>
      </w:hyperlink>
      <w:r w:rsidRPr="00515519">
        <w:rPr>
          <w:rFonts w:eastAsiaTheme="minorHAnsi"/>
          <w:kern w:val="2"/>
          <w:lang w:eastAsia="en-US"/>
          <w14:ligatures w14:val="standardContextual"/>
        </w:rPr>
        <w:t xml:space="preserve"> – Дата обращения: 22.05.2025.</w:t>
      </w:r>
      <w:bookmarkEnd w:id="1"/>
    </w:p>
    <w:p w14:paraId="6C7AFEA7" w14:textId="77777777" w:rsidR="00515519" w:rsidRPr="00515519" w:rsidRDefault="00515519" w:rsidP="00515519">
      <w:pPr>
        <w:pStyle w:val="af2"/>
        <w:numPr>
          <w:ilvl w:val="0"/>
          <w:numId w:val="10"/>
        </w:numPr>
        <w:spacing w:line="360" w:lineRule="auto"/>
        <w:rPr>
          <w:rFonts w:eastAsiaTheme="minorHAnsi"/>
          <w:kern w:val="2"/>
          <w:lang w:eastAsia="en-US"/>
          <w14:ligatures w14:val="standardContextual"/>
        </w:rPr>
      </w:pPr>
      <w:bookmarkStart w:id="3" w:name="_Ref198920813"/>
      <w:r w:rsidRPr="00515519">
        <w:rPr>
          <w:rFonts w:eastAsiaTheme="minorHAnsi"/>
          <w:kern w:val="2"/>
          <w:lang w:eastAsia="en-US"/>
          <w14:ligatures w14:val="standardContextual"/>
        </w:rPr>
        <w:t xml:space="preserve">Федеральный проект «Обучение служением» на платформе </w:t>
      </w:r>
      <w:proofErr w:type="spellStart"/>
      <w:r w:rsidRPr="00515519">
        <w:rPr>
          <w:rFonts w:eastAsiaTheme="minorHAnsi"/>
          <w:kern w:val="2"/>
          <w:lang w:eastAsia="en-US"/>
          <w14:ligatures w14:val="standardContextual"/>
        </w:rPr>
        <w:t>Добро.ру</w:t>
      </w:r>
      <w:proofErr w:type="spellEnd"/>
      <w:r w:rsidRPr="00515519">
        <w:rPr>
          <w:rFonts w:eastAsiaTheme="minorHAnsi"/>
          <w:kern w:val="2"/>
          <w:lang w:eastAsia="en-US"/>
          <w14:ligatures w14:val="standardContextual"/>
        </w:rPr>
        <w:t xml:space="preserve"> [Электронный ресурс]. – Режим доступа: </w:t>
      </w:r>
      <w:hyperlink r:id="rId9" w:tgtFrame="_new" w:history="1">
        <w:r w:rsidRPr="00515519">
          <w:rPr>
            <w:rFonts w:eastAsiaTheme="minorHAnsi"/>
            <w:kern w:val="2"/>
            <w:lang w:eastAsia="en-US"/>
            <w14:ligatures w14:val="standardContextual"/>
          </w:rPr>
          <w:t>https://sl.dobro.ru/</w:t>
        </w:r>
      </w:hyperlink>
      <w:r w:rsidRPr="00515519">
        <w:rPr>
          <w:rFonts w:eastAsiaTheme="minorHAnsi"/>
          <w:kern w:val="2"/>
          <w:lang w:eastAsia="en-US"/>
          <w14:ligatures w14:val="standardContextual"/>
        </w:rPr>
        <w:t xml:space="preserve"> – Дата обращения: 22.05.2025.</w:t>
      </w:r>
      <w:bookmarkEnd w:id="3"/>
    </w:p>
    <w:p w14:paraId="458849F3" w14:textId="77777777" w:rsidR="00515519" w:rsidRPr="00515519" w:rsidRDefault="00515519" w:rsidP="00515519">
      <w:pPr>
        <w:pStyle w:val="af2"/>
        <w:numPr>
          <w:ilvl w:val="0"/>
          <w:numId w:val="10"/>
        </w:numPr>
        <w:spacing w:line="360" w:lineRule="auto"/>
        <w:rPr>
          <w:rFonts w:eastAsiaTheme="minorHAnsi"/>
          <w:kern w:val="2"/>
          <w:lang w:eastAsia="en-US"/>
          <w14:ligatures w14:val="standardContextual"/>
        </w:rPr>
      </w:pPr>
      <w:bookmarkStart w:id="4" w:name="_Ref198920828"/>
      <w:r w:rsidRPr="00515519">
        <w:rPr>
          <w:rFonts w:eastAsiaTheme="minorHAnsi"/>
          <w:kern w:val="2"/>
          <w:lang w:eastAsia="en-US"/>
          <w14:ligatures w14:val="standardContextual"/>
        </w:rPr>
        <w:t xml:space="preserve">Всероссийский студенческий проект «Обучение служением» [Электронный ресурс]. – Режим доступа: </w:t>
      </w:r>
      <w:hyperlink r:id="rId10" w:tgtFrame="_new" w:history="1">
        <w:r w:rsidRPr="00515519">
          <w:rPr>
            <w:rFonts w:eastAsiaTheme="minorHAnsi"/>
            <w:kern w:val="2"/>
            <w:lang w:eastAsia="en-US"/>
            <w14:ligatures w14:val="standardContextual"/>
          </w:rPr>
          <w:t>https://vsiep.ru/obuchslug</w:t>
        </w:r>
      </w:hyperlink>
      <w:r w:rsidRPr="00515519">
        <w:rPr>
          <w:rFonts w:eastAsiaTheme="minorHAnsi"/>
          <w:kern w:val="2"/>
          <w:lang w:eastAsia="en-US"/>
          <w14:ligatures w14:val="standardContextual"/>
        </w:rPr>
        <w:t xml:space="preserve"> – Дата обращения: 22.05.2025.</w:t>
      </w:r>
      <w:bookmarkEnd w:id="4"/>
    </w:p>
    <w:p w14:paraId="1889BDBB" w14:textId="77777777" w:rsidR="00515519" w:rsidRPr="00515519" w:rsidRDefault="00515519" w:rsidP="00515519">
      <w:pPr>
        <w:pStyle w:val="af2"/>
        <w:numPr>
          <w:ilvl w:val="0"/>
          <w:numId w:val="10"/>
        </w:numPr>
        <w:spacing w:line="360" w:lineRule="auto"/>
        <w:rPr>
          <w:rFonts w:eastAsiaTheme="minorHAnsi"/>
          <w:kern w:val="2"/>
          <w:lang w:eastAsia="en-US"/>
          <w14:ligatures w14:val="standardContextual"/>
        </w:rPr>
      </w:pPr>
      <w:bookmarkStart w:id="5" w:name="_Ref198920840"/>
      <w:r w:rsidRPr="00515519">
        <w:rPr>
          <w:rFonts w:eastAsiaTheme="minorHAnsi"/>
          <w:kern w:val="2"/>
          <w:lang w:eastAsia="en-US"/>
          <w14:ligatures w14:val="standardContextual"/>
        </w:rPr>
        <w:t xml:space="preserve">Министерство науки и высшего образования РФ. Молодёжная политика: новости проекта «Обучение служением» [Электронный ресурс]. – Режим доступа: </w:t>
      </w:r>
      <w:hyperlink r:id="rId11" w:tgtFrame="_new" w:history="1">
        <w:r w:rsidRPr="00515519">
          <w:rPr>
            <w:rFonts w:eastAsiaTheme="minorHAnsi"/>
            <w:kern w:val="2"/>
            <w:lang w:eastAsia="en-US"/>
            <w14:ligatures w14:val="standardContextual"/>
          </w:rPr>
          <w:t>https://www.minobrnauki.gov.ru/press-center/news/molodezhnaya-politika/84395/</w:t>
        </w:r>
      </w:hyperlink>
      <w:r w:rsidRPr="00515519">
        <w:rPr>
          <w:rFonts w:eastAsiaTheme="minorHAnsi"/>
          <w:kern w:val="2"/>
          <w:lang w:eastAsia="en-US"/>
          <w14:ligatures w14:val="standardContextual"/>
        </w:rPr>
        <w:t xml:space="preserve"> – Дата обращения: 22.05.2025.</w:t>
      </w:r>
      <w:bookmarkEnd w:id="5"/>
    </w:p>
    <w:p w14:paraId="7740693A" w14:textId="77777777" w:rsidR="00515519" w:rsidRPr="00515519" w:rsidRDefault="00515519" w:rsidP="00515519">
      <w:pPr>
        <w:pStyle w:val="af2"/>
        <w:numPr>
          <w:ilvl w:val="0"/>
          <w:numId w:val="10"/>
        </w:numPr>
        <w:spacing w:line="360" w:lineRule="auto"/>
        <w:rPr>
          <w:rFonts w:eastAsiaTheme="minorHAnsi"/>
          <w:kern w:val="2"/>
          <w:lang w:eastAsia="en-US"/>
          <w14:ligatures w14:val="standardContextual"/>
        </w:rPr>
      </w:pPr>
      <w:bookmarkStart w:id="6" w:name="_Ref198920889"/>
      <w:r w:rsidRPr="00515519">
        <w:rPr>
          <w:rFonts w:eastAsiaTheme="minorHAnsi"/>
          <w:kern w:val="2"/>
          <w:lang w:eastAsia="en-US"/>
          <w14:ligatures w14:val="standardContextual"/>
        </w:rPr>
        <w:t xml:space="preserve">КНИТУ-КАИ. Всероссийский инженерный фестиваль [Электронный ресурс]. – Режим доступа: </w:t>
      </w:r>
      <w:hyperlink r:id="rId12" w:tgtFrame="_new" w:history="1">
        <w:r w:rsidRPr="00515519">
          <w:rPr>
            <w:rFonts w:eastAsiaTheme="minorHAnsi"/>
            <w:kern w:val="2"/>
            <w:lang w:eastAsia="en-US"/>
            <w14:ligatures w14:val="standardContextual"/>
          </w:rPr>
          <w:t>https://kai.ru/news/new?id=13608279</w:t>
        </w:r>
      </w:hyperlink>
      <w:r w:rsidRPr="00515519">
        <w:rPr>
          <w:rFonts w:eastAsiaTheme="minorHAnsi"/>
          <w:kern w:val="2"/>
          <w:lang w:eastAsia="en-US"/>
          <w14:ligatures w14:val="standardContextual"/>
        </w:rPr>
        <w:t xml:space="preserve"> – Дата обращения: 22.05.2025.</w:t>
      </w:r>
      <w:bookmarkEnd w:id="6"/>
    </w:p>
    <w:p w14:paraId="7D11BC0B" w14:textId="77777777" w:rsidR="00515519" w:rsidRPr="00515519" w:rsidRDefault="00515519" w:rsidP="00515519">
      <w:pPr>
        <w:pStyle w:val="af2"/>
        <w:numPr>
          <w:ilvl w:val="0"/>
          <w:numId w:val="10"/>
        </w:numPr>
        <w:spacing w:line="360" w:lineRule="auto"/>
        <w:rPr>
          <w:rFonts w:eastAsiaTheme="minorHAnsi"/>
          <w:kern w:val="2"/>
          <w:lang w:eastAsia="en-US"/>
          <w14:ligatures w14:val="standardContextual"/>
        </w:rPr>
      </w:pPr>
      <w:bookmarkStart w:id="7" w:name="_Ref198920908"/>
      <w:r w:rsidRPr="00515519">
        <w:rPr>
          <w:rFonts w:eastAsiaTheme="minorHAnsi"/>
          <w:kern w:val="2"/>
          <w:lang w:eastAsia="en-US"/>
          <w14:ligatures w14:val="standardContextual"/>
        </w:rPr>
        <w:t xml:space="preserve">КНИТУ-КАИ. Инженерные школы и кружки [Электронный ресурс]. – Режим доступа: </w:t>
      </w:r>
      <w:hyperlink r:id="rId13" w:tgtFrame="_new" w:history="1">
        <w:r w:rsidRPr="00515519">
          <w:rPr>
            <w:rFonts w:eastAsiaTheme="minorHAnsi"/>
            <w:kern w:val="2"/>
            <w:lang w:eastAsia="en-US"/>
            <w14:ligatures w14:val="standardContextual"/>
          </w:rPr>
          <w:t>https://kai.ru/skola</w:t>
        </w:r>
      </w:hyperlink>
      <w:r w:rsidRPr="00515519">
        <w:rPr>
          <w:rFonts w:eastAsiaTheme="minorHAnsi"/>
          <w:kern w:val="2"/>
          <w:lang w:eastAsia="en-US"/>
          <w14:ligatures w14:val="standardContextual"/>
        </w:rPr>
        <w:t xml:space="preserve"> – Дата обращения: 22.05.2025.</w:t>
      </w:r>
      <w:bookmarkEnd w:id="7"/>
    </w:p>
    <w:p w14:paraId="2C67FA71" w14:textId="77777777" w:rsidR="00515519" w:rsidRPr="00515519" w:rsidRDefault="00515519" w:rsidP="00515519">
      <w:pPr>
        <w:pStyle w:val="af2"/>
        <w:numPr>
          <w:ilvl w:val="0"/>
          <w:numId w:val="10"/>
        </w:numPr>
        <w:spacing w:line="360" w:lineRule="auto"/>
        <w:rPr>
          <w:rFonts w:eastAsiaTheme="minorHAnsi"/>
          <w:kern w:val="2"/>
          <w:lang w:eastAsia="en-US"/>
          <w14:ligatures w14:val="standardContextual"/>
        </w:rPr>
      </w:pPr>
      <w:bookmarkStart w:id="8" w:name="_Ref198920921"/>
      <w:r w:rsidRPr="00515519">
        <w:rPr>
          <w:rFonts w:eastAsiaTheme="minorHAnsi"/>
          <w:kern w:val="2"/>
          <w:lang w:eastAsia="en-US"/>
          <w14:ligatures w14:val="standardContextual"/>
        </w:rPr>
        <w:t xml:space="preserve">Лицей КНИТУ-КАИ. Общая информация [Электронный ресурс]. – Режим доступа: </w:t>
      </w:r>
      <w:hyperlink r:id="rId14" w:tgtFrame="_new" w:history="1">
        <w:r w:rsidRPr="00515519">
          <w:rPr>
            <w:rFonts w:eastAsiaTheme="minorHAnsi"/>
            <w:kern w:val="2"/>
            <w:lang w:eastAsia="en-US"/>
            <w14:ligatures w14:val="standardContextual"/>
          </w:rPr>
          <w:t>https://lyceum.kai.ru/o-licee</w:t>
        </w:r>
      </w:hyperlink>
      <w:r w:rsidRPr="00515519">
        <w:rPr>
          <w:rFonts w:eastAsiaTheme="minorHAnsi"/>
          <w:kern w:val="2"/>
          <w:lang w:eastAsia="en-US"/>
          <w14:ligatures w14:val="standardContextual"/>
        </w:rPr>
        <w:t xml:space="preserve"> – Дата обращения: 22.05.2025.</w:t>
      </w:r>
      <w:bookmarkEnd w:id="8"/>
    </w:p>
    <w:p w14:paraId="2BFF920D" w14:textId="77777777" w:rsidR="00515519" w:rsidRPr="00515519" w:rsidRDefault="00515519" w:rsidP="00515519">
      <w:pPr>
        <w:pStyle w:val="af2"/>
        <w:numPr>
          <w:ilvl w:val="0"/>
          <w:numId w:val="10"/>
        </w:numPr>
        <w:spacing w:line="360" w:lineRule="auto"/>
        <w:rPr>
          <w:rFonts w:eastAsiaTheme="minorHAnsi"/>
          <w:kern w:val="2"/>
          <w:lang w:eastAsia="en-US"/>
          <w14:ligatures w14:val="standardContextual"/>
        </w:rPr>
      </w:pPr>
      <w:bookmarkStart w:id="9" w:name="_Ref198920949"/>
      <w:r w:rsidRPr="00515519">
        <w:rPr>
          <w:rFonts w:eastAsiaTheme="minorHAnsi"/>
          <w:kern w:val="2"/>
          <w:lang w:eastAsia="en-US"/>
          <w14:ligatures w14:val="standardContextual"/>
        </w:rPr>
        <w:t xml:space="preserve">КНИТУ-КАИ. Инженерные конкурсы и чемпионаты [Электронный ресурс]. – Режим доступа: </w:t>
      </w:r>
      <w:hyperlink r:id="rId15" w:tgtFrame="_new" w:history="1">
        <w:r w:rsidRPr="00515519">
          <w:rPr>
            <w:rFonts w:eastAsiaTheme="minorHAnsi"/>
            <w:kern w:val="2"/>
            <w:lang w:eastAsia="en-US"/>
            <w14:ligatures w14:val="standardContextual"/>
          </w:rPr>
          <w:t>https://kai.ru/news/new?id=13471825</w:t>
        </w:r>
      </w:hyperlink>
      <w:r w:rsidRPr="00515519">
        <w:rPr>
          <w:rFonts w:eastAsiaTheme="minorHAnsi"/>
          <w:kern w:val="2"/>
          <w:lang w:eastAsia="en-US"/>
          <w14:ligatures w14:val="standardContextual"/>
        </w:rPr>
        <w:t xml:space="preserve"> – Дата обращения: 22.05.2025.</w:t>
      </w:r>
      <w:bookmarkEnd w:id="9"/>
    </w:p>
    <w:p w14:paraId="0692BDC4" w14:textId="77777777" w:rsidR="00515519" w:rsidRPr="00515519" w:rsidRDefault="00515519" w:rsidP="00515519">
      <w:pPr>
        <w:pStyle w:val="af2"/>
        <w:numPr>
          <w:ilvl w:val="0"/>
          <w:numId w:val="10"/>
        </w:numPr>
        <w:spacing w:line="360" w:lineRule="auto"/>
        <w:rPr>
          <w:rFonts w:eastAsiaTheme="minorHAnsi"/>
          <w:kern w:val="2"/>
          <w:lang w:eastAsia="en-US"/>
          <w14:ligatures w14:val="standardContextual"/>
        </w:rPr>
      </w:pPr>
      <w:bookmarkStart w:id="10" w:name="_Ref198920963"/>
      <w:r w:rsidRPr="00515519">
        <w:rPr>
          <w:rFonts w:eastAsiaTheme="minorHAnsi"/>
          <w:kern w:val="2"/>
          <w:lang w:eastAsia="en-US"/>
          <w14:ligatures w14:val="standardContextual"/>
        </w:rPr>
        <w:lastRenderedPageBreak/>
        <w:t xml:space="preserve">КНИТУ-КАИ. Дни открытых дверей [Электронный ресурс]. – Режим доступа: </w:t>
      </w:r>
      <w:hyperlink r:id="rId16" w:tgtFrame="_new" w:history="1">
        <w:r w:rsidRPr="00515519">
          <w:rPr>
            <w:rFonts w:eastAsiaTheme="minorHAnsi"/>
            <w:kern w:val="2"/>
            <w:lang w:eastAsia="en-US"/>
            <w14:ligatures w14:val="standardContextual"/>
          </w:rPr>
          <w:t>https://abiturientu.kai.ru/dody</w:t>
        </w:r>
      </w:hyperlink>
      <w:r w:rsidRPr="00515519">
        <w:rPr>
          <w:rFonts w:eastAsiaTheme="minorHAnsi"/>
          <w:kern w:val="2"/>
          <w:lang w:eastAsia="en-US"/>
          <w14:ligatures w14:val="standardContextual"/>
        </w:rPr>
        <w:t xml:space="preserve"> – Дата обращения: 22.05.2025.</w:t>
      </w:r>
      <w:bookmarkEnd w:id="10"/>
    </w:p>
    <w:p w14:paraId="4686AECB" w14:textId="77777777" w:rsidR="00515519" w:rsidRPr="00515519" w:rsidRDefault="00515519" w:rsidP="00515519">
      <w:pPr>
        <w:pStyle w:val="af2"/>
        <w:numPr>
          <w:ilvl w:val="0"/>
          <w:numId w:val="10"/>
        </w:numPr>
        <w:spacing w:line="360" w:lineRule="auto"/>
        <w:rPr>
          <w:rFonts w:eastAsiaTheme="minorHAnsi"/>
          <w:kern w:val="2"/>
          <w:lang w:eastAsia="en-US"/>
          <w14:ligatures w14:val="standardContextual"/>
        </w:rPr>
      </w:pPr>
      <w:bookmarkStart w:id="11" w:name="_Ref198920978"/>
      <w:r w:rsidRPr="00515519">
        <w:rPr>
          <w:rFonts w:eastAsiaTheme="minorHAnsi"/>
          <w:kern w:val="2"/>
          <w:lang w:eastAsia="en-US"/>
          <w14:ligatures w14:val="standardContextual"/>
        </w:rPr>
        <w:t xml:space="preserve">Реальное время. Повышение квалификации педагогов в КНИТУ-КАИ [Электронный ресурс]. – Режим доступа: </w:t>
      </w:r>
      <w:hyperlink r:id="rId17" w:tgtFrame="_new" w:history="1">
        <w:r w:rsidRPr="00515519">
          <w:rPr>
            <w:rFonts w:eastAsiaTheme="minorHAnsi"/>
            <w:kern w:val="2"/>
            <w:lang w:eastAsia="en-US"/>
            <w14:ligatures w14:val="standardContextual"/>
          </w:rPr>
          <w:t>https://realnoevremya.ru/articles/206688-v-knitu-kai-provodyat-effektivnuyu-profpodgotovku-i-perepodgotovku-kadrov</w:t>
        </w:r>
      </w:hyperlink>
      <w:r w:rsidRPr="00515519">
        <w:rPr>
          <w:rFonts w:eastAsiaTheme="minorHAnsi"/>
          <w:kern w:val="2"/>
          <w:lang w:eastAsia="en-US"/>
          <w14:ligatures w14:val="standardContextual"/>
        </w:rPr>
        <w:t xml:space="preserve"> – Дата обращения: 22.05.2025.</w:t>
      </w:r>
      <w:bookmarkEnd w:id="11"/>
    </w:p>
    <w:bookmarkEnd w:id="2"/>
    <w:p w14:paraId="2422B295" w14:textId="46DEC8C4" w:rsidR="00A82B8B" w:rsidRPr="009F4F5F" w:rsidRDefault="00A82B8B" w:rsidP="009F4F5F">
      <w:pPr>
        <w:spacing w:line="360" w:lineRule="auto"/>
        <w:jc w:val="center"/>
        <w:rPr>
          <w:rFonts w:ascii="Times New Roman" w:hAnsi="Times New Roman" w:cs="Times New Roman"/>
          <w:sz w:val="24"/>
          <w:szCs w:val="24"/>
        </w:rPr>
      </w:pPr>
    </w:p>
    <w:sectPr w:rsidR="00A82B8B" w:rsidRPr="009F4F5F">
      <w:head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564F8" w14:textId="77777777" w:rsidR="00AA15EE" w:rsidRDefault="00AA15EE" w:rsidP="003F5EC0">
      <w:pPr>
        <w:spacing w:after="0" w:line="240" w:lineRule="auto"/>
      </w:pPr>
      <w:r>
        <w:separator/>
      </w:r>
    </w:p>
  </w:endnote>
  <w:endnote w:type="continuationSeparator" w:id="0">
    <w:p w14:paraId="197D6902" w14:textId="77777777" w:rsidR="00AA15EE" w:rsidRDefault="00AA15EE" w:rsidP="003F5EC0">
      <w:pPr>
        <w:spacing w:after="0" w:line="240" w:lineRule="auto"/>
      </w:pPr>
      <w:r>
        <w:continuationSeparator/>
      </w:r>
    </w:p>
  </w:endnote>
  <w:endnote w:type="continuationNotice" w:id="1">
    <w:p w14:paraId="50F1C939" w14:textId="77777777" w:rsidR="00D03C97" w:rsidRDefault="00D03C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Aptos Display">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58BC4" w14:textId="77777777" w:rsidR="00AA15EE" w:rsidRDefault="00AA15EE" w:rsidP="003F5EC0">
      <w:pPr>
        <w:spacing w:after="0" w:line="240" w:lineRule="auto"/>
      </w:pPr>
      <w:r>
        <w:separator/>
      </w:r>
    </w:p>
  </w:footnote>
  <w:footnote w:type="continuationSeparator" w:id="0">
    <w:p w14:paraId="3090B76E" w14:textId="77777777" w:rsidR="00AA15EE" w:rsidRDefault="00AA15EE" w:rsidP="003F5EC0">
      <w:pPr>
        <w:spacing w:after="0" w:line="240" w:lineRule="auto"/>
      </w:pPr>
      <w:r>
        <w:continuationSeparator/>
      </w:r>
    </w:p>
  </w:footnote>
  <w:footnote w:type="continuationNotice" w:id="1">
    <w:p w14:paraId="5106BBD3" w14:textId="77777777" w:rsidR="00D03C97" w:rsidRDefault="00D03C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317F" w14:textId="016EFFFB" w:rsidR="00EB40F1" w:rsidRPr="004E620C" w:rsidRDefault="00881DFC" w:rsidP="00881DFC">
    <w:pPr>
      <w:pStyle w:val="ac"/>
      <w:tabs>
        <w:tab w:val="clear" w:pos="4677"/>
        <w:tab w:val="center" w:pos="142"/>
      </w:tabs>
      <w:jc w:val="center"/>
      <w:rPr>
        <w:rFonts w:ascii="Times New Roman" w:hAnsi="Times New Roman" w:cs="Times New Roman"/>
        <w:sz w:val="28"/>
        <w:szCs w:val="28"/>
        <w:lang w:val="en-US"/>
      </w:rPr>
    </w:pPr>
    <w:r>
      <w:rPr>
        <w:rFonts w:ascii="Times New Roman" w:hAnsi="Times New Roman" w:cs="Times New Roman"/>
        <w:noProof/>
        <w:sz w:val="28"/>
        <w:szCs w:val="28"/>
      </w:rPr>
      <w:drawing>
        <wp:anchor distT="0" distB="0" distL="114300" distR="114300" simplePos="0" relativeHeight="251658240" behindDoc="0" locked="0" layoutInCell="1" allowOverlap="1" wp14:anchorId="79E648EB" wp14:editId="4D24A973">
          <wp:simplePos x="0" y="0"/>
          <wp:positionH relativeFrom="column">
            <wp:posOffset>-432435</wp:posOffset>
          </wp:positionH>
          <wp:positionV relativeFrom="paragraph">
            <wp:posOffset>-292100</wp:posOffset>
          </wp:positionV>
          <wp:extent cx="1597025" cy="607228"/>
          <wp:effectExtent l="0" t="0" r="3175" b="2540"/>
          <wp:wrapNone/>
          <wp:docPr id="1042304720" name="Рисунок 2" descr="Изображение выглядит как графическая вставка, мультфильм, иллюстрац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304720" name="Рисунок 2" descr="Изображение выглядит как графическая вставка, мультфильм, иллюстрация&#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1597025" cy="607228"/>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rPr>
      <w:drawing>
        <wp:anchor distT="0" distB="0" distL="114300" distR="114300" simplePos="0" relativeHeight="251658241" behindDoc="0" locked="0" layoutInCell="1" allowOverlap="1" wp14:anchorId="05EFFFDA" wp14:editId="24D5782B">
          <wp:simplePos x="0" y="0"/>
          <wp:positionH relativeFrom="column">
            <wp:posOffset>4903237</wp:posOffset>
          </wp:positionH>
          <wp:positionV relativeFrom="paragraph">
            <wp:posOffset>-113030</wp:posOffset>
          </wp:positionV>
          <wp:extent cx="1177290" cy="387265"/>
          <wp:effectExtent l="0" t="0" r="0" b="0"/>
          <wp:wrapNone/>
          <wp:docPr id="1483371018" name="Рисунок 3" descr="Изображение выглядит как Шрифт, Графика, логотип, графический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371018" name="Рисунок 3" descr="Изображение выглядит как Шрифт, Графика, логотип, графический дизайн&#10;&#10;Автоматически созданное описание"/>
                  <pic:cNvPicPr/>
                </pic:nvPicPr>
                <pic:blipFill>
                  <a:blip r:embed="rId2">
                    <a:extLst>
                      <a:ext uri="{28A0092B-C50C-407E-A947-70E740481C1C}">
                        <a14:useLocalDpi xmlns:a14="http://schemas.microsoft.com/office/drawing/2010/main" val="0"/>
                      </a:ext>
                    </a:extLst>
                  </a:blip>
                  <a:stretch>
                    <a:fillRect/>
                  </a:stretch>
                </pic:blipFill>
                <pic:spPr>
                  <a:xfrm>
                    <a:off x="0" y="0"/>
                    <a:ext cx="1177290" cy="387265"/>
                  </a:xfrm>
                  <a:prstGeom prst="rect">
                    <a:avLst/>
                  </a:prstGeom>
                </pic:spPr>
              </pic:pic>
            </a:graphicData>
          </a:graphic>
          <wp14:sizeRelH relativeFrom="page">
            <wp14:pctWidth>0</wp14:pctWidth>
          </wp14:sizeRelH>
          <wp14:sizeRelV relativeFrom="page">
            <wp14:pctHeight>0</wp14:pctHeight>
          </wp14:sizeRelV>
        </wp:anchor>
      </w:drawing>
    </w:r>
    <w:r w:rsidR="00C46AEE">
      <w:fldChar w:fldCharType="begin"/>
    </w:r>
    <w:r w:rsidR="00C46AEE" w:rsidRPr="00C46AEE">
      <w:rPr>
        <w:lang w:val="en-US"/>
      </w:rPr>
      <w:instrText xml:space="preserve"> HYPERLINK "https://sowa-ru.com/" </w:instrText>
    </w:r>
    <w:r w:rsidR="00C46AEE">
      <w:fldChar w:fldCharType="separate"/>
    </w:r>
    <w:r w:rsidRPr="00881DFC">
      <w:rPr>
        <w:rStyle w:val="af0"/>
        <w:rFonts w:ascii="Times New Roman" w:hAnsi="Times New Roman" w:cs="Times New Roman"/>
        <w:sz w:val="28"/>
        <w:szCs w:val="28"/>
        <w:lang w:val="en-US"/>
      </w:rPr>
      <w:t xml:space="preserve">Stars of Science and Education, </w:t>
    </w:r>
    <w:proofErr w:type="spellStart"/>
    <w:r w:rsidRPr="00881DFC">
      <w:rPr>
        <w:rStyle w:val="af0"/>
        <w:rFonts w:ascii="Times New Roman" w:hAnsi="Times New Roman" w:cs="Times New Roman"/>
        <w:sz w:val="28"/>
        <w:szCs w:val="28"/>
        <w:lang w:val="en-US"/>
      </w:rPr>
      <w:t>РусАльянс</w:t>
    </w:r>
    <w:proofErr w:type="spellEnd"/>
    <w:r w:rsidRPr="00881DFC">
      <w:rPr>
        <w:rStyle w:val="af0"/>
        <w:rFonts w:ascii="Times New Roman" w:hAnsi="Times New Roman" w:cs="Times New Roman"/>
        <w:sz w:val="28"/>
        <w:szCs w:val="28"/>
        <w:lang w:val="en-US"/>
      </w:rPr>
      <w:t xml:space="preserve"> </w:t>
    </w:r>
    <w:r w:rsidR="004E620C" w:rsidRPr="004E620C">
      <w:rPr>
        <w:rStyle w:val="af0"/>
        <w:rFonts w:ascii="Times New Roman" w:hAnsi="Times New Roman" w:cs="Times New Roman"/>
        <w:sz w:val="28"/>
        <w:szCs w:val="28"/>
        <w:lang w:val="en-US"/>
      </w:rPr>
      <w:t>«</w:t>
    </w:r>
    <w:proofErr w:type="spellStart"/>
    <w:r w:rsidRPr="00881DFC">
      <w:rPr>
        <w:rStyle w:val="af0"/>
        <w:rFonts w:ascii="Times New Roman" w:hAnsi="Times New Roman" w:cs="Times New Roman"/>
        <w:sz w:val="28"/>
        <w:szCs w:val="28"/>
        <w:lang w:val="en-US"/>
      </w:rPr>
      <w:t>Сова</w:t>
    </w:r>
    <w:proofErr w:type="spellEnd"/>
    <w:r w:rsidR="00C46AEE">
      <w:rPr>
        <w:rStyle w:val="af0"/>
        <w:rFonts w:ascii="Times New Roman" w:hAnsi="Times New Roman" w:cs="Times New Roman"/>
        <w:sz w:val="28"/>
        <w:szCs w:val="28"/>
        <w:lang w:val="en-US"/>
      </w:rPr>
      <w:fldChar w:fldCharType="end"/>
    </w:r>
    <w:r w:rsidR="004E620C" w:rsidRPr="004E620C">
      <w:rPr>
        <w:rFonts w:ascii="Times New Roman" w:hAnsi="Times New Roman" w:cs="Times New Roman"/>
        <w:sz w:val="28"/>
        <w:szCs w:val="28"/>
        <w:lang w:val="en-US"/>
      </w:rPr>
      <w:t>»</w:t>
    </w:r>
  </w:p>
  <w:p w14:paraId="4CBA1E79" w14:textId="64383D58" w:rsidR="00F55CDD" w:rsidRPr="00881DFC" w:rsidRDefault="00F55CDD" w:rsidP="00EB40F1">
    <w:pPr>
      <w:pStyle w:val="ac"/>
      <w:tabs>
        <w:tab w:val="clear" w:pos="4677"/>
        <w:tab w:val="center" w:pos="142"/>
      </w:tabs>
      <w:jc w:val="right"/>
      <w:rPr>
        <w:rFonts w:ascii="Times New Roman" w:hAnsi="Times New Roman" w:cs="Times New Roman"/>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C3DD0"/>
    <w:multiLevelType w:val="hybridMultilevel"/>
    <w:tmpl w:val="2C7E2548"/>
    <w:lvl w:ilvl="0" w:tplc="0419000F">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 w15:restartNumberingAfterBreak="0">
    <w:nsid w:val="0CD4422F"/>
    <w:multiLevelType w:val="multilevel"/>
    <w:tmpl w:val="A3AC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261D0"/>
    <w:multiLevelType w:val="hybridMultilevel"/>
    <w:tmpl w:val="7FDE058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E39284D"/>
    <w:multiLevelType w:val="multilevel"/>
    <w:tmpl w:val="91C01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EE73FD"/>
    <w:multiLevelType w:val="hybridMultilevel"/>
    <w:tmpl w:val="1B26BF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41470AE4"/>
    <w:multiLevelType w:val="hybridMultilevel"/>
    <w:tmpl w:val="06FA09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471826DE"/>
    <w:multiLevelType w:val="multilevel"/>
    <w:tmpl w:val="8C88A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4E7DE5"/>
    <w:multiLevelType w:val="multilevel"/>
    <w:tmpl w:val="073CE410"/>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8" w15:restartNumberingAfterBreak="0">
    <w:nsid w:val="74330F3B"/>
    <w:multiLevelType w:val="multilevel"/>
    <w:tmpl w:val="F4B4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A6601E"/>
    <w:multiLevelType w:val="multilevel"/>
    <w:tmpl w:val="3830E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3"/>
  </w:num>
  <w:num w:numId="4">
    <w:abstractNumId w:val="9"/>
  </w:num>
  <w:num w:numId="5">
    <w:abstractNumId w:val="5"/>
  </w:num>
  <w:num w:numId="6">
    <w:abstractNumId w:val="2"/>
  </w:num>
  <w:num w:numId="7">
    <w:abstractNumId w:val="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BD"/>
    <w:rsid w:val="000119FB"/>
    <w:rsid w:val="00031A37"/>
    <w:rsid w:val="00055A4F"/>
    <w:rsid w:val="000572AD"/>
    <w:rsid w:val="00067FB9"/>
    <w:rsid w:val="0009776B"/>
    <w:rsid w:val="000A12EE"/>
    <w:rsid w:val="000B4130"/>
    <w:rsid w:val="000D0075"/>
    <w:rsid w:val="000D016F"/>
    <w:rsid w:val="000E7EFF"/>
    <w:rsid w:val="00115D1B"/>
    <w:rsid w:val="001446A7"/>
    <w:rsid w:val="0015219D"/>
    <w:rsid w:val="00157602"/>
    <w:rsid w:val="00191308"/>
    <w:rsid w:val="001F3ED8"/>
    <w:rsid w:val="001F5C50"/>
    <w:rsid w:val="002209AA"/>
    <w:rsid w:val="0027775D"/>
    <w:rsid w:val="002C2F4C"/>
    <w:rsid w:val="00305780"/>
    <w:rsid w:val="00306BD4"/>
    <w:rsid w:val="003204EB"/>
    <w:rsid w:val="00364B47"/>
    <w:rsid w:val="003661F9"/>
    <w:rsid w:val="00385E79"/>
    <w:rsid w:val="00393B10"/>
    <w:rsid w:val="003C1989"/>
    <w:rsid w:val="003C4E00"/>
    <w:rsid w:val="003C7D7F"/>
    <w:rsid w:val="003D65B1"/>
    <w:rsid w:val="003E0037"/>
    <w:rsid w:val="003F5EC0"/>
    <w:rsid w:val="004150DF"/>
    <w:rsid w:val="00462A90"/>
    <w:rsid w:val="00473563"/>
    <w:rsid w:val="004C07C2"/>
    <w:rsid w:val="004D2AB1"/>
    <w:rsid w:val="004E620C"/>
    <w:rsid w:val="00502BA0"/>
    <w:rsid w:val="00515519"/>
    <w:rsid w:val="005525B4"/>
    <w:rsid w:val="0055440F"/>
    <w:rsid w:val="0059328B"/>
    <w:rsid w:val="005C031C"/>
    <w:rsid w:val="005D178F"/>
    <w:rsid w:val="005F7964"/>
    <w:rsid w:val="00601F1D"/>
    <w:rsid w:val="0060610A"/>
    <w:rsid w:val="0064167B"/>
    <w:rsid w:val="00654D28"/>
    <w:rsid w:val="00675CEF"/>
    <w:rsid w:val="00676EFC"/>
    <w:rsid w:val="00677FE0"/>
    <w:rsid w:val="006831BD"/>
    <w:rsid w:val="006A32D8"/>
    <w:rsid w:val="006E14C1"/>
    <w:rsid w:val="006E1E7C"/>
    <w:rsid w:val="006F292D"/>
    <w:rsid w:val="006F3EE0"/>
    <w:rsid w:val="007055CC"/>
    <w:rsid w:val="007413C0"/>
    <w:rsid w:val="00753679"/>
    <w:rsid w:val="0078763F"/>
    <w:rsid w:val="007C75EA"/>
    <w:rsid w:val="007F5B8D"/>
    <w:rsid w:val="00826DDB"/>
    <w:rsid w:val="00854E98"/>
    <w:rsid w:val="00857AD6"/>
    <w:rsid w:val="00881DFC"/>
    <w:rsid w:val="00887127"/>
    <w:rsid w:val="008B5898"/>
    <w:rsid w:val="008D09A4"/>
    <w:rsid w:val="008E36FD"/>
    <w:rsid w:val="008F30A9"/>
    <w:rsid w:val="00952CDC"/>
    <w:rsid w:val="009576E7"/>
    <w:rsid w:val="0097064E"/>
    <w:rsid w:val="0099472D"/>
    <w:rsid w:val="009E0FA4"/>
    <w:rsid w:val="009F4F5F"/>
    <w:rsid w:val="00A0012A"/>
    <w:rsid w:val="00A105BB"/>
    <w:rsid w:val="00A35C7C"/>
    <w:rsid w:val="00A82B8B"/>
    <w:rsid w:val="00A85226"/>
    <w:rsid w:val="00AA15EE"/>
    <w:rsid w:val="00AC468C"/>
    <w:rsid w:val="00AD6C60"/>
    <w:rsid w:val="00B07FF5"/>
    <w:rsid w:val="00B1290A"/>
    <w:rsid w:val="00B658FB"/>
    <w:rsid w:val="00B85262"/>
    <w:rsid w:val="00C251C8"/>
    <w:rsid w:val="00C400EB"/>
    <w:rsid w:val="00C40111"/>
    <w:rsid w:val="00C46AEE"/>
    <w:rsid w:val="00C65F1C"/>
    <w:rsid w:val="00CB6E16"/>
    <w:rsid w:val="00CE0502"/>
    <w:rsid w:val="00D03C97"/>
    <w:rsid w:val="00D05545"/>
    <w:rsid w:val="00D51B19"/>
    <w:rsid w:val="00D532ED"/>
    <w:rsid w:val="00D570A5"/>
    <w:rsid w:val="00D62166"/>
    <w:rsid w:val="00D62DBA"/>
    <w:rsid w:val="00D63EEF"/>
    <w:rsid w:val="00D80CA9"/>
    <w:rsid w:val="00DC3001"/>
    <w:rsid w:val="00DF5851"/>
    <w:rsid w:val="00E2072A"/>
    <w:rsid w:val="00E66BEA"/>
    <w:rsid w:val="00E94BB9"/>
    <w:rsid w:val="00EB3A6F"/>
    <w:rsid w:val="00EB40F1"/>
    <w:rsid w:val="00ED02F1"/>
    <w:rsid w:val="00F001E6"/>
    <w:rsid w:val="00F55CDD"/>
    <w:rsid w:val="00F65852"/>
    <w:rsid w:val="00F73B1F"/>
    <w:rsid w:val="00F873A9"/>
    <w:rsid w:val="00FD6CC8"/>
    <w:rsid w:val="00FD70C3"/>
    <w:rsid w:val="00FE7B2D"/>
    <w:rsid w:val="0CFA3E88"/>
    <w:rsid w:val="1473ADC2"/>
    <w:rsid w:val="2CB09948"/>
    <w:rsid w:val="3D378F90"/>
    <w:rsid w:val="3E44CAF2"/>
    <w:rsid w:val="4624100A"/>
    <w:rsid w:val="4C2237A8"/>
    <w:rsid w:val="4C8707C6"/>
    <w:rsid w:val="55467114"/>
    <w:rsid w:val="7A39F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styleId="af1">
    <w:name w:val="Unresolved Mention"/>
    <w:basedOn w:val="a0"/>
    <w:uiPriority w:val="99"/>
    <w:semiHidden/>
    <w:unhideWhenUsed/>
    <w:rsid w:val="00F55CDD"/>
    <w:rPr>
      <w:color w:val="605E5C"/>
      <w:shd w:val="clear" w:color="auto" w:fill="E1DFDD"/>
    </w:rPr>
  </w:style>
  <w:style w:type="paragraph" w:styleId="af2">
    <w:name w:val="Normal (Web)"/>
    <w:basedOn w:val="a"/>
    <w:uiPriority w:val="99"/>
    <w:semiHidden/>
    <w:unhideWhenUsed/>
    <w:rsid w:val="00CE050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f3">
    <w:name w:val="Strong"/>
    <w:basedOn w:val="a0"/>
    <w:uiPriority w:val="22"/>
    <w:qFormat/>
    <w:rsid w:val="00CE05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743037">
      <w:bodyDiv w:val="1"/>
      <w:marLeft w:val="0"/>
      <w:marRight w:val="0"/>
      <w:marTop w:val="0"/>
      <w:marBottom w:val="0"/>
      <w:divBdr>
        <w:top w:val="none" w:sz="0" w:space="0" w:color="auto"/>
        <w:left w:val="none" w:sz="0" w:space="0" w:color="auto"/>
        <w:bottom w:val="none" w:sz="0" w:space="0" w:color="auto"/>
        <w:right w:val="none" w:sz="0" w:space="0" w:color="auto"/>
      </w:divBdr>
    </w:div>
    <w:div w:id="1145506747">
      <w:bodyDiv w:val="1"/>
      <w:marLeft w:val="0"/>
      <w:marRight w:val="0"/>
      <w:marTop w:val="0"/>
      <w:marBottom w:val="0"/>
      <w:divBdr>
        <w:top w:val="none" w:sz="0" w:space="0" w:color="auto"/>
        <w:left w:val="none" w:sz="0" w:space="0" w:color="auto"/>
        <w:bottom w:val="none" w:sz="0" w:space="0" w:color="auto"/>
        <w:right w:val="none" w:sz="0" w:space="0" w:color="auto"/>
      </w:divBdr>
    </w:div>
    <w:div w:id="1327897934">
      <w:bodyDiv w:val="1"/>
      <w:marLeft w:val="0"/>
      <w:marRight w:val="0"/>
      <w:marTop w:val="0"/>
      <w:marBottom w:val="0"/>
      <w:divBdr>
        <w:top w:val="none" w:sz="0" w:space="0" w:color="auto"/>
        <w:left w:val="none" w:sz="0" w:space="0" w:color="auto"/>
        <w:bottom w:val="none" w:sz="0" w:space="0" w:color="auto"/>
        <w:right w:val="none" w:sz="0" w:space="0" w:color="auto"/>
      </w:divBdr>
    </w:div>
    <w:div w:id="1395663218">
      <w:bodyDiv w:val="1"/>
      <w:marLeft w:val="0"/>
      <w:marRight w:val="0"/>
      <w:marTop w:val="0"/>
      <w:marBottom w:val="0"/>
      <w:divBdr>
        <w:top w:val="none" w:sz="0" w:space="0" w:color="auto"/>
        <w:left w:val="none" w:sz="0" w:space="0" w:color="auto"/>
        <w:bottom w:val="none" w:sz="0" w:space="0" w:color="auto"/>
        <w:right w:val="none" w:sz="0" w:space="0" w:color="auto"/>
      </w:divBdr>
    </w:div>
    <w:div w:id="1440949817">
      <w:bodyDiv w:val="1"/>
      <w:marLeft w:val="0"/>
      <w:marRight w:val="0"/>
      <w:marTop w:val="0"/>
      <w:marBottom w:val="0"/>
      <w:divBdr>
        <w:top w:val="none" w:sz="0" w:space="0" w:color="auto"/>
        <w:left w:val="none" w:sz="0" w:space="0" w:color="auto"/>
        <w:bottom w:val="none" w:sz="0" w:space="0" w:color="auto"/>
        <w:right w:val="none" w:sz="0" w:space="0" w:color="auto"/>
      </w:divBdr>
    </w:div>
    <w:div w:id="1579946358">
      <w:bodyDiv w:val="1"/>
      <w:marLeft w:val="0"/>
      <w:marRight w:val="0"/>
      <w:marTop w:val="0"/>
      <w:marBottom w:val="0"/>
      <w:divBdr>
        <w:top w:val="none" w:sz="0" w:space="0" w:color="auto"/>
        <w:left w:val="none" w:sz="0" w:space="0" w:color="auto"/>
        <w:bottom w:val="none" w:sz="0" w:space="0" w:color="auto"/>
        <w:right w:val="none" w:sz="0" w:space="0" w:color="auto"/>
      </w:divBdr>
    </w:div>
    <w:div w:id="1688100485">
      <w:bodyDiv w:val="1"/>
      <w:marLeft w:val="0"/>
      <w:marRight w:val="0"/>
      <w:marTop w:val="0"/>
      <w:marBottom w:val="0"/>
      <w:divBdr>
        <w:top w:val="none" w:sz="0" w:space="0" w:color="auto"/>
        <w:left w:val="none" w:sz="0" w:space="0" w:color="auto"/>
        <w:bottom w:val="none" w:sz="0" w:space="0" w:color="auto"/>
        <w:right w:val="none" w:sz="0" w:space="0" w:color="auto"/>
      </w:divBdr>
    </w:div>
    <w:div w:id="1716081687">
      <w:bodyDiv w:val="1"/>
      <w:marLeft w:val="0"/>
      <w:marRight w:val="0"/>
      <w:marTop w:val="0"/>
      <w:marBottom w:val="0"/>
      <w:divBdr>
        <w:top w:val="none" w:sz="0" w:space="0" w:color="auto"/>
        <w:left w:val="none" w:sz="0" w:space="0" w:color="auto"/>
        <w:bottom w:val="none" w:sz="0" w:space="0" w:color="auto"/>
        <w:right w:val="none" w:sz="0" w:space="0" w:color="auto"/>
      </w:divBdr>
    </w:div>
    <w:div w:id="1732339586">
      <w:bodyDiv w:val="1"/>
      <w:marLeft w:val="0"/>
      <w:marRight w:val="0"/>
      <w:marTop w:val="0"/>
      <w:marBottom w:val="0"/>
      <w:divBdr>
        <w:top w:val="none" w:sz="0" w:space="0" w:color="auto"/>
        <w:left w:val="none" w:sz="0" w:space="0" w:color="auto"/>
        <w:bottom w:val="none" w:sz="0" w:space="0" w:color="auto"/>
        <w:right w:val="none" w:sz="0" w:space="0" w:color="auto"/>
      </w:divBdr>
    </w:div>
    <w:div w:id="207850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k.ru/obuchenie-sluzheniem/" TargetMode="External"/><Relationship Id="rId13" Type="http://schemas.openxmlformats.org/officeDocument/2006/relationships/hyperlink" Target="https://kai.ru/skola"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ai.ru/news/new?id=13608279" TargetMode="External"/><Relationship Id="rId17" Type="http://schemas.openxmlformats.org/officeDocument/2006/relationships/hyperlink" Target="https://realnoevremya.ru/articles/206688-v-knitu-kai-provodyat-effektivnuyu-profpodgotovku-i-perepodgotovku-kadrov" TargetMode="External"/><Relationship Id="rId2" Type="http://schemas.openxmlformats.org/officeDocument/2006/relationships/numbering" Target="numbering.xml"/><Relationship Id="rId16" Type="http://schemas.openxmlformats.org/officeDocument/2006/relationships/hyperlink" Target="https://abiturientu.kai.ru/dod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obrnauki.gov.ru/press-center/news/molodezhnaya-politika/84395/" TargetMode="External"/><Relationship Id="rId5" Type="http://schemas.openxmlformats.org/officeDocument/2006/relationships/webSettings" Target="webSettings.xml"/><Relationship Id="rId15" Type="http://schemas.openxmlformats.org/officeDocument/2006/relationships/hyperlink" Target="https://kai.ru/news/new?id=13471825" TargetMode="External"/><Relationship Id="rId10" Type="http://schemas.openxmlformats.org/officeDocument/2006/relationships/hyperlink" Target="https://vsiep.ru/obuchslu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l.dobro.ru/" TargetMode="External"/><Relationship Id="rId14" Type="http://schemas.openxmlformats.org/officeDocument/2006/relationships/hyperlink" Target="https://lyceum.kai.ru/o-lice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FC67B-514F-4DE0-A241-E81CA701D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1503</Words>
  <Characters>8573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Миназев Нияз Динарович;Зыков Артём Олегович;Кадыров Марсель Шамилевич</dc:creator>
  <cp:keywords>популяризация инженерных специальностей;школьники;федеральный проект «Обучение служением»;КНИТУ-КАИ;инженерное образование;социальная практика;академические знания;интеграция школьников;инженерная деятельность;технические науки;профессиональная траектория;социальная ответственность, патриотизм;проектная деятельность;инженерные фестивали;профориентация;инженерные кружки;образовательные площадки;инженерные конкурсы;волонтерские инициативы;повышение квалификации педагогов;проектное мышление;технологический потенциал страны</cp:keywords>
  <dc:description/>
  <cp:lastModifiedBy>Нияз Minazev</cp:lastModifiedBy>
  <cp:revision>2</cp:revision>
  <cp:lastPrinted>2024-09-19T08:17:00Z</cp:lastPrinted>
  <dcterms:created xsi:type="dcterms:W3CDTF">2025-05-23T14:38:00Z</dcterms:created>
  <dcterms:modified xsi:type="dcterms:W3CDTF">2025-05-23T14:38:00Z</dcterms:modified>
</cp:coreProperties>
</file>