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22DB1D" w14:textId="4806C781" w:rsidR="00ED02F1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4F71B218" w14:textId="0DC8974F" w:rsidR="006831BD" w:rsidRDefault="00D05FD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Общеобразовательная автономная некоммерческая организация </w:t>
      </w:r>
    </w:p>
    <w:p w14:paraId="636174D5" w14:textId="3F899578" w:rsidR="00D05FD1" w:rsidRDefault="00D05FD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НИКА</w:t>
      </w:r>
    </w:p>
    <w:p w14:paraId="73712537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F054B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2EF676" w14:textId="3F7CBCAF" w:rsidR="006831BD" w:rsidRPr="00D51EC4" w:rsidRDefault="00D51EC4" w:rsidP="006831B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1E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V Международный конкурс творческих, учебно-образовательных и исследовательских проектов школьников и студентов “ECO </w:t>
      </w:r>
      <w:proofErr w:type="spellStart"/>
      <w:r w:rsidRPr="00D51E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Life</w:t>
      </w:r>
      <w:proofErr w:type="spellEnd"/>
      <w:r w:rsidRPr="00D51EC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 2024/2025</w:t>
      </w:r>
    </w:p>
    <w:p w14:paraId="3F4EBD8F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9E25E4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5922C" w14:textId="6999DC7E" w:rsidR="006831BD" w:rsidRDefault="00582FAE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14:paraId="669EB44F" w14:textId="21DEF3B6" w:rsidR="006831BD" w:rsidRDefault="00D05FD1" w:rsidP="00D05FD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ГОРОД БУДУЩЕГО. ВИСЯЧИЕ САДЫ</w:t>
      </w:r>
    </w:p>
    <w:p w14:paraId="1A0D0D7C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0CA13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46BFAD" w14:textId="585042F6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582FAE">
        <w:rPr>
          <w:rFonts w:ascii="Times New Roman" w:hAnsi="Times New Roman" w:cs="Times New Roman"/>
          <w:sz w:val="28"/>
          <w:szCs w:val="28"/>
        </w:rPr>
        <w:t>Бобков Никита Дмитриевич, Максимов Руслан Кириллович</w:t>
      </w:r>
    </w:p>
    <w:p w14:paraId="6B04AB0E" w14:textId="4EACB972" w:rsidR="00DC3001" w:rsidRDefault="00306BD4" w:rsidP="00DC3001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3001">
        <w:rPr>
          <w:rFonts w:ascii="Times New Roman" w:hAnsi="Times New Roman" w:cs="Times New Roman"/>
          <w:sz w:val="28"/>
          <w:szCs w:val="28"/>
        </w:rPr>
        <w:t>ченик</w:t>
      </w:r>
      <w:r w:rsidR="00582FAE">
        <w:rPr>
          <w:rFonts w:ascii="Times New Roman" w:hAnsi="Times New Roman" w:cs="Times New Roman"/>
          <w:sz w:val="28"/>
          <w:szCs w:val="28"/>
        </w:rPr>
        <w:t>и</w:t>
      </w:r>
      <w:r w:rsidR="00DC3001">
        <w:rPr>
          <w:rFonts w:ascii="Times New Roman" w:hAnsi="Times New Roman" w:cs="Times New Roman"/>
          <w:sz w:val="28"/>
          <w:szCs w:val="28"/>
        </w:rPr>
        <w:t xml:space="preserve"> </w:t>
      </w:r>
      <w:r w:rsidR="00D05FD1">
        <w:rPr>
          <w:rFonts w:ascii="Times New Roman" w:hAnsi="Times New Roman" w:cs="Times New Roman"/>
          <w:sz w:val="28"/>
          <w:szCs w:val="28"/>
        </w:rPr>
        <w:t xml:space="preserve">4 Ж </w:t>
      </w:r>
      <w:r w:rsidR="00DC3001">
        <w:rPr>
          <w:rFonts w:ascii="Times New Roman" w:hAnsi="Times New Roman" w:cs="Times New Roman"/>
          <w:sz w:val="28"/>
          <w:szCs w:val="28"/>
        </w:rPr>
        <w:t>класса</w:t>
      </w:r>
    </w:p>
    <w:p w14:paraId="33F32898" w14:textId="00DC9C79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1F3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5FD1">
        <w:rPr>
          <w:rFonts w:ascii="Times New Roman" w:hAnsi="Times New Roman" w:cs="Times New Roman"/>
          <w:sz w:val="28"/>
          <w:szCs w:val="28"/>
        </w:rPr>
        <w:t>Сивкина</w:t>
      </w:r>
      <w:proofErr w:type="spellEnd"/>
      <w:r w:rsidR="00D05FD1">
        <w:rPr>
          <w:rFonts w:ascii="Times New Roman" w:hAnsi="Times New Roman" w:cs="Times New Roman"/>
          <w:sz w:val="28"/>
          <w:szCs w:val="28"/>
        </w:rPr>
        <w:t xml:space="preserve"> Валентина Николаевна</w:t>
      </w:r>
    </w:p>
    <w:p w14:paraId="4E488510" w14:textId="022830C4" w:rsidR="001F3ED8" w:rsidRDefault="00306BD4" w:rsidP="001F3ED8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F3ED8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D05FD1">
        <w:rPr>
          <w:rFonts w:ascii="Times New Roman" w:hAnsi="Times New Roman" w:cs="Times New Roman"/>
          <w:sz w:val="28"/>
          <w:szCs w:val="28"/>
        </w:rPr>
        <w:t>начальных классов</w:t>
      </w:r>
    </w:p>
    <w:p w14:paraId="092847A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7708DFB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2CA28027" w:rsidR="00D05FD1" w:rsidRDefault="00D05FD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2024-2025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уч.год</w:t>
      </w:r>
      <w:proofErr w:type="spellEnd"/>
    </w:p>
    <w:p w14:paraId="1E941E58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Аннотация</w:t>
      </w:r>
    </w:p>
    <w:p w14:paraId="335CD356" w14:textId="7B9D2F41" w:rsidR="00D05FD1" w:rsidRPr="00551E67" w:rsidRDefault="00C96265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</w:t>
      </w:r>
      <w:r w:rsidR="00D05FD1"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 посвящен созданию висячих садов на зданиях в малых промышленных городах. </w:t>
      </w:r>
    </w:p>
    <w:p w14:paraId="0B245B0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— улучшить качество воздуха и сделать города красивее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Мы изучили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растения очищают воздух, и предложила идею размещения цветов и кустарников на стенах и крышах зданий. Это поможет уменьшить загрязнение и создать уютные зеленые уголки для жителей. </w:t>
      </w:r>
    </w:p>
    <w:p w14:paraId="0CC47AF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D9597" w14:textId="77777777" w:rsidR="00D05FD1" w:rsidRDefault="00D05FD1" w:rsidP="00D05FD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6650AF79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0A7C68C5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14:paraId="61CC0B9B" w14:textId="77777777" w:rsidR="00D05FD1" w:rsidRPr="00BE3646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малых промышленных городах часто наблюдается нехватка зеленых насаждений, что делает улицы серыми и унылыми. Заводы и фабрики загрязняют воздух, и это может плохо сказываться на здоровье людей, особенно детей и пожилых. Многие такие города построены давно, и в них не хватает современных экологических решений. Озеленение — один из способов улучшить качество жизни, но не всегда есть место для посадки деревьев и кустарников. Висячие сады можно установить даже там, где нет свободной земли — на стенах домов, заборах, крышах и балконах. Это не требует больших затрат и может быть реализовано быстро. Кроме того, растения помогают очищать воздух от пыли и вредных веществ. Зелёные уголки создают уют и радуют глаз, что делает людей счастливее. Важно, чтобы даже маленькие города становились более зелёными и современными. Мой проект предлагает простое решение, которое может изменить городской облик и улучшить экологическую обстановку.</w:t>
      </w:r>
    </w:p>
    <w:p w14:paraId="6BE6226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C3D017" w14:textId="77777777" w:rsidR="00D05FD1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6968E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азработать идею висячих садов для озеленения городов и улучшения экологии. </w:t>
      </w:r>
    </w:p>
    <w:p w14:paraId="5113058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1C8F48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Изучить, как растения очищают воздух. </w:t>
      </w:r>
    </w:p>
    <w:p w14:paraId="75598DA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Придумать, как разместить сады на зданиях. </w:t>
      </w:r>
    </w:p>
    <w:p w14:paraId="079BF26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Сделать макет висячего сада. </w:t>
      </w:r>
    </w:p>
    <w:p w14:paraId="04AEE57C" w14:textId="77777777" w:rsidR="00D05FD1" w:rsidRPr="00BE3646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е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украсить здания растениями, воздух станет чище, а город — красивее.</w:t>
      </w:r>
    </w:p>
    <w:p w14:paraId="0CD55496" w14:textId="77777777" w:rsidR="00D05FD1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1AB63C" w14:textId="77777777" w:rsidR="00D05FD1" w:rsidRPr="006968E4" w:rsidRDefault="00D05FD1" w:rsidP="00D05FD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ОБЗОР ЛИТЕРАТУРЫ</w:t>
      </w:r>
    </w:p>
    <w:p w14:paraId="79F37DC6" w14:textId="5785A6C1" w:rsidR="00C96265" w:rsidRPr="00C96265" w:rsidRDefault="00C96265" w:rsidP="00C9626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Прежде, чем начать изучать способы реализации проекта, нам необходимо определить, как именно влияют растения на сам воздух и его  состав, разобрать причины загрязнений воздуха и понять, почему нельзя высадить точечно деревья для решения проблемы.</w:t>
      </w:r>
    </w:p>
    <w:p w14:paraId="6ECE2164" w14:textId="582AB876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растений на качество воздуха</w:t>
      </w:r>
    </w:p>
    <w:p w14:paraId="74E3F46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Растения играют важную роль в улучшении качества воздуха благодаря процессу фотосинтеза, в ходе которого они поглощают углекислый газ (CO₂) и выделяют кислород (O₂). Это способствует снижению концентрации CO₂ в атмосфере и обогащению воздуха кислородом. Кроме того, некоторые растения способны поглощать вредные вещества, такие как формальдегид, бензол и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трихлорэтилен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очищая воздух от токсинов. </w:t>
      </w:r>
    </w:p>
    <w:p w14:paraId="682530F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Исследование НАСА выявило ряд растений, эффективно очищающих воздух: </w:t>
      </w:r>
    </w:p>
    <w:p w14:paraId="75D3A00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Драцена окаймлённая (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Dracaena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marginata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способна удалять формальдегид, ксилол и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трихлорэтилен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2AF573B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Хлорофитум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хохлатый (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Chlorophytum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comosum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эффективно борется с бензолом, формальдегидом, окисью углерода и ксилолом. </w:t>
      </w:r>
    </w:p>
    <w:p w14:paraId="2BB243E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Сансевиерия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Sansevieria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trifasciata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удаляет формальдегид, бензол и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трихлорэтилен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 ночное время поглощает CO₂ и выделяет O₂. </w:t>
      </w:r>
    </w:p>
    <w:p w14:paraId="70E2F99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Спатифиллум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Spathiphyllum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wallisii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очищает воздух от формальдегида, бензола,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трихлорэтилена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толуола и ксилола. </w:t>
      </w:r>
    </w:p>
    <w:p w14:paraId="4E8DCA1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эффективность растений в очистке воздуха зависит от их количества и условий окружающей среды. В помещениях с ограниченной вентиляцией и большим количеством загрязнителей одних только растений может быть недостаточно для поддержания высокого качества воздуха. </w:t>
      </w:r>
    </w:p>
    <w:p w14:paraId="308E525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F96463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Причины загрязнения воздуха в малых промышленных городах</w:t>
      </w:r>
    </w:p>
    <w:p w14:paraId="208D1E2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Загрязнение воздуха в малых промышленных городах обусловлено рядом факторов: </w:t>
      </w:r>
    </w:p>
    <w:p w14:paraId="60CB99F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Промышленные выбросы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предприятия выбрасывают в атмосферу вредные вещества, такие как диоксид азота (NO₂), сернистый ангидрид (SO₂) и твердые частицы (PM2.5 и PM10). </w:t>
      </w:r>
    </w:p>
    <w:p w14:paraId="7DDF392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Транспортные средства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автомобили и грузовики являются источниками выбросов CO₂, NOₓ и других загрязнителей. </w:t>
      </w:r>
    </w:p>
    <w:p w14:paraId="779F85F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ископаемого топлива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отопление домов углём или мазутом увеличивает концентрацию вредных веществ в воздухе. Эти факторы приводят к ухудшению качества воздуха, что негативно влияет на здоровье населения, особенно детей и пожилых людей. </w:t>
      </w:r>
    </w:p>
    <w:p w14:paraId="3DE46DC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3C1DB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Ограничения точечного озеленения и необходимость глобального подхода</w:t>
      </w:r>
    </w:p>
    <w:p w14:paraId="4B40DD9A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23E4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Хотя создание небольших парков и озеленённых участков приносит определённую пользу, этого недостаточно для существенного улучшения качества воздуха. Точечное озеленение имеет ограниченное воздействие на снижение температуры и концентрации загрязнителей в атмосфере. </w:t>
      </w:r>
    </w:p>
    <w:p w14:paraId="299C01C3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Мельбурн (Австралия) реализует стратегию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Urban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Forest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Strategy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направленную на увеличение площади зелёных насаждений до 40% к 2040 году. С 2012 года было высажено более 33,000 деревьев. В рамках проекта “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Grey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to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Green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 планируется инвестировать около 30 миллионов долларов в преобразование городских пространств в зелёные зоны. </w:t>
      </w:r>
    </w:p>
    <w:p w14:paraId="60FC52C1" w14:textId="77777777" w:rsidR="00D05FD1" w:rsidRPr="00BE3646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Исследования показывают, что для поддержания качества жизни в условиях роста городской застройки необходимо высаживать до 200,000 новых деревьев, особенно в районах с низким уровнем зелёных насаждений. Таким образом, для эффективного решения проблемы загрязнения воздуха в малых промышленных городах необходимо внедрение комплексных программ озеленения, включая создание висячих садов, зелёных крыш и вертикальных 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озеленённых фасадов. Это позволит не только улучшить экологическую обстановку, но и повысить эстетическую привлекательность городских пространств.</w:t>
      </w:r>
    </w:p>
    <w:p w14:paraId="0945A1A7" w14:textId="03CFDED0" w:rsidR="00D51EC4" w:rsidRPr="006968E4" w:rsidRDefault="00D51EC4" w:rsidP="00D51EC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</w:p>
    <w:p w14:paraId="4F572815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работы над проектом были использованы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методы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компьютерные и ИИ-технологии проектирования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позволило разработать модель висячих садов, адаптированную под условия малых промышленных городов. </w:t>
      </w:r>
    </w:p>
    <w:p w14:paraId="5DA9921B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Анализ научной литературы и открытых данных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D5705E7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Проведен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научных публикаций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статистических отчетов и экологических исследований о влиянии растений на очистку воздуха. </w:t>
      </w:r>
    </w:p>
    <w:p w14:paraId="1E8A3E92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Изучены реальные примеры городских программ озеленения (Мельбурн, Сингапур, Москва). </w:t>
      </w:r>
    </w:p>
    <w:p w14:paraId="388F1DBD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Этот метод позволил сформировать обоснованное представление о современных подходах к озеленению. </w:t>
      </w:r>
    </w:p>
    <w:p w14:paraId="6574A610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39BD0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Моделирование с помощью цифровых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64D58E5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Использовано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3D-проектирование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простые графические редакторы для создания макета висячего сада, подходящего для размещения на стенах и крышах зданий. </w:t>
      </w:r>
    </w:p>
    <w:p w14:paraId="70583D54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Визуализация проводилась с учетом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архитектурных и климатических особенностей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малых промышленных городов. </w:t>
      </w:r>
    </w:p>
    <w:p w14:paraId="0435AE30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825DB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Применение ИИ для подбора растений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88101CD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 помощью искусственного интеллекта (на базе языковой модели, подобной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ChatGPT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были отобраны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эффективные растения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очищения воздуха и создания устойчивых композиций. </w:t>
      </w:r>
    </w:p>
    <w:p w14:paraId="782ED4A2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Учитывались параметры: устойчивость к загрязнению,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тенеустойчивость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сезонность, скорость роста. </w:t>
      </w:r>
    </w:p>
    <w:p w14:paraId="37A04FC6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2141C3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SWOT-анализ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2E49FB8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Проведен анализ сильных и слабых сторон проекта, а также возможных угроз и преимуществ его внедрения. </w:t>
      </w:r>
    </w:p>
    <w:p w14:paraId="57D0336E" w14:textId="77777777" w:rsidR="00D51EC4" w:rsidRPr="00551E67" w:rsidRDefault="00D51EC4" w:rsidP="00D51E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Метод позволяет объективно оценить перспективы реализации идеи в городских условиях. </w:t>
      </w:r>
    </w:p>
    <w:p w14:paraId="4AFFA9CD" w14:textId="77777777" w:rsidR="00D05FD1" w:rsidRPr="00D05FD1" w:rsidRDefault="00D05FD1" w:rsidP="00D05F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2208B2" w14:textId="77777777" w:rsidR="00D05FD1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B46BBB" w14:textId="77777777" w:rsidR="00D05FD1" w:rsidRDefault="00D05FD1" w:rsidP="00D05FD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7D95C151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ПРОЕКТА</w:t>
      </w:r>
    </w:p>
    <w:p w14:paraId="75263F34" w14:textId="77777777" w:rsidR="00D05FD1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53949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висячих садов на фасадах и крышах зданий в малых промышленных городах с целью улучшения качества воздуха, повышения эстетической привлекательности городской среды и формирования экологически ответственного мышления у жителей. </w:t>
      </w:r>
    </w:p>
    <w:p w14:paraId="3C794C7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для конструкций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установки висячих садов используются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лёгкие, прочные и влагостойкие материалы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обеспечивающие безопасность и долговечность: </w:t>
      </w:r>
    </w:p>
    <w:p w14:paraId="147632C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Металлический каркас из алюминия или оцинкованной стали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86470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материалы лёгкие, устойчивые к коррозии и безопасны для фасадов.</w:t>
      </w:r>
    </w:p>
    <w:p w14:paraId="5B5F5F09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опорной конструкции. </w:t>
      </w:r>
    </w:p>
    <w:p w14:paraId="74CDBC6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C196F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Геотекстиль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модульные пластиковые контейнеры с отверстиями для отвода воды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C9F3D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перегружают стены, удерживают влагу, не разрушаются при перепадах температуры. </w:t>
      </w:r>
    </w:p>
    <w:p w14:paraId="529BBAE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EBE5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Автоматизированная система капельного полива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B8B179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регулярный уход за растениями при минимальных затратах ресурсов. </w:t>
      </w:r>
    </w:p>
    <w:p w14:paraId="147D4CB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F4050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Гидроизоляционные вставки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стеной и зелёной конструкцией </w:t>
      </w:r>
    </w:p>
    <w:p w14:paraId="1D72D35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Защищают стены от сырости и грибка.</w:t>
      </w:r>
    </w:p>
    <w:p w14:paraId="59235221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12906F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ТОП-10 РАСТЕНИЙ ДЛЯ ВИСЯЧИХ САДОВ</w:t>
      </w:r>
    </w:p>
    <w:p w14:paraId="523BC10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Подбирались растения по критериям: очищение воздуха, устойчивость к городским условиям, декоративность, неприхотливость. </w:t>
      </w:r>
    </w:p>
    <w:p w14:paraId="5967EC33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Хлорофитум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хохлатый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эффективно очищает воздух, быстро растёт. </w:t>
      </w:r>
    </w:p>
    <w:p w14:paraId="02DD3A2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Сансевиерия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ночной фотосинтез, устойчивость к засухе. </w:t>
      </w:r>
    </w:p>
    <w:p w14:paraId="7C0C5A3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Плющ обыкновенный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адаптивен к вертикальному озеленению, хорошо поглощает пыль. </w:t>
      </w:r>
    </w:p>
    <w:p w14:paraId="00ED8903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Герань зональная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отпугивает насекомых, очищает воздух. </w:t>
      </w:r>
    </w:p>
    <w:p w14:paraId="33ADF5E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Фуксия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устойчива, декоративна, переносит перепады температуры. </w:t>
      </w:r>
    </w:p>
    <w:p w14:paraId="33BF9981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Папоротник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нефролепис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очищает от формальдегида и бензола. </w:t>
      </w:r>
    </w:p>
    <w:p w14:paraId="5870AF2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Барвинок малый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почвопокровное, устойчивое растение. </w:t>
      </w:r>
    </w:p>
    <w:p w14:paraId="75FB958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Аспарагус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хорошо смотрится в подвесных системах, очищает воздух. </w:t>
      </w:r>
    </w:p>
    <w:p w14:paraId="4FA58E2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Традесканция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ампельное, легко размножается. </w:t>
      </w:r>
    </w:p>
    <w:p w14:paraId="1D4C3EA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Суккуленты (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седумы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эхеверии</w:t>
      </w:r>
      <w:proofErr w:type="spellEnd"/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засушливых фасадов и крыш. </w:t>
      </w:r>
    </w:p>
    <w:p w14:paraId="110D1CA9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14082" w14:textId="77777777" w:rsidR="00D05FD1" w:rsidRPr="00551E67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Подходящие и неподходящие здания</w:t>
      </w:r>
    </w:p>
    <w:p w14:paraId="13E48F26" w14:textId="3C9B132D" w:rsidR="00D05FD1" w:rsidRPr="00551E67" w:rsidRDefault="00E24430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проект был реализован успешно, необходимо правильно подобрать здания, для размещения растений. </w:t>
      </w:r>
      <w:r w:rsidR="00D05FD1"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Подходят:</w:t>
      </w:r>
      <w:r w:rsidR="00D05FD1"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2546911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Жилые дома с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капитальными фасадами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(кирпич, бетон, несущие панели). </w:t>
      </w:r>
    </w:p>
    <w:p w14:paraId="3B4F76DC" w14:textId="33C7094B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="00E24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Школы, детские сады, поликлиники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безопасные зоны, где важен экологический эффект. </w:t>
      </w:r>
    </w:p>
    <w:p w14:paraId="0CE9626E" w14:textId="243B7885" w:rsidR="00D05FD1" w:rsidRPr="00551E67" w:rsidRDefault="00D05FD1" w:rsidP="00E2443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Административные здания, ТЦ — как пример ответственного бизнеса. </w:t>
      </w:r>
    </w:p>
    <w:p w14:paraId="7071CC2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подходят: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8B11AB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Ветхие, аварийные дома. </w:t>
      </w:r>
    </w:p>
    <w:p w14:paraId="1D5A4A07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Здания с фасадом из мягких утеплителей (пенопласт без защиты). </w:t>
      </w:r>
    </w:p>
    <w:p w14:paraId="2BD6B1D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Памятники архитектуры без разрешения реставрационных органов. </w:t>
      </w:r>
    </w:p>
    <w:p w14:paraId="6670F033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BBBABC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выращивания растений</w:t>
      </w:r>
    </w:p>
    <w:p w14:paraId="5DF7687B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появляются растения?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7701AA3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 садах используются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готовые саженцы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высотой от 10 до 30 см. </w:t>
      </w:r>
    </w:p>
    <w:p w14:paraId="22BAC4E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ускоряет укоренение и повышает шанс выживания. </w:t>
      </w:r>
    </w:p>
    <w:p w14:paraId="72204B6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9697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ли они расти на крыше?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A4FB2C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Да, если крыша плоская и имеет усиленную плиту. На ней размещают контейнерные композиции или клумбы с суккулентами и газоном. </w:t>
      </w:r>
    </w:p>
    <w:p w14:paraId="2E8B41A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61B18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Освещенность и ориентация по сторонам света: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E555E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Юг — солнцелюбивые виды (суккуленты,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сансевиерия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661E278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Север и тень — теневыносливые (папоротник, плющ, традесканция). </w:t>
      </w:r>
    </w:p>
    <w:p w14:paraId="2DE0773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4A196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Температурный режим: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0BE3707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Большинство растений можно оставить на зиму, если они в утепленных модулях. </w:t>
      </w:r>
    </w:p>
    <w:p w14:paraId="6C51C58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 суровых регионах осенью саженцы снимаются, хранятся в оранжереях или высаживаются снова весной. </w:t>
      </w:r>
    </w:p>
    <w:p w14:paraId="1812EE63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FFDA5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Уход и обслуживание:</w:t>
      </w:r>
    </w:p>
    <w:p w14:paraId="7CC266D3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будет заниматься?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EF9C3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пилотного запуска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школьники и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экоклубы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кураторством учителей или волонтёров. </w:t>
      </w:r>
    </w:p>
    <w:p w14:paraId="2B48FC0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масштабной версии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ответственные коммунальные службы или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экослужбы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принципу «зелёного патруля»). </w:t>
      </w:r>
    </w:p>
    <w:p w14:paraId="29F8FFF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090C1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Регулярность ухода: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F3E16C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1 раз в неделю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проверка систем полива, удаление сухих листьев, визуальный осмотр. </w:t>
      </w:r>
    </w:p>
    <w:p w14:paraId="3BFCA1E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 в год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комплексное обслуживание, пересадка, подкормка удобрениями. </w:t>
      </w:r>
    </w:p>
    <w:p w14:paraId="65DB7A5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09B7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Автоматизация ухода: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C8911DA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Капельный полив по таймеру,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влагодатчики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модулях, приложение для отслеживания полива и влажности (можно использовать умные системы типа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Arduino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готовые модули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Xiaomi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Plant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Monitor</w:t>
      </w:r>
      <w:proofErr w:type="spellEnd"/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717EA811" w14:textId="77777777" w:rsidR="00D05FD1" w:rsidRPr="00D05FD1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02862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конструкций: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2E0F78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растения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разрушали здания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7B85F2A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Между растением и стеной устанавливается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влагонепроницаемая мембрана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CBBCCD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Модули не крепятся вплотную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фасаду — используется подвесная конструкция на дистанционных кронштейнах (2–4 см от стены). </w:t>
      </w:r>
    </w:p>
    <w:p w14:paraId="2BAEF10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Корневая система растений ограничивается ёмкостями — они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проникают в швы и щели здания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629DD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Материалы легкие, общая нагрузка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превышает допустимую норму для стен или балконов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40 кг/м² при полном насыщении влагой). </w:t>
      </w:r>
    </w:p>
    <w:p w14:paraId="6F4D652A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2F0169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условия: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155C41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Проект должен включать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таблички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какие растения используются, зачем они нужны, как они очищают воздух. </w:t>
      </w:r>
    </w:p>
    <w:p w14:paraId="4250102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Важно предусмотреть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сбора дождевой воды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это сделает проект ещё более экологичным.</w:t>
      </w:r>
    </w:p>
    <w:p w14:paraId="1489712E" w14:textId="77777777" w:rsidR="00D05FD1" w:rsidRPr="00BE3646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Возможна установка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солнечных панелей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крыше для питания системы полива.</w:t>
      </w:r>
    </w:p>
    <w:p w14:paraId="77C7BB96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746D71" w14:textId="77777777" w:rsidR="00D05FD1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975CF2" w14:textId="77777777" w:rsidR="00D05FD1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D58209" w14:textId="77777777" w:rsidR="00D05FD1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EA701C" w14:textId="77777777" w:rsidR="00D05FD1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DB97AB" w14:textId="77777777" w:rsidR="00D05FD1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566F7B" w14:textId="77777777" w:rsidR="00D05FD1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FFC543" w14:textId="77777777" w:rsidR="00D05FD1" w:rsidRDefault="00D05FD1" w:rsidP="00D05FD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14:paraId="633F4D51" w14:textId="77777777" w:rsidR="00D05FD1" w:rsidRPr="006968E4" w:rsidRDefault="00D05FD1" w:rsidP="00D05FD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SWOT-АНАЛИЗ ПРОЕКТА “ВИСЯЧИЕ САДЫ ДЛЯ ЧИСТОГО ГОРОДА”</w:t>
      </w:r>
    </w:p>
    <w:p w14:paraId="0E85FC3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7629" w14:textId="77777777" w:rsidR="00D05FD1" w:rsidRPr="006968E4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S – </w:t>
      </w:r>
      <w:proofErr w:type="spellStart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Strengths</w:t>
      </w:r>
      <w:proofErr w:type="spellEnd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(Сильные стороны)</w:t>
      </w:r>
      <w:r w:rsidRPr="00BE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C49C9A1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направленность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5C8EAF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решает актуальную проблему загрязнения воздуха в малых промышленных городах, повышая качество жизни населения. Это делает его социально значимым и востребованным. </w:t>
      </w:r>
    </w:p>
    <w:p w14:paraId="37EA2E5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современных технологий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E0187B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проекте применяются ИИ и цифровое моделирование, что соответствует тренду на технологическое развитие и может заинтересовать экспертов и инвесторов. </w:t>
      </w:r>
    </w:p>
    <w:p w14:paraId="0BC060D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Компактность и адаптивность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4F8DB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Висячие сады можно устанавливать на фасады, крыши, балконы и заборы, не занимая городскую землю, которой часто не хватает в застроенных районах. </w:t>
      </w:r>
    </w:p>
    <w:p w14:paraId="7CFB8F9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Эстетическая привлекательность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C1BC2C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Озеленённые стены улучшают внешний вид города, могут стать элементом благоустройства и повысить эмоциональное благополучие жителей. </w:t>
      </w:r>
    </w:p>
    <w:p w14:paraId="785CD619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E6F6D" w14:textId="77777777" w:rsidR="00D05FD1" w:rsidRPr="006968E4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W – </w:t>
      </w:r>
      <w:proofErr w:type="spellStart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Weaknesses</w:t>
      </w:r>
      <w:proofErr w:type="spellEnd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(Слабые стороны)</w:t>
      </w:r>
      <w:r w:rsidRPr="00BE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F55634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реализации без технической поддержки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9CE0A29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монтажа конструкций и поддержания автоматического полива нужны специалисты. В малых городах может не хватать нужных кадров или ресурсов. </w:t>
      </w:r>
    </w:p>
    <w:p w14:paraId="6068944B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осведомлённость жителей и администраций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70DF37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 могут недооценивать пользу от вертикального озеленения и сопротивляться нововведениям без просветительской кампании.</w:t>
      </w:r>
    </w:p>
    <w:p w14:paraId="5D40E2A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Зависимость от климата</w:t>
      </w:r>
    </w:p>
    <w:p w14:paraId="1D433D9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регионах с суровыми зимами проект требует дополнительной защиты растений или сезонной замены композиций. </w:t>
      </w:r>
    </w:p>
    <w:p w14:paraId="379F84EE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BB7094" w14:textId="77777777" w:rsidR="00D05FD1" w:rsidRPr="006968E4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O – </w:t>
      </w:r>
      <w:proofErr w:type="spellStart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Opportunities</w:t>
      </w:r>
      <w:proofErr w:type="spellEnd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(Возможности)</w:t>
      </w:r>
      <w:r w:rsidRPr="00BE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ADAE0F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Поддержка экологических инициатив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9F53FAB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может привлечь гранты, государственные субсидии и поддержку от международных организаций, так как решает задачи устойчивого развития. </w:t>
      </w:r>
    </w:p>
    <w:p w14:paraId="30985817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и просветительская функция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F78437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проекта можно совместить с экологическим воспитанием в школах и городских сообществах. </w:t>
      </w:r>
    </w:p>
    <w:p w14:paraId="23C04522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Масштабируемость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228DF3A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Висячие сады можно реализовать в разных масштабах — от одного здания до целого района, а также включать в общие планы благоустройства и реконструкции. </w:t>
      </w:r>
    </w:p>
    <w:p w14:paraId="15087E8D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интереса к “зелёной” архитектуре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1EBAFD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тренды в строительстве поддерживают внедрение устойчивых и экологичных решений, а значит, идея может быть интегрирована в проекты новых жилых комплексов или реконструкций. </w:t>
      </w:r>
    </w:p>
    <w:p w14:paraId="49C5323B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24CF96" w14:textId="77777777" w:rsidR="00D05FD1" w:rsidRPr="006968E4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T – </w:t>
      </w:r>
      <w:proofErr w:type="spellStart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Threats</w:t>
      </w:r>
      <w:proofErr w:type="spellEnd"/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(Угрозы)</w:t>
      </w:r>
      <w:r w:rsidRPr="00BE36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783C8947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Недостаточное финансирование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56B563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экономических трудностей бюджет малых городов часто не позволяет реализовывать инновационные проекты без привлечения внешних средств. </w:t>
      </w:r>
    </w:p>
    <w:p w14:paraId="41D650C5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с уходом и поливом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5E56D88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надлежащего ухода зелёные стены могут высыхать, терять внешний вид и эффективность, что приведёт к потере доверия к проекту. </w:t>
      </w:r>
    </w:p>
    <w:p w14:paraId="5DA7DDA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Юридические и технические барьеры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F07644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всегда возможно быстро согласовать установку конструкций на фасадах зданий из-за ограничений в законодательстве или архитектурных норм. </w:t>
      </w:r>
    </w:p>
    <w:p w14:paraId="22F5D390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51E67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Риски вандализма или повреждений</w:t>
      </w: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BC21261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районах есть риск повреждения конструкций, особенно если они находятся в зоне доступа без охраны.</w:t>
      </w:r>
    </w:p>
    <w:p w14:paraId="6F47EF9F" w14:textId="77777777" w:rsidR="00D05FD1" w:rsidRPr="00551E67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C0A58B" w14:textId="77777777" w:rsidR="00D05FD1" w:rsidRPr="006968E4" w:rsidRDefault="00D05FD1" w:rsidP="00D05FD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</w:p>
    <w:p w14:paraId="3A9B85DC" w14:textId="77777777" w:rsidR="00D05FD1" w:rsidRPr="00BE3646" w:rsidRDefault="00D05FD1" w:rsidP="00D05FD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6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обладает высоким потенциалом, но для его успешной реализации необходимы поддержка со стороны местных властей, грамотное планирование и активное использование информационных технологий. Основная стратегия — начинать с пилотных зон, привлекая школьников и местное население, чтобы создать позитивный образ и мотивацию к масштабированию.</w:t>
      </w:r>
    </w:p>
    <w:p w14:paraId="7B6B23E2" w14:textId="77777777" w:rsidR="00D05FD1" w:rsidRPr="00551E67" w:rsidRDefault="00D05FD1" w:rsidP="00D05F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4C8292" w14:textId="77777777" w:rsidR="00D05FD1" w:rsidRDefault="00D05FD1" w:rsidP="00D05F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3A036B" w14:textId="77777777" w:rsidR="00D05FD1" w:rsidRDefault="00D05FD1" w:rsidP="00D05F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EA1D452" w14:textId="77777777" w:rsidR="00D05FD1" w:rsidRPr="006968E4" w:rsidRDefault="00D05FD1" w:rsidP="00D05FD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8E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6A17122A" w14:textId="77777777" w:rsidR="00C96265" w:rsidRPr="00C96265" w:rsidRDefault="00C96265" w:rsidP="00C96265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line="360" w:lineRule="auto"/>
        <w:jc w:val="both"/>
        <w:rPr>
          <w:color w:val="404040"/>
          <w:sz w:val="28"/>
          <w:szCs w:val="28"/>
          <w:lang w:val="en-US"/>
        </w:rPr>
      </w:pPr>
      <w:r w:rsidRPr="00C96265">
        <w:rPr>
          <w:rStyle w:val="af2"/>
          <w:rFonts w:eastAsiaTheme="majorEastAsia"/>
          <w:color w:val="404040"/>
          <w:sz w:val="28"/>
          <w:szCs w:val="28"/>
        </w:rPr>
        <w:t>Берд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 xml:space="preserve">, </w:t>
      </w:r>
      <w:r w:rsidRPr="00C96265">
        <w:rPr>
          <w:rStyle w:val="af2"/>
          <w:rFonts w:eastAsiaTheme="majorEastAsia"/>
          <w:color w:val="404040"/>
          <w:sz w:val="28"/>
          <w:szCs w:val="28"/>
        </w:rPr>
        <w:t>К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>. (2018).</w:t>
      </w:r>
      <w:r w:rsidRPr="00C96265">
        <w:rPr>
          <w:color w:val="404040"/>
          <w:sz w:val="28"/>
          <w:szCs w:val="28"/>
          <w:lang w:val="en-US"/>
        </w:rPr>
        <w:t> </w:t>
      </w:r>
      <w:r w:rsidRPr="00C96265">
        <w:rPr>
          <w:rStyle w:val="af3"/>
          <w:rFonts w:eastAsiaTheme="majorEastAsia"/>
          <w:color w:val="404040"/>
          <w:sz w:val="28"/>
          <w:szCs w:val="28"/>
          <w:lang w:val="en-US"/>
        </w:rPr>
        <w:t>«Biophilic Design: The Theory, Science and Practice of Bringing Buildings to Life»</w:t>
      </w:r>
      <w:r w:rsidRPr="00C96265">
        <w:rPr>
          <w:color w:val="404040"/>
          <w:sz w:val="28"/>
          <w:szCs w:val="28"/>
          <w:lang w:val="en-US"/>
        </w:rPr>
        <w:t xml:space="preserve"> – </w:t>
      </w:r>
      <w:r w:rsidRPr="00C96265">
        <w:rPr>
          <w:color w:val="404040"/>
          <w:sz w:val="28"/>
          <w:szCs w:val="28"/>
        </w:rPr>
        <w:t>Нью</w:t>
      </w:r>
      <w:r w:rsidRPr="00C96265">
        <w:rPr>
          <w:color w:val="404040"/>
          <w:sz w:val="28"/>
          <w:szCs w:val="28"/>
          <w:lang w:val="en-US"/>
        </w:rPr>
        <w:t>-</w:t>
      </w:r>
      <w:r w:rsidRPr="00C96265">
        <w:rPr>
          <w:color w:val="404040"/>
          <w:sz w:val="28"/>
          <w:szCs w:val="28"/>
        </w:rPr>
        <w:t>Йорк</w:t>
      </w:r>
      <w:r w:rsidRPr="00C96265">
        <w:rPr>
          <w:color w:val="404040"/>
          <w:sz w:val="28"/>
          <w:szCs w:val="28"/>
          <w:lang w:val="en-US"/>
        </w:rPr>
        <w:t>: Wiley.</w:t>
      </w:r>
    </w:p>
    <w:p w14:paraId="1220B77E" w14:textId="77777777" w:rsidR="00C96265" w:rsidRPr="00C96265" w:rsidRDefault="00C96265" w:rsidP="00C9626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Вулвертон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, 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Б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. (1996).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 </w:t>
      </w:r>
      <w:r w:rsidRPr="00C96265">
        <w:rPr>
          <w:rStyle w:val="af3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«How to Grow Fresh Air: 50 House Plants that Purify Your Home or Office»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 – 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Нью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-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Йорк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: Penguin Books.</w:t>
      </w:r>
    </w:p>
    <w:p w14:paraId="0C2C1546" w14:textId="77777777" w:rsidR="00C96265" w:rsidRPr="00C96265" w:rsidRDefault="00C96265" w:rsidP="00C9626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Гиффорд</w:t>
      </w:r>
      <w:proofErr w:type="spellEnd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, 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. (2020).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 </w:t>
      </w:r>
      <w:r w:rsidRPr="00C96265">
        <w:rPr>
          <w:rStyle w:val="af3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«Planting for Air Quality: A Guide to Green Infrastructure»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 – 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Лондон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: Routledge.</w:t>
      </w:r>
    </w:p>
    <w:p w14:paraId="1238D043" w14:textId="77777777" w:rsidR="00C96265" w:rsidRPr="00C96265" w:rsidRDefault="00C96265" w:rsidP="00C96265">
      <w:pPr>
        <w:pStyle w:val="a7"/>
        <w:numPr>
          <w:ilvl w:val="0"/>
          <w:numId w:val="2"/>
        </w:numPr>
        <w:spacing w:line="360" w:lineRule="auto"/>
        <w:jc w:val="both"/>
        <w:rPr>
          <w:rStyle w:val="10"/>
          <w:rFonts w:ascii="Times New Roman" w:eastAsiaTheme="minorHAnsi" w:hAnsi="Times New Roman" w:cs="Times New Roman"/>
          <w:color w:val="auto"/>
          <w:sz w:val="28"/>
          <w:szCs w:val="28"/>
          <w:lang w:val="en-US"/>
        </w:rPr>
      </w:pPr>
      <w:proofErr w:type="spellStart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Гуадалупе</w:t>
      </w:r>
      <w:proofErr w:type="spellEnd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, 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. (2019).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 </w:t>
      </w:r>
      <w:r w:rsidRPr="00C96265">
        <w:rPr>
          <w:rStyle w:val="af3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«Vertical Gardens: Bringing the City to Life»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 – 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Берлин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Jovis</w:t>
      </w:r>
      <w:proofErr w:type="spellEnd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 Verlag.</w:t>
      </w:r>
      <w:r w:rsidRPr="00C96265">
        <w:rPr>
          <w:rStyle w:val="10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 </w:t>
      </w:r>
    </w:p>
    <w:p w14:paraId="289A45CD" w14:textId="77777777" w:rsidR="00C96265" w:rsidRPr="00C96265" w:rsidRDefault="00C96265" w:rsidP="00C9626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Далли</w:t>
      </w:r>
      <w:proofErr w:type="spellEnd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, С. (2013).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 </w:t>
      </w:r>
      <w:r w:rsidRPr="00C96265">
        <w:rPr>
          <w:rStyle w:val="af3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«Висячие сады Вавилона»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 – Кембридж: </w:t>
      </w:r>
      <w:proofErr w:type="spellStart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Cambridge</w:t>
      </w:r>
      <w:proofErr w:type="spellEnd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University</w:t>
      </w:r>
      <w:proofErr w:type="spellEnd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 </w:t>
      </w:r>
      <w:proofErr w:type="spellStart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Press</w:t>
      </w:r>
      <w:proofErr w:type="spellEnd"/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.</w:t>
      </w:r>
    </w:p>
    <w:p w14:paraId="41748A70" w14:textId="77777777" w:rsidR="00C96265" w:rsidRPr="00C96265" w:rsidRDefault="00C96265" w:rsidP="00C9626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Кингсли</w:t>
      </w:r>
      <w:proofErr w:type="spellEnd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, 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П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. (2015).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 </w:t>
      </w:r>
      <w:r w:rsidRPr="00C96265">
        <w:rPr>
          <w:rStyle w:val="af3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«Sky Gardens: Rooftops and Terraces Transforming Cities»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 – 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Лондон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: Thames &amp; Hudson.</w:t>
      </w:r>
    </w:p>
    <w:p w14:paraId="2EEFB0AC" w14:textId="77777777" w:rsidR="00C96265" w:rsidRPr="00C96265" w:rsidRDefault="00C96265" w:rsidP="00C96265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line="360" w:lineRule="auto"/>
        <w:jc w:val="both"/>
        <w:rPr>
          <w:color w:val="404040"/>
          <w:sz w:val="28"/>
          <w:szCs w:val="28"/>
          <w:lang w:val="en-US"/>
        </w:rPr>
      </w:pPr>
      <w:r w:rsidRPr="00C96265">
        <w:rPr>
          <w:rStyle w:val="af2"/>
          <w:rFonts w:eastAsiaTheme="majorEastAsia"/>
          <w:color w:val="404040"/>
          <w:sz w:val="28"/>
          <w:szCs w:val="28"/>
        </w:rPr>
        <w:t>Лёв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 xml:space="preserve">, </w:t>
      </w:r>
      <w:r w:rsidRPr="00C96265">
        <w:rPr>
          <w:rStyle w:val="af2"/>
          <w:rFonts w:eastAsiaTheme="majorEastAsia"/>
          <w:color w:val="404040"/>
          <w:sz w:val="28"/>
          <w:szCs w:val="28"/>
        </w:rPr>
        <w:t>Р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>. (2021).</w:t>
      </w:r>
      <w:r w:rsidRPr="00C96265">
        <w:rPr>
          <w:color w:val="404040"/>
          <w:sz w:val="28"/>
          <w:szCs w:val="28"/>
          <w:lang w:val="en-US"/>
        </w:rPr>
        <w:t> </w:t>
      </w:r>
      <w:r w:rsidRPr="00C96265">
        <w:rPr>
          <w:rStyle w:val="af3"/>
          <w:rFonts w:eastAsiaTheme="majorEastAsia"/>
          <w:color w:val="404040"/>
          <w:sz w:val="28"/>
          <w:szCs w:val="28"/>
          <w:lang w:val="en-US"/>
        </w:rPr>
        <w:t>«The Living Roof: Green Roofs and Rooftop Gardens»</w:t>
      </w:r>
      <w:r w:rsidRPr="00C96265">
        <w:rPr>
          <w:color w:val="404040"/>
          <w:sz w:val="28"/>
          <w:szCs w:val="28"/>
          <w:lang w:val="en-US"/>
        </w:rPr>
        <w:t xml:space="preserve"> – </w:t>
      </w:r>
      <w:r w:rsidRPr="00C96265">
        <w:rPr>
          <w:color w:val="404040"/>
          <w:sz w:val="28"/>
          <w:szCs w:val="28"/>
        </w:rPr>
        <w:t>Нью</w:t>
      </w:r>
      <w:r w:rsidRPr="00C96265">
        <w:rPr>
          <w:color w:val="404040"/>
          <w:sz w:val="28"/>
          <w:szCs w:val="28"/>
          <w:lang w:val="en-US"/>
        </w:rPr>
        <w:t>-</w:t>
      </w:r>
      <w:r w:rsidRPr="00C96265">
        <w:rPr>
          <w:color w:val="404040"/>
          <w:sz w:val="28"/>
          <w:szCs w:val="28"/>
        </w:rPr>
        <w:t>Йорк</w:t>
      </w:r>
      <w:r w:rsidRPr="00C96265">
        <w:rPr>
          <w:color w:val="404040"/>
          <w:sz w:val="28"/>
          <w:szCs w:val="28"/>
          <w:lang w:val="en-US"/>
        </w:rPr>
        <w:t>: Princeton Architectural Press.</w:t>
      </w:r>
    </w:p>
    <w:p w14:paraId="3C5982FD" w14:textId="77777777" w:rsidR="00C96265" w:rsidRPr="00C96265" w:rsidRDefault="00C96265" w:rsidP="00C96265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line="360" w:lineRule="auto"/>
        <w:jc w:val="both"/>
        <w:rPr>
          <w:color w:val="404040"/>
          <w:sz w:val="28"/>
          <w:szCs w:val="28"/>
          <w:lang w:val="en-US"/>
        </w:rPr>
      </w:pPr>
      <w:r w:rsidRPr="00C96265">
        <w:rPr>
          <w:rStyle w:val="af2"/>
          <w:rFonts w:eastAsiaTheme="majorEastAsia"/>
          <w:color w:val="404040"/>
          <w:sz w:val="28"/>
          <w:szCs w:val="28"/>
        </w:rPr>
        <w:t>Мэнсфилд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 xml:space="preserve">, </w:t>
      </w:r>
      <w:r w:rsidRPr="00C96265">
        <w:rPr>
          <w:rStyle w:val="af2"/>
          <w:rFonts w:eastAsiaTheme="majorEastAsia"/>
          <w:color w:val="404040"/>
          <w:sz w:val="28"/>
          <w:szCs w:val="28"/>
        </w:rPr>
        <w:t>Р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>. (2019).</w:t>
      </w:r>
      <w:r w:rsidRPr="00C96265">
        <w:rPr>
          <w:color w:val="404040"/>
          <w:sz w:val="28"/>
          <w:szCs w:val="28"/>
          <w:lang w:val="en-US"/>
        </w:rPr>
        <w:t> </w:t>
      </w:r>
      <w:r w:rsidRPr="00C96265">
        <w:rPr>
          <w:rStyle w:val="af3"/>
          <w:rFonts w:eastAsiaTheme="majorEastAsia"/>
          <w:color w:val="404040"/>
          <w:sz w:val="28"/>
          <w:szCs w:val="28"/>
          <w:lang w:val="en-US"/>
        </w:rPr>
        <w:t>«Sustainable Urban Gardens: Eco-Friendly Designs»</w:t>
      </w:r>
      <w:r w:rsidRPr="00C96265">
        <w:rPr>
          <w:color w:val="404040"/>
          <w:sz w:val="28"/>
          <w:szCs w:val="28"/>
          <w:lang w:val="en-US"/>
        </w:rPr>
        <w:t xml:space="preserve"> – </w:t>
      </w:r>
      <w:r w:rsidRPr="00C96265">
        <w:rPr>
          <w:color w:val="404040"/>
          <w:sz w:val="28"/>
          <w:szCs w:val="28"/>
        </w:rPr>
        <w:t>Лондон</w:t>
      </w:r>
      <w:r w:rsidRPr="00C96265">
        <w:rPr>
          <w:color w:val="404040"/>
          <w:sz w:val="28"/>
          <w:szCs w:val="28"/>
          <w:lang w:val="en-US"/>
        </w:rPr>
        <w:t>: DK Publishing.</w:t>
      </w:r>
    </w:p>
    <w:p w14:paraId="5102E8D8" w14:textId="77777777" w:rsidR="00C96265" w:rsidRPr="00C96265" w:rsidRDefault="00C96265" w:rsidP="00C9626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Торн</w:t>
      </w:r>
      <w:proofErr w:type="spellEnd"/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, 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Дж</w:t>
      </w:r>
      <w:r w:rsidRPr="00C96265">
        <w:rPr>
          <w:rStyle w:val="af2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. (2017).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 </w:t>
      </w:r>
      <w:r w:rsidRPr="00C96265">
        <w:rPr>
          <w:rStyle w:val="af3"/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«The Air-Filtering Houseplant Handbook»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 xml:space="preserve"> – 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Лондон</w:t>
      </w:r>
      <w:r w:rsidRPr="00C96265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en-US"/>
        </w:rPr>
        <w:t>: Robinson.</w:t>
      </w:r>
    </w:p>
    <w:p w14:paraId="77AB8480" w14:textId="77777777" w:rsidR="00C96265" w:rsidRPr="00C96265" w:rsidRDefault="00C96265" w:rsidP="00C96265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line="360" w:lineRule="auto"/>
        <w:jc w:val="both"/>
        <w:rPr>
          <w:color w:val="404040"/>
          <w:sz w:val="28"/>
          <w:szCs w:val="28"/>
          <w:lang w:val="en-US"/>
        </w:rPr>
      </w:pPr>
      <w:r w:rsidRPr="00C96265">
        <w:rPr>
          <w:rStyle w:val="af2"/>
          <w:rFonts w:eastAsiaTheme="majorEastAsia"/>
          <w:color w:val="404040"/>
          <w:sz w:val="28"/>
          <w:szCs w:val="28"/>
        </w:rPr>
        <w:t>Хан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 xml:space="preserve">, </w:t>
      </w:r>
      <w:r w:rsidRPr="00C96265">
        <w:rPr>
          <w:rStyle w:val="af2"/>
          <w:rFonts w:eastAsiaTheme="majorEastAsia"/>
          <w:color w:val="404040"/>
          <w:sz w:val="28"/>
          <w:szCs w:val="28"/>
        </w:rPr>
        <w:t>У</w:t>
      </w:r>
      <w:r w:rsidRPr="00C96265">
        <w:rPr>
          <w:rStyle w:val="af2"/>
          <w:rFonts w:eastAsiaTheme="majorEastAsia"/>
          <w:color w:val="404040"/>
          <w:sz w:val="28"/>
          <w:szCs w:val="28"/>
          <w:lang w:val="en-US"/>
        </w:rPr>
        <w:t>. (2017).</w:t>
      </w:r>
      <w:r w:rsidRPr="00C96265">
        <w:rPr>
          <w:color w:val="404040"/>
          <w:sz w:val="28"/>
          <w:szCs w:val="28"/>
          <w:lang w:val="en-US"/>
        </w:rPr>
        <w:t> </w:t>
      </w:r>
      <w:r w:rsidRPr="00C96265">
        <w:rPr>
          <w:rStyle w:val="af3"/>
          <w:rFonts w:eastAsiaTheme="majorEastAsia"/>
          <w:color w:val="404040"/>
          <w:sz w:val="28"/>
          <w:szCs w:val="28"/>
          <w:lang w:val="en-US"/>
        </w:rPr>
        <w:t>«Phytoremediation: Green Solutions for Air and Water Pollution»</w:t>
      </w:r>
      <w:r w:rsidRPr="00C96265">
        <w:rPr>
          <w:color w:val="404040"/>
          <w:sz w:val="28"/>
          <w:szCs w:val="28"/>
          <w:lang w:val="en-US"/>
        </w:rPr>
        <w:t xml:space="preserve"> – </w:t>
      </w:r>
      <w:r w:rsidRPr="00C96265">
        <w:rPr>
          <w:color w:val="404040"/>
          <w:sz w:val="28"/>
          <w:szCs w:val="28"/>
        </w:rPr>
        <w:t>Берлин</w:t>
      </w:r>
      <w:r w:rsidRPr="00C96265">
        <w:rPr>
          <w:color w:val="404040"/>
          <w:sz w:val="28"/>
          <w:szCs w:val="28"/>
          <w:lang w:val="en-US"/>
        </w:rPr>
        <w:t>: De Gruyter.</w:t>
      </w:r>
    </w:p>
    <w:p w14:paraId="1FE8E3D3" w14:textId="16E2AE7D" w:rsidR="00C96265" w:rsidRDefault="00C96265" w:rsidP="00C96265">
      <w:pPr>
        <w:pStyle w:val="a7"/>
        <w:rPr>
          <w:rFonts w:ascii="Times New Roman" w:hAnsi="Times New Roman" w:cs="Times New Roman"/>
          <w:sz w:val="28"/>
          <w:szCs w:val="28"/>
          <w:lang w:val="en-US"/>
        </w:rPr>
      </w:pPr>
    </w:p>
    <w:p w14:paraId="114CB9B8" w14:textId="77777777" w:rsidR="00C96265" w:rsidRDefault="00C9626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28A32C2E" w14:textId="18A53214" w:rsidR="00C96265" w:rsidRDefault="00C96265" w:rsidP="00C9626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26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14:paraId="147EF64B" w14:textId="14F123DB" w:rsidR="00C96265" w:rsidRDefault="00F2376C" w:rsidP="00C9626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Фотографии макета города с висячими садами.</w:t>
      </w:r>
    </w:p>
    <w:p w14:paraId="01F94195" w14:textId="59C8A49A" w:rsidR="00F2376C" w:rsidRPr="00C96265" w:rsidRDefault="00F2376C" w:rsidP="00C9626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15F877C" wp14:editId="1492ED98">
            <wp:extent cx="4766343" cy="34380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352" cy="344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A148724" wp14:editId="6F56C427">
            <wp:extent cx="4335302" cy="522514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4121" cy="52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76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2B1A52" wp14:editId="247C241F">
            <wp:extent cx="4797631" cy="361141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7552" cy="36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7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D4FF65" wp14:editId="034F55DC">
            <wp:extent cx="6120130" cy="45478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CB4E" w14:textId="77777777" w:rsidR="006831BD" w:rsidRPr="00F2376C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831BD" w:rsidRPr="00F2376C" w:rsidSect="00D51EC4">
      <w:head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C4F42" w14:textId="77777777" w:rsidR="00287601" w:rsidRDefault="00287601" w:rsidP="003F5EC0">
      <w:pPr>
        <w:spacing w:after="0" w:line="240" w:lineRule="auto"/>
      </w:pPr>
      <w:r>
        <w:separator/>
      </w:r>
    </w:p>
  </w:endnote>
  <w:endnote w:type="continuationSeparator" w:id="0">
    <w:p w14:paraId="09370EB0" w14:textId="77777777" w:rsidR="00287601" w:rsidRDefault="00287601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34C3B" w14:textId="77777777" w:rsidR="00287601" w:rsidRDefault="00287601" w:rsidP="003F5EC0">
      <w:pPr>
        <w:spacing w:after="0" w:line="240" w:lineRule="auto"/>
      </w:pPr>
      <w:r>
        <w:separator/>
      </w:r>
    </w:p>
  </w:footnote>
  <w:footnote w:type="continuationSeparator" w:id="0">
    <w:p w14:paraId="1EDEDE76" w14:textId="77777777" w:rsidR="00287601" w:rsidRDefault="00287601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69317F" w14:textId="016EFFFB" w:rsidR="00EB40F1" w:rsidRPr="004E620C" w:rsidRDefault="00881DFC" w:rsidP="00881DFC">
    <w:pPr>
      <w:pStyle w:val="ac"/>
      <w:tabs>
        <w:tab w:val="clear" w:pos="4677"/>
        <w:tab w:val="center" w:pos="142"/>
      </w:tabs>
      <w:jc w:val="center"/>
      <w:rPr>
        <w:rFonts w:ascii="Times New Roman" w:hAnsi="Times New Roman" w:cs="Times New Roman"/>
        <w:sz w:val="28"/>
        <w:szCs w:val="28"/>
        <w:lang w:val="en-US"/>
      </w:rPr>
    </w:pP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9E648EB" wp14:editId="4D24A973">
          <wp:simplePos x="0" y="0"/>
          <wp:positionH relativeFrom="column">
            <wp:posOffset>-432435</wp:posOffset>
          </wp:positionH>
          <wp:positionV relativeFrom="paragraph">
            <wp:posOffset>-292100</wp:posOffset>
          </wp:positionV>
          <wp:extent cx="1597025" cy="607228"/>
          <wp:effectExtent l="0" t="0" r="3175" b="2540"/>
          <wp:wrapNone/>
          <wp:docPr id="1042304720" name="Рисунок 2" descr="Изображение выглядит как графическая вставка, мультфильм, иллюстрация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304720" name="Рисунок 2" descr="Изображение выглядит как графическая вставка, мультфильм, иллюстрация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7025" cy="607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5EFFFDA" wp14:editId="24D5782B">
          <wp:simplePos x="0" y="0"/>
          <wp:positionH relativeFrom="column">
            <wp:posOffset>4903237</wp:posOffset>
          </wp:positionH>
          <wp:positionV relativeFrom="paragraph">
            <wp:posOffset>-113030</wp:posOffset>
          </wp:positionV>
          <wp:extent cx="1177290" cy="387265"/>
          <wp:effectExtent l="0" t="0" r="0" b="0"/>
          <wp:wrapNone/>
          <wp:docPr id="1483371018" name="Рисунок 3" descr="Изображение выглядит как Шрифт, Графика, логотип, графический дизайн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3371018" name="Рисунок 3" descr="Изображение выглядит как Шрифт, Графика, логотип, графический дизайн&#10;&#10;Автоматически созданное описание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290" cy="38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7601">
      <w:fldChar w:fldCharType="begin"/>
    </w:r>
    <w:r w:rsidR="00287601" w:rsidRPr="00D05FD1">
      <w:rPr>
        <w:lang w:val="en-US"/>
      </w:rPr>
      <w:instrText xml:space="preserve"> HYPERLINK "https://sowa-ru.com/" </w:instrText>
    </w:r>
    <w:r w:rsidR="00287601">
      <w:fldChar w:fldCharType="separate"/>
    </w:r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 xml:space="preserve">Stars of Science and Education, </w:t>
    </w:r>
    <w:proofErr w:type="spellStart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>РусАльянс</w:t>
    </w:r>
    <w:proofErr w:type="spellEnd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 xml:space="preserve"> </w:t>
    </w:r>
    <w:r w:rsidR="004E620C" w:rsidRPr="004E620C">
      <w:rPr>
        <w:rStyle w:val="af0"/>
        <w:rFonts w:ascii="Times New Roman" w:hAnsi="Times New Roman" w:cs="Times New Roman"/>
        <w:sz w:val="28"/>
        <w:szCs w:val="28"/>
        <w:lang w:val="en-US"/>
      </w:rPr>
      <w:t>«</w:t>
    </w:r>
    <w:proofErr w:type="spellStart"/>
    <w:r w:rsidRPr="00881DFC">
      <w:rPr>
        <w:rStyle w:val="af0"/>
        <w:rFonts w:ascii="Times New Roman" w:hAnsi="Times New Roman" w:cs="Times New Roman"/>
        <w:sz w:val="28"/>
        <w:szCs w:val="28"/>
        <w:lang w:val="en-US"/>
      </w:rPr>
      <w:t>Сова</w:t>
    </w:r>
    <w:proofErr w:type="spellEnd"/>
    <w:r w:rsidR="00287601">
      <w:rPr>
        <w:rStyle w:val="af0"/>
        <w:rFonts w:ascii="Times New Roman" w:hAnsi="Times New Roman" w:cs="Times New Roman"/>
        <w:sz w:val="28"/>
        <w:szCs w:val="28"/>
        <w:lang w:val="en-US"/>
      </w:rPr>
      <w:fldChar w:fldCharType="end"/>
    </w:r>
    <w:r w:rsidR="004E620C" w:rsidRPr="004E620C">
      <w:rPr>
        <w:rFonts w:ascii="Times New Roman" w:hAnsi="Times New Roman" w:cs="Times New Roman"/>
        <w:sz w:val="28"/>
        <w:szCs w:val="28"/>
        <w:lang w:val="en-US"/>
      </w:rPr>
      <w:t>»</w:t>
    </w:r>
  </w:p>
  <w:p w14:paraId="4CBA1E79" w14:textId="64383D58" w:rsidR="00F55CDD" w:rsidRPr="00881DFC" w:rsidRDefault="00F55CDD" w:rsidP="00EB40F1">
    <w:pPr>
      <w:pStyle w:val="ac"/>
      <w:tabs>
        <w:tab w:val="clear" w:pos="4677"/>
        <w:tab w:val="center" w:pos="142"/>
      </w:tabs>
      <w:jc w:val="right"/>
      <w:rPr>
        <w:rFonts w:ascii="Times New Roman" w:hAnsi="Times New Roman" w:cs="Times New Roman"/>
        <w:sz w:val="28"/>
        <w:szCs w:val="2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5A6DEF"/>
    <w:multiLevelType w:val="hybridMultilevel"/>
    <w:tmpl w:val="725EF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84BA9"/>
    <w:multiLevelType w:val="multilevel"/>
    <w:tmpl w:val="B342A2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AF28B0"/>
    <w:multiLevelType w:val="multilevel"/>
    <w:tmpl w:val="40ECF0D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4330F3B"/>
    <w:multiLevelType w:val="multilevel"/>
    <w:tmpl w:val="F4B42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E3683F"/>
    <w:multiLevelType w:val="multilevel"/>
    <w:tmpl w:val="3140AC1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F2F1312"/>
    <w:multiLevelType w:val="multilevel"/>
    <w:tmpl w:val="8118DA8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BD"/>
    <w:rsid w:val="00031A37"/>
    <w:rsid w:val="000572AD"/>
    <w:rsid w:val="0009776B"/>
    <w:rsid w:val="000A12EE"/>
    <w:rsid w:val="000D0075"/>
    <w:rsid w:val="001F3ED8"/>
    <w:rsid w:val="00287601"/>
    <w:rsid w:val="00306BD4"/>
    <w:rsid w:val="003C7D7F"/>
    <w:rsid w:val="003F5EC0"/>
    <w:rsid w:val="004150DF"/>
    <w:rsid w:val="00473563"/>
    <w:rsid w:val="004E620C"/>
    <w:rsid w:val="005525B4"/>
    <w:rsid w:val="00582FAE"/>
    <w:rsid w:val="005F7964"/>
    <w:rsid w:val="00601F1D"/>
    <w:rsid w:val="0060610A"/>
    <w:rsid w:val="00675CEF"/>
    <w:rsid w:val="00676EFC"/>
    <w:rsid w:val="006831BD"/>
    <w:rsid w:val="006E1E7C"/>
    <w:rsid w:val="007055CC"/>
    <w:rsid w:val="00753679"/>
    <w:rsid w:val="0078763F"/>
    <w:rsid w:val="007C75EA"/>
    <w:rsid w:val="007F5B8D"/>
    <w:rsid w:val="00881DFC"/>
    <w:rsid w:val="009576E7"/>
    <w:rsid w:val="0097064E"/>
    <w:rsid w:val="00B1290A"/>
    <w:rsid w:val="00C251C8"/>
    <w:rsid w:val="00C40111"/>
    <w:rsid w:val="00C96265"/>
    <w:rsid w:val="00CB6E16"/>
    <w:rsid w:val="00D05FD1"/>
    <w:rsid w:val="00D51EC4"/>
    <w:rsid w:val="00D62DBA"/>
    <w:rsid w:val="00DC3001"/>
    <w:rsid w:val="00E24430"/>
    <w:rsid w:val="00E66BEA"/>
    <w:rsid w:val="00EB40F1"/>
    <w:rsid w:val="00ED02F1"/>
    <w:rsid w:val="00F2376C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C96265"/>
    <w:rPr>
      <w:b/>
      <w:bCs/>
    </w:rPr>
  </w:style>
  <w:style w:type="character" w:styleId="af3">
    <w:name w:val="Emphasis"/>
    <w:basedOn w:val="a0"/>
    <w:uiPriority w:val="20"/>
    <w:qFormat/>
    <w:rsid w:val="00C96265"/>
    <w:rPr>
      <w:i/>
      <w:iCs/>
    </w:rPr>
  </w:style>
  <w:style w:type="paragraph" w:customStyle="1" w:styleId="ds-markdown-paragraph">
    <w:name w:val="ds-markdown-paragraph"/>
    <w:basedOn w:val="a"/>
    <w:rsid w:val="00C96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0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C6528E-0034-4E75-8D3F-195000DAE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18</Pages>
  <Words>2365</Words>
  <Characters>13486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Учитель</cp:lastModifiedBy>
  <cp:revision>20</cp:revision>
  <cp:lastPrinted>2024-09-19T08:17:00Z</cp:lastPrinted>
  <dcterms:created xsi:type="dcterms:W3CDTF">2024-09-19T08:09:00Z</dcterms:created>
  <dcterms:modified xsi:type="dcterms:W3CDTF">2025-05-12T10:41:00Z</dcterms:modified>
</cp:coreProperties>
</file>