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3D95506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4167B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6831B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14:paraId="018E0E13" w14:textId="635FAD9A" w:rsidR="00BB6B79" w:rsidRPr="00BB6B79" w:rsidRDefault="00BB6B79" w:rsidP="00BB6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B79">
        <w:rPr>
          <w:rFonts w:ascii="Times New Roman" w:hAnsi="Times New Roman" w:cs="Times New Roman"/>
          <w:sz w:val="28"/>
          <w:szCs w:val="28"/>
        </w:rPr>
        <w:t>Казанский национальный исследовательский технический университет имени А. Н. Туполева</w:t>
      </w:r>
      <w:r>
        <w:rPr>
          <w:rFonts w:ascii="Times New Roman" w:hAnsi="Times New Roman" w:cs="Times New Roman"/>
          <w:sz w:val="28"/>
          <w:szCs w:val="28"/>
        </w:rPr>
        <w:t xml:space="preserve"> - КАИ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327BA1D" w:rsidR="006831BD" w:rsidRDefault="00BB6B79" w:rsidP="00BB6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B79">
        <w:rPr>
          <w:rFonts w:ascii="Times New Roman" w:hAnsi="Times New Roman" w:cs="Times New Roman"/>
          <w:sz w:val="28"/>
          <w:szCs w:val="28"/>
        </w:rPr>
        <w:t>Международная конференция “Наука и технологии” 24/25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9B9C995" w:rsidR="006831BD" w:rsidRDefault="00BB6B7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14:paraId="710E5C80" w14:textId="77777777" w:rsidR="00BB6B79" w:rsidRPr="00BB6B79" w:rsidRDefault="00BB6B79" w:rsidP="00BB6B7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B6B7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ИМПОРТОЗАМЕЩЕНИЕ В ПРОМЫШЛЕННОСТИ: РЕАЛЬНЫЕ ДОСТИЖЕНИЯ И ТЕХНОЛОГИЧЕСКИЕ РИСКИ</w:t>
      </w:r>
    </w:p>
    <w:p w14:paraId="6370CA13" w14:textId="77777777" w:rsidR="006831BD" w:rsidRDefault="006831BD" w:rsidP="00BB6B79">
      <w:pPr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696B90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33B29" w:rsidRPr="00133B29">
        <w:rPr>
          <w:rFonts w:ascii="Times New Roman" w:hAnsi="Times New Roman" w:cs="Times New Roman"/>
          <w:sz w:val="28"/>
          <w:szCs w:val="28"/>
        </w:rPr>
        <w:t>Закиуллин Ранис Расилович</w:t>
      </w:r>
    </w:p>
    <w:p w14:paraId="6B04AB0E" w14:textId="6DE0F268" w:rsidR="00DC3001" w:rsidRDefault="0064167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 w:rsidR="00BB6B79">
        <w:rPr>
          <w:rFonts w:ascii="Times New Roman" w:hAnsi="Times New Roman" w:cs="Times New Roman"/>
          <w:sz w:val="28"/>
          <w:szCs w:val="28"/>
        </w:rPr>
        <w:t>первого</w:t>
      </w:r>
      <w:r w:rsidR="00DC300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урса</w:t>
      </w:r>
    </w:p>
    <w:p w14:paraId="33F32898" w14:textId="0DBCA18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84B71" w:rsidRPr="00484B71">
        <w:rPr>
          <w:rFonts w:ascii="Times New Roman" w:hAnsi="Times New Roman" w:cs="Times New Roman"/>
          <w:sz w:val="28"/>
          <w:szCs w:val="28"/>
        </w:rPr>
        <w:t>Хуснутдинова Марина Николаевна</w:t>
      </w:r>
    </w:p>
    <w:p w14:paraId="4E488510" w14:textId="0A68FE5E" w:rsidR="001F3ED8" w:rsidRDefault="0064167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484B71">
        <w:rPr>
          <w:rFonts w:ascii="Times New Roman" w:hAnsi="Times New Roman" w:cs="Times New Roman"/>
          <w:sz w:val="28"/>
          <w:szCs w:val="28"/>
        </w:rPr>
        <w:t xml:space="preserve"> Хуснутдинова Марина Николаевна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3067BA8" w14:textId="37B3010A" w:rsidR="00BB6B79" w:rsidRPr="00BB6B79" w:rsidRDefault="00BB6B79" w:rsidP="00BB6B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5AC2D976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lastRenderedPageBreak/>
        <w:t>Импортозамещение в промышленности — это стратегическое направление, направленное на уменьшение зависимости отечественной экономики от зарубежных поставок и развитие собственного производственного потенциала. В условиях санкционного давления и геополитической нестабильности эта политика приобрела особую актуальность. Она охватывает широкий спектр отраслей — от сельского хозяйства до высоких технологий — и требует системного подхода, включающего как поддержку отечественных производителей, так и развитие научно-исследовательской базы.</w:t>
      </w:r>
    </w:p>
    <w:p w14:paraId="001D6068" w14:textId="77777777" w:rsidR="00BB6B79" w:rsidRPr="00C16BC7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За последние годы в России удалось достичь значительных результатов в некоторых секторах. В агропромышленном комплексе, благодаря инвестициям и господдержке, произошло импортозамещение продовольственной продукции. Так, производство молока, мяса, зерновых и овощей не только удовлетворяет внутренний спрос, но и выходит на экспортные рынки. Это повысило уровень продовольственной безопасности страны.</w:t>
      </w:r>
    </w:p>
    <w:p w14:paraId="020835C6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Машиностроение также демонстрирует прогресс. Начато производство отечественных станков, судов, локомотивов и комплектующих для автомобилей. Некоторые предприятия освоили выпуск высокотехнологичной продукции, включая авиационные двигатели и элементы для энергетической отрасли. Развитие получили и цифровые технологии, такие как отечественное программное обеспечение и микросхемы, пусть и в ограниченном объеме.</w:t>
      </w:r>
    </w:p>
    <w:p w14:paraId="1003A50E" w14:textId="77777777" w:rsidR="00BB6B79" w:rsidRPr="00C16BC7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В химической и фармацевтической промышленности были построены новые заводы, обеспечивающие производство лекарств, удобрений и материалов, ранее полностью импортируемых. Возросла доля отечественных препаратов в аптеках, улучшилось качество и доступность жизненно важных медикаментов.</w:t>
      </w:r>
    </w:p>
    <w:p w14:paraId="76DFCDCE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Однако несмотря на положительные сдвиги, политика импортозамещения сталкивается с рядом сложностей. Одной из главных проблем остается нехватка высоких технологий. Множество критически важных компонентов, особенно в микроэлектронике, медицинском оборудовании, авиастроении и нефтедобыче, по-прежнему закупаются за рубежом. Локализация таких технологий требует десятилетий научных исследований, подготовки специалистов и крупных инвестиций.</w:t>
      </w:r>
    </w:p>
    <w:p w14:paraId="02E75FF2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Вторая серьёзная проблема — это дефицит кадров. Многие предприятия испытывают нехватку инженеров, технологов, специалистов в области автоматизации и ИТ. Это затрудняет внедрение инноваций и снижение технологической зависимости.</w:t>
      </w:r>
    </w:p>
    <w:p w14:paraId="01588BC7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lastRenderedPageBreak/>
        <w:t>Кроме того, существуют риски, связанные с качеством продукции. Часто, под давлением необходимости замены иностранных товаров, на рынок выводятся аналоги, уступающие по характеристикам. Это может снижать конкурентоспособность и подрывать доверие к отечественным производителям.</w:t>
      </w:r>
    </w:p>
    <w:p w14:paraId="3CF70200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Для эффективного импортозамещения необходим комплексный подход. В первую очередь, требуется модернизация системы образования и повышение статуса инженерных профессий. Государству следует продолжать поддержку научно-исследовательских институтов, стимулировать разработку отечественных технологий и расширять государственные закупки у отечественных производителей.</w:t>
      </w:r>
    </w:p>
    <w:p w14:paraId="6B148705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Большую роль может сыграть кооперация с дружественными странами, обладающими передовыми технологиями. Совместные проекты, передача технологий и обмен опытом помогут ускорить процесс локализации.</w:t>
      </w:r>
    </w:p>
    <w:p w14:paraId="0D8CAD6D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Не менее важным является развитие малого и среднего инновационного бизнеса. Стартапы, работающие в сфере технологий и производства, могут предложить нестандартные решения, способные заменить импорт. Поддержка таких инициатив через гранты, технопарки и акселерационные программы станет важной составляющей государственной политики.</w:t>
      </w:r>
    </w:p>
    <w:p w14:paraId="68E5E392" w14:textId="77777777" w:rsidR="00BB6B79" w:rsidRPr="00C16BC7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Импортозамещение — это не просто реакция на внешнеэкономические вызовы, а возможность создать прочную и независимую экономику. Реальные успехи в ряде отраслей подтверждают, что при должной поддержке и стратегическом подходе Россия способна развивать передовые технологии. Важно, чтобы политика импортозамещения не ограничивалась лозунгами, а базировалась на чётких научно-технологических и экономических основах. Тогда она станет двигателем прогресса, а не временной антикризисной мерой.</w:t>
      </w:r>
    </w:p>
    <w:p w14:paraId="565841FD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Одним из перспективных направлений развития импортозамещения является внедрение инновационных технологий и цифровизация производства. Современные предприятия, ориентирующиеся на технологическую независимость, инвестируют в автоматизацию, роботизацию и искусственный интеллект. Использование цифровых двойников, предиктивной аналитики и интеллектуальных систем управления позволяет повышать производительность и снижать зависимость от зарубежного оборудования.</w:t>
      </w:r>
    </w:p>
    <w:p w14:paraId="12E85A9C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 xml:space="preserve">Важным инструментом импортозамещения становятся государственные программы поддержки. Например, национальные проекты в области науки, цифровой экономики и </w:t>
      </w:r>
      <w:r w:rsidRPr="00ED7CEF">
        <w:rPr>
          <w:rFonts w:ascii="Times New Roman" w:hAnsi="Times New Roman" w:cs="Times New Roman"/>
          <w:sz w:val="24"/>
          <w:szCs w:val="24"/>
        </w:rPr>
        <w:lastRenderedPageBreak/>
        <w:t>промышленности предоставляют предприятиям доступ к финансированию, инфраструктуре и экспертной поддержке. Создание кластеров и индустриальных парков способствует кооперации между компаниями и научными учреждениями.</w:t>
      </w:r>
    </w:p>
    <w:p w14:paraId="76E8C206" w14:textId="77777777" w:rsidR="00BB6B79" w:rsidRPr="00C16BC7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Отдельное внимание уделяется замещению импортных материалов и сырья. В условиях санкционного давления российские компании активно развивают добычу и переработку редкоземельных металлов, графита, титана и других стратегически важных ресурсов. Это создает основу для производства высокотехнологичной продукции внутри страны и способствует развитию смежных отраслей.</w:t>
      </w:r>
    </w:p>
    <w:p w14:paraId="5A685897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Ключевым фактором успешного импортозамещения является развитие научно-образовательной базы. Без сильной науки и подготовки специалистов мирового уровня невозможно создать конкурентоспособную промышленность. Сегодня в России активно развиваются инженерные вузы, создаются новые лаборатории и научные центры.</w:t>
      </w:r>
    </w:p>
    <w:p w14:paraId="701B6ECC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Программы дуального образования, в которых сочетается обучение и практика на производстве, помогают готовить кадры, ориентированные на конкретные запросы предприятий. Также усиливается взаимодействие между университетами и бизнесом, растёт количество стартапов на базе вузов.</w:t>
      </w:r>
    </w:p>
    <w:p w14:paraId="67766F0F" w14:textId="77777777" w:rsidR="00BB6B79" w:rsidRPr="00C16BC7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Российская академическая наука играет значительную роль в разработке инновационных технологий. Учёные занимаются фундаментальными исследованиями в области материаловедения, энергетики, биотехнологий и информационных технологий. Важно обеспечить условия для коммерциализации научных разработок и их трансформации в реальное производство.</w:t>
      </w:r>
    </w:p>
    <w:p w14:paraId="458F8278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Импортозамещение — это не просто замена одного товара другим, а глубокий процесс перестройки всей экономической модели. Он требует концентрации усилий государства, бизнеса, научного сообщества и гражданского общества. Только совместными усилиями возможно построить устойчивую, конкурентоспособную и независимую экономику.</w:t>
      </w:r>
    </w:p>
    <w:p w14:paraId="2D8CFE47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>В перспективе импортозамещение должно превратиться в политику технологического лидерства, где цель — не догонять, а опережать мировые тенденции. Для этого необходимы инвестиции в человеческий капитал, научные исследования и производственную инфраструктуру.</w:t>
      </w:r>
    </w:p>
    <w:p w14:paraId="1503A49D" w14:textId="77777777" w:rsidR="00BB6B79" w:rsidRPr="00ED7CEF" w:rsidRDefault="00BB6B79" w:rsidP="00BB6B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EF">
        <w:rPr>
          <w:rFonts w:ascii="Times New Roman" w:hAnsi="Times New Roman" w:cs="Times New Roman"/>
          <w:sz w:val="24"/>
          <w:szCs w:val="24"/>
        </w:rPr>
        <w:t xml:space="preserve">Итоговая цель импортозамещения — обеспечение технологического суверенитета страны, повышение качества жизни граждан и укрепление национальной безопасности. Это требует </w:t>
      </w:r>
      <w:r w:rsidRPr="00ED7CEF">
        <w:rPr>
          <w:rFonts w:ascii="Times New Roman" w:hAnsi="Times New Roman" w:cs="Times New Roman"/>
          <w:sz w:val="24"/>
          <w:szCs w:val="24"/>
        </w:rPr>
        <w:lastRenderedPageBreak/>
        <w:t>времени, терпения и стратегического мышления, но уже сегодня видны позитивные результаты этого курса.</w:t>
      </w:r>
    </w:p>
    <w:p w14:paraId="47CEE510" w14:textId="77777777" w:rsidR="00BB6B79" w:rsidRPr="00971F99" w:rsidRDefault="00BB6B79" w:rsidP="00BB6B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99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7368255" w14:textId="77777777" w:rsidR="00BB6B79" w:rsidRPr="00971F99" w:rsidRDefault="00BB6B79" w:rsidP="00BB6B79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F99">
        <w:rPr>
          <w:rFonts w:ascii="Times New Roman" w:hAnsi="Times New Roman" w:cs="Times New Roman"/>
          <w:sz w:val="24"/>
          <w:szCs w:val="24"/>
        </w:rPr>
        <w:t>Иванова А.А. Импортозамещение в промышленности: вызовы и перспективы // КиберЛенинка. - 2023. - Т. 15. - № 4. - С. 45-62. - URL: </w:t>
      </w:r>
      <w:hyperlink r:id="rId7" w:tgtFrame="_blank" w:history="1">
        <w:r w:rsidRPr="00971F99">
          <w:rPr>
            <w:rStyle w:val="af0"/>
            <w:rFonts w:ascii="Times New Roman" w:hAnsi="Times New Roman" w:cs="Times New Roman"/>
            <w:sz w:val="24"/>
            <w:szCs w:val="24"/>
          </w:rPr>
          <w:t>https://cyberleninka.ru/article/n/importozameschenie-v-promyshlennosti</w:t>
        </w:r>
      </w:hyperlink>
      <w:r w:rsidRPr="00971F99">
        <w:rPr>
          <w:rFonts w:ascii="Times New Roman" w:hAnsi="Times New Roman" w:cs="Times New Roman"/>
          <w:sz w:val="24"/>
          <w:szCs w:val="24"/>
        </w:rPr>
        <w:t> (дата обращения: 28.05.2025).</w:t>
      </w:r>
    </w:p>
    <w:p w14:paraId="3132E9D2" w14:textId="77777777" w:rsidR="00BB6B79" w:rsidRPr="00971F99" w:rsidRDefault="00BB6B79" w:rsidP="00BB6B79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F99">
        <w:rPr>
          <w:rFonts w:ascii="Times New Roman" w:hAnsi="Times New Roman" w:cs="Times New Roman"/>
          <w:sz w:val="24"/>
          <w:szCs w:val="24"/>
        </w:rPr>
        <w:t>Петров В.С. Импортозамещение: стратегия и тактика успеха [Электронный ресурс] / В.С. Петров // Экономический форум. - 2022. - URL: </w:t>
      </w:r>
      <w:hyperlink r:id="rId8" w:tgtFrame="_blank" w:history="1">
        <w:r w:rsidRPr="00971F99">
          <w:rPr>
            <w:rStyle w:val="af0"/>
            <w:rFonts w:ascii="Times New Roman" w:hAnsi="Times New Roman" w:cs="Times New Roman"/>
            <w:sz w:val="24"/>
            <w:szCs w:val="24"/>
          </w:rPr>
          <w:t>https://ecfor.ru/publication/importozameshhenie-strategiya-i-taktika-uspeha/</w:t>
        </w:r>
      </w:hyperlink>
      <w:r w:rsidRPr="00971F99">
        <w:rPr>
          <w:rFonts w:ascii="Times New Roman" w:hAnsi="Times New Roman" w:cs="Times New Roman"/>
          <w:sz w:val="24"/>
          <w:szCs w:val="24"/>
        </w:rPr>
        <w:t> (дата обращения: 28.05.2025).</w:t>
      </w:r>
    </w:p>
    <w:p w14:paraId="0940E932" w14:textId="77777777" w:rsidR="00BB6B79" w:rsidRPr="00971F99" w:rsidRDefault="00BB6B79" w:rsidP="00BB6B79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F99">
        <w:rPr>
          <w:rFonts w:ascii="Times New Roman" w:hAnsi="Times New Roman" w:cs="Times New Roman"/>
          <w:sz w:val="24"/>
          <w:szCs w:val="24"/>
        </w:rPr>
        <w:t>Сидоров К.М. Эксперты ВШЭ оценили перспективы импортозамещения в российской промышленности [Электронный ресурс] // Научно-образовательный портал НИУ ВШЭ. - 2023. - URL: </w:t>
      </w:r>
      <w:hyperlink r:id="rId9" w:tgtFrame="_blank" w:history="1">
        <w:r w:rsidRPr="00971F99">
          <w:rPr>
            <w:rStyle w:val="af0"/>
            <w:rFonts w:ascii="Times New Roman" w:hAnsi="Times New Roman" w:cs="Times New Roman"/>
            <w:sz w:val="24"/>
            <w:szCs w:val="24"/>
          </w:rPr>
          <w:t>https://www.hse.ru/news/expertise/814559899.html</w:t>
        </w:r>
      </w:hyperlink>
      <w:r w:rsidRPr="00971F99">
        <w:rPr>
          <w:rFonts w:ascii="Times New Roman" w:hAnsi="Times New Roman" w:cs="Times New Roman"/>
          <w:sz w:val="24"/>
          <w:szCs w:val="24"/>
        </w:rPr>
        <w:t> (дата обращения: 28.05.2025).</w:t>
      </w:r>
    </w:p>
    <w:p w14:paraId="1A3ED6B8" w14:textId="77777777" w:rsidR="00BB6B79" w:rsidRPr="00971F99" w:rsidRDefault="00BB6B79" w:rsidP="00BB6B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0031E" w14:textId="77777777" w:rsidR="00BB6B79" w:rsidRDefault="00BB6B79" w:rsidP="00BB6B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DB9E8" w14:textId="77777777" w:rsidR="00BB6B79" w:rsidRPr="006831BD" w:rsidRDefault="00BB6B7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6B79" w:rsidRPr="006831BD" w:rsidSect="00BB6B7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DA85" w14:textId="77777777" w:rsidR="008C28D9" w:rsidRDefault="008C28D9" w:rsidP="003F5EC0">
      <w:pPr>
        <w:spacing w:after="0" w:line="240" w:lineRule="auto"/>
      </w:pPr>
      <w:r>
        <w:separator/>
      </w:r>
    </w:p>
  </w:endnote>
  <w:endnote w:type="continuationSeparator" w:id="0">
    <w:p w14:paraId="4629CBA5" w14:textId="77777777" w:rsidR="008C28D9" w:rsidRDefault="008C28D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AD30" w14:textId="77777777" w:rsidR="008C28D9" w:rsidRDefault="008C28D9" w:rsidP="003F5EC0">
      <w:pPr>
        <w:spacing w:after="0" w:line="240" w:lineRule="auto"/>
      </w:pPr>
      <w:r>
        <w:separator/>
      </w:r>
    </w:p>
  </w:footnote>
  <w:footnote w:type="continuationSeparator" w:id="0">
    <w:p w14:paraId="76193CFD" w14:textId="77777777" w:rsidR="008C28D9" w:rsidRDefault="008C28D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31BB6"/>
    <w:multiLevelType w:val="multilevel"/>
    <w:tmpl w:val="B14C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358194">
    <w:abstractNumId w:val="0"/>
  </w:num>
  <w:num w:numId="2" w16cid:durableId="64324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33B29"/>
    <w:rsid w:val="001F3ED8"/>
    <w:rsid w:val="00306BD4"/>
    <w:rsid w:val="003B34AF"/>
    <w:rsid w:val="003C7D7F"/>
    <w:rsid w:val="003F5EC0"/>
    <w:rsid w:val="004150DF"/>
    <w:rsid w:val="00462A90"/>
    <w:rsid w:val="00473563"/>
    <w:rsid w:val="00484B71"/>
    <w:rsid w:val="004E620C"/>
    <w:rsid w:val="005525B4"/>
    <w:rsid w:val="005F7964"/>
    <w:rsid w:val="00601F1D"/>
    <w:rsid w:val="0060610A"/>
    <w:rsid w:val="0064167B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26DDB"/>
    <w:rsid w:val="00881DFC"/>
    <w:rsid w:val="008C28D9"/>
    <w:rsid w:val="009576E7"/>
    <w:rsid w:val="0097064E"/>
    <w:rsid w:val="009D41DA"/>
    <w:rsid w:val="00AA15EE"/>
    <w:rsid w:val="00B1290A"/>
    <w:rsid w:val="00B227AB"/>
    <w:rsid w:val="00B93C22"/>
    <w:rsid w:val="00BB6B79"/>
    <w:rsid w:val="00C251C8"/>
    <w:rsid w:val="00C40111"/>
    <w:rsid w:val="00CB6E16"/>
    <w:rsid w:val="00D62DBA"/>
    <w:rsid w:val="00DC3001"/>
    <w:rsid w:val="00E2072A"/>
    <w:rsid w:val="00E63EB0"/>
    <w:rsid w:val="00E66BEA"/>
    <w:rsid w:val="00EB40F1"/>
    <w:rsid w:val="00ED02F1"/>
    <w:rsid w:val="00F55CDD"/>
    <w:rsid w:val="00F873A9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for.ru/publication/importozameshhenie-strategiya-i-taktika-uspeh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mportozameschenie-v-promyshlen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se.ru/news/expertise/814559899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1007</Words>
  <Characters>7385</Characters>
  <Application>Microsoft Office Word</Application>
  <DocSecurity>0</DocSecurity>
  <Lines>295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Bogdan</cp:lastModifiedBy>
  <cp:revision>3</cp:revision>
  <cp:lastPrinted>2024-09-19T08:17:00Z</cp:lastPrinted>
  <dcterms:created xsi:type="dcterms:W3CDTF">2025-06-03T22:11:00Z</dcterms:created>
  <dcterms:modified xsi:type="dcterms:W3CDTF">2025-06-03T22:30:00Z</dcterms:modified>
</cp:coreProperties>
</file>