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2DB1D" w14:textId="4806C781"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17609E7C" w14:textId="77777777" w:rsidR="00B34DEA" w:rsidRPr="00632F44" w:rsidRDefault="00B34DEA" w:rsidP="00B34DE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14:paraId="70ACA933" w14:textId="77777777" w:rsidR="00B34DEA" w:rsidRPr="00632F44" w:rsidRDefault="00B34DEA" w:rsidP="00B34DE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2F44">
        <w:rPr>
          <w:rFonts w:ascii="Times New Roman" w:hAnsi="Times New Roman" w:cs="Times New Roman"/>
          <w:sz w:val="28"/>
          <w:szCs w:val="28"/>
        </w:rPr>
        <w:t>«Средняя общеобразовательная школа №1 пгт. Тымовское»</w:t>
      </w:r>
    </w:p>
    <w:p w14:paraId="7371253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3B1172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F054B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CC9B35" w14:textId="77777777" w:rsidR="00B34DEA" w:rsidRDefault="00B34DEA" w:rsidP="00B34DEA">
      <w:pPr>
        <w:pStyle w:val="1"/>
        <w:spacing w:before="0" w:after="0"/>
        <w:textAlignment w:val="baseline"/>
        <w:rPr>
          <w:rFonts w:ascii="Arial" w:hAnsi="Arial" w:cs="Arial"/>
          <w:color w:val="333333"/>
        </w:rPr>
      </w:pPr>
      <w:r w:rsidRPr="00B34DEA">
        <w:rPr>
          <w:rFonts w:ascii="Arial" w:hAnsi="Arial" w:cs="Arial"/>
          <w:b/>
          <w:bCs/>
          <w:color w:val="333333"/>
          <w:sz w:val="36"/>
          <w:szCs w:val="36"/>
        </w:rPr>
        <w:t>Международный</w:t>
      </w:r>
      <w:r w:rsidRPr="00B34DEA">
        <w:rPr>
          <w:rFonts w:ascii="Arial" w:hAnsi="Arial" w:cs="Arial"/>
          <w:b/>
          <w:bCs/>
          <w:color w:val="333333"/>
        </w:rPr>
        <w:t xml:space="preserve"> конкурс проектов “ECO Life”</w:t>
      </w:r>
    </w:p>
    <w:p w14:paraId="1A2EF676" w14:textId="77777777" w:rsidR="006831BD" w:rsidRDefault="006831BD" w:rsidP="00B34DE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4EBD8F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9E25E4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7DC47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E915E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F5922C" w14:textId="5BC873A5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конкурсной работы</w:t>
      </w:r>
    </w:p>
    <w:p w14:paraId="669EB44F" w14:textId="19AC0A60" w:rsidR="006831BD" w:rsidRDefault="006831BD" w:rsidP="006831B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831BD">
        <w:rPr>
          <w:rFonts w:ascii="Times New Roman" w:hAnsi="Times New Roman" w:cs="Times New Roman"/>
          <w:b/>
          <w:bCs/>
          <w:sz w:val="40"/>
          <w:szCs w:val="40"/>
        </w:rPr>
        <w:t>Название конкурсной работы</w:t>
      </w:r>
    </w:p>
    <w:p w14:paraId="1A0D0D7C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70CA13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AD4F3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46BFAD" w14:textId="402D7539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  <w:r w:rsidR="00B34DEA">
        <w:rPr>
          <w:rFonts w:ascii="Times New Roman" w:hAnsi="Times New Roman" w:cs="Times New Roman"/>
          <w:sz w:val="28"/>
          <w:szCs w:val="28"/>
        </w:rPr>
        <w:t>Лукьянчегко Наталья Юрьевга</w:t>
      </w:r>
    </w:p>
    <w:p w14:paraId="6B04AB0E" w14:textId="644FE44C" w:rsidR="00DC3001" w:rsidRDefault="00306BD4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34DEA">
        <w:rPr>
          <w:rFonts w:ascii="Times New Roman" w:hAnsi="Times New Roman" w:cs="Times New Roman"/>
          <w:sz w:val="28"/>
          <w:szCs w:val="28"/>
        </w:rPr>
        <w:t xml:space="preserve">ченица 10 </w:t>
      </w:r>
      <w:r w:rsidR="00DC3001"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14:paraId="33F32898" w14:textId="62F40D2B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 w:rsidR="00B34DEA">
        <w:rPr>
          <w:rFonts w:ascii="Times New Roman" w:hAnsi="Times New Roman" w:cs="Times New Roman"/>
          <w:sz w:val="28"/>
          <w:szCs w:val="28"/>
        </w:rPr>
        <w:t>Косоверова Виктория Алексагдровна</w:t>
      </w:r>
    </w:p>
    <w:p w14:paraId="4E488510" w14:textId="0803BD2F" w:rsidR="001F3ED8" w:rsidRDefault="00306BD4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34DEA">
        <w:rPr>
          <w:rFonts w:ascii="Times New Roman" w:hAnsi="Times New Roman" w:cs="Times New Roman"/>
          <w:sz w:val="28"/>
          <w:szCs w:val="28"/>
        </w:rPr>
        <w:t>читель: математики</w:t>
      </w:r>
    </w:p>
    <w:p w14:paraId="092847A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7708DFB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D87E019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D569CAD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8B0B18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10CA8E90" w:rsidR="006831BD" w:rsidRDefault="00B34DEA" w:rsidP="00B34D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2026-2027</w:t>
      </w:r>
    </w:p>
    <w:p w14:paraId="4686CE94" w14:textId="28DC03DF" w:rsidR="006831BD" w:rsidRDefault="00DC3001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год</w:t>
      </w:r>
    </w:p>
    <w:p w14:paraId="408E93D6" w14:textId="77777777" w:rsidR="00D42896" w:rsidRPr="003E2A46" w:rsidRDefault="00D42896" w:rsidP="00D428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1035109740"/>
        <w:docPartObj>
          <w:docPartGallery w:val="Table of Contents"/>
          <w:docPartUnique/>
        </w:docPartObj>
      </w:sdtPr>
      <w:sdtEndPr>
        <w:rPr>
          <w:b/>
          <w:bCs/>
          <w:kern w:val="2"/>
          <w14:ligatures w14:val="standardContextual"/>
        </w:rPr>
      </w:sdtEndPr>
      <w:sdtContent>
        <w:p w14:paraId="38CA4013" w14:textId="77777777" w:rsidR="00D42896" w:rsidRPr="00D13FFB" w:rsidRDefault="00D42896" w:rsidP="00D42896">
          <w:pPr>
            <w:pStyle w:val="af4"/>
            <w:spacing w:line="360" w:lineRule="auto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D13FFB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Оглавление</w:t>
          </w:r>
        </w:p>
        <w:p w14:paraId="4208EFBF" w14:textId="77777777" w:rsidR="00D42896" w:rsidRPr="00D13FFB" w:rsidRDefault="00D42896" w:rsidP="00D42896">
          <w:pPr>
            <w:pStyle w:val="11"/>
            <w:tabs>
              <w:tab w:val="right" w:leader="dot" w:pos="9543"/>
            </w:tabs>
            <w:rPr>
              <w:rFonts w:eastAsiaTheme="minorEastAsia"/>
              <w:noProof/>
              <w:lang w:eastAsia="ru-RU"/>
            </w:rPr>
          </w:pPr>
          <w:r w:rsidRPr="00D13FF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D13FFB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D13FF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41602258" w:history="1">
            <w:r w:rsidRPr="00D13FFB">
              <w:rPr>
                <w:rStyle w:val="af0"/>
                <w:rFonts w:ascii="Times New Roman" w:eastAsia="Times New Roman" w:hAnsi="Times New Roman" w:cs="Times New Roman"/>
                <w:noProof/>
                <w:lang w:eastAsia="ru-RU"/>
              </w:rPr>
              <w:t>Введение</w:t>
            </w:r>
            <w:r w:rsidRPr="00D13FFB">
              <w:rPr>
                <w:noProof/>
                <w:webHidden/>
              </w:rPr>
              <w:tab/>
            </w:r>
            <w:r w:rsidRPr="00D13FFB">
              <w:rPr>
                <w:noProof/>
                <w:webHidden/>
              </w:rPr>
              <w:fldChar w:fldCharType="begin"/>
            </w:r>
            <w:r w:rsidRPr="00D13FFB">
              <w:rPr>
                <w:noProof/>
                <w:webHidden/>
              </w:rPr>
              <w:instrText xml:space="preserve"> PAGEREF _Toc241602258 \h </w:instrText>
            </w:r>
            <w:r w:rsidRPr="00D13FFB">
              <w:rPr>
                <w:noProof/>
                <w:webHidden/>
              </w:rPr>
            </w:r>
            <w:r w:rsidRPr="00D13FFB">
              <w:rPr>
                <w:noProof/>
                <w:webHidden/>
              </w:rPr>
              <w:fldChar w:fldCharType="separate"/>
            </w:r>
            <w:r w:rsidRPr="00D13FFB">
              <w:rPr>
                <w:noProof/>
                <w:webHidden/>
              </w:rPr>
              <w:t>3</w:t>
            </w:r>
            <w:r w:rsidRPr="00D13FFB">
              <w:rPr>
                <w:noProof/>
                <w:webHidden/>
              </w:rPr>
              <w:fldChar w:fldCharType="end"/>
            </w:r>
          </w:hyperlink>
        </w:p>
        <w:p w14:paraId="6BE239DE" w14:textId="77777777" w:rsidR="00D42896" w:rsidRPr="00D13FFB" w:rsidRDefault="00D42896" w:rsidP="00D42896">
          <w:pPr>
            <w:pStyle w:val="11"/>
            <w:tabs>
              <w:tab w:val="right" w:leader="dot" w:pos="9543"/>
            </w:tabs>
            <w:rPr>
              <w:rFonts w:eastAsiaTheme="minorEastAsia"/>
              <w:noProof/>
              <w:lang w:eastAsia="ru-RU"/>
            </w:rPr>
          </w:pPr>
          <w:hyperlink w:anchor="_Toc241602259" w:history="1">
            <w:r w:rsidRPr="00D13FFB">
              <w:rPr>
                <w:rStyle w:val="af0"/>
                <w:rFonts w:ascii="Times New Roman" w:eastAsia="Times New Roman" w:hAnsi="Times New Roman" w:cs="Times New Roman"/>
                <w:noProof/>
                <w:lang w:eastAsia="ru-RU"/>
              </w:rPr>
              <w:t xml:space="preserve">Глава </w:t>
            </w:r>
            <w:r w:rsidRPr="00D13FFB">
              <w:rPr>
                <w:rStyle w:val="af0"/>
                <w:rFonts w:ascii="Times New Roman" w:eastAsia="Times New Roman" w:hAnsi="Times New Roman" w:cs="Times New Roman"/>
                <w:noProof/>
                <w:lang w:val="en-US" w:eastAsia="ru-RU"/>
              </w:rPr>
              <w:t>I</w:t>
            </w:r>
            <w:r w:rsidRPr="00D13FFB">
              <w:rPr>
                <w:rStyle w:val="af0"/>
                <w:rFonts w:ascii="Times New Roman" w:eastAsia="Times New Roman" w:hAnsi="Times New Roman" w:cs="Times New Roman"/>
                <w:noProof/>
                <w:lang w:eastAsia="ru-RU"/>
              </w:rPr>
              <w:t>. Программа газификации Сахалинской области</w:t>
            </w:r>
            <w:r w:rsidRPr="00D13FFB">
              <w:rPr>
                <w:noProof/>
                <w:webHidden/>
              </w:rPr>
              <w:tab/>
            </w:r>
            <w:r w:rsidRPr="00D13FFB">
              <w:rPr>
                <w:noProof/>
                <w:webHidden/>
              </w:rPr>
              <w:fldChar w:fldCharType="begin"/>
            </w:r>
            <w:r w:rsidRPr="00D13FFB">
              <w:rPr>
                <w:noProof/>
                <w:webHidden/>
              </w:rPr>
              <w:instrText xml:space="preserve"> PAGEREF _Toc241602259 \h </w:instrText>
            </w:r>
            <w:r w:rsidRPr="00D13FFB">
              <w:rPr>
                <w:noProof/>
                <w:webHidden/>
              </w:rPr>
            </w:r>
            <w:r w:rsidRPr="00D13FFB">
              <w:rPr>
                <w:noProof/>
                <w:webHidden/>
              </w:rPr>
              <w:fldChar w:fldCharType="separate"/>
            </w:r>
            <w:r w:rsidRPr="00D13FFB">
              <w:rPr>
                <w:noProof/>
                <w:webHidden/>
              </w:rPr>
              <w:t>5</w:t>
            </w:r>
            <w:r w:rsidRPr="00D13FFB">
              <w:rPr>
                <w:noProof/>
                <w:webHidden/>
              </w:rPr>
              <w:fldChar w:fldCharType="end"/>
            </w:r>
          </w:hyperlink>
        </w:p>
        <w:p w14:paraId="60D2DE6D" w14:textId="77777777" w:rsidR="00D42896" w:rsidRPr="00D13FFB" w:rsidRDefault="00D42896" w:rsidP="00D42896">
          <w:pPr>
            <w:pStyle w:val="11"/>
            <w:tabs>
              <w:tab w:val="right" w:leader="dot" w:pos="9543"/>
            </w:tabs>
            <w:rPr>
              <w:rFonts w:eastAsiaTheme="minorEastAsia"/>
              <w:noProof/>
              <w:lang w:eastAsia="ru-RU"/>
            </w:rPr>
          </w:pPr>
          <w:hyperlink w:anchor="_Toc241602260" w:history="1">
            <w:r w:rsidRPr="00D13FFB">
              <w:rPr>
                <w:rStyle w:val="af0"/>
                <w:rFonts w:ascii="Times New Roman" w:eastAsia="Times New Roman" w:hAnsi="Times New Roman" w:cs="Times New Roman"/>
                <w:noProof/>
                <w:lang w:eastAsia="ru-RU"/>
              </w:rPr>
              <w:t xml:space="preserve">Глава II. </w:t>
            </w:r>
            <w:r w:rsidRPr="00D13FFB">
              <w:rPr>
                <w:rStyle w:val="af0"/>
                <w:rFonts w:ascii="Times New Roman" w:hAnsi="Times New Roman" w:cs="Times New Roman"/>
                <w:noProof/>
              </w:rPr>
              <w:t>Сравнительный анализ двух систем отопления</w:t>
            </w:r>
            <w:r w:rsidRPr="00D13FFB">
              <w:rPr>
                <w:noProof/>
                <w:webHidden/>
              </w:rPr>
              <w:tab/>
            </w:r>
            <w:r w:rsidRPr="00D13FFB">
              <w:rPr>
                <w:noProof/>
                <w:webHidden/>
              </w:rPr>
              <w:fldChar w:fldCharType="begin"/>
            </w:r>
            <w:r w:rsidRPr="00D13FFB">
              <w:rPr>
                <w:noProof/>
                <w:webHidden/>
              </w:rPr>
              <w:instrText xml:space="preserve"> PAGEREF _Toc241602260 \h </w:instrText>
            </w:r>
            <w:r w:rsidRPr="00D13FFB">
              <w:rPr>
                <w:noProof/>
                <w:webHidden/>
              </w:rPr>
            </w:r>
            <w:r w:rsidRPr="00D13FFB">
              <w:rPr>
                <w:noProof/>
                <w:webHidden/>
              </w:rPr>
              <w:fldChar w:fldCharType="separate"/>
            </w:r>
            <w:r w:rsidRPr="00D13FFB">
              <w:rPr>
                <w:noProof/>
                <w:webHidden/>
              </w:rPr>
              <w:t>8</w:t>
            </w:r>
            <w:r w:rsidRPr="00D13FFB">
              <w:rPr>
                <w:noProof/>
                <w:webHidden/>
              </w:rPr>
              <w:fldChar w:fldCharType="end"/>
            </w:r>
          </w:hyperlink>
        </w:p>
        <w:p w14:paraId="14ABE147" w14:textId="77777777" w:rsidR="00D42896" w:rsidRPr="00D13FFB" w:rsidRDefault="00D42896" w:rsidP="00D42896">
          <w:pPr>
            <w:pStyle w:val="11"/>
            <w:tabs>
              <w:tab w:val="right" w:leader="dot" w:pos="9543"/>
            </w:tabs>
            <w:rPr>
              <w:rFonts w:eastAsiaTheme="minorEastAsia"/>
              <w:noProof/>
              <w:lang w:eastAsia="ru-RU"/>
            </w:rPr>
          </w:pPr>
          <w:hyperlink w:anchor="_Toc241602261" w:history="1">
            <w:r w:rsidRPr="00D13FFB">
              <w:rPr>
                <w:rStyle w:val="af0"/>
                <w:rFonts w:ascii="Times New Roman" w:eastAsia="Times New Roman" w:hAnsi="Times New Roman" w:cs="Times New Roman"/>
                <w:noProof/>
              </w:rPr>
              <w:t>Литература</w:t>
            </w:r>
            <w:r w:rsidRPr="00D13FFB">
              <w:rPr>
                <w:noProof/>
                <w:webHidden/>
              </w:rPr>
              <w:tab/>
            </w:r>
            <w:r w:rsidRPr="00D13FFB">
              <w:rPr>
                <w:noProof/>
                <w:webHidden/>
              </w:rPr>
              <w:fldChar w:fldCharType="begin"/>
            </w:r>
            <w:r w:rsidRPr="00D13FFB">
              <w:rPr>
                <w:noProof/>
                <w:webHidden/>
              </w:rPr>
              <w:instrText xml:space="preserve"> PAGEREF _Toc241602261 \h </w:instrText>
            </w:r>
            <w:r w:rsidRPr="00D13FFB">
              <w:rPr>
                <w:noProof/>
                <w:webHidden/>
              </w:rPr>
            </w:r>
            <w:r w:rsidRPr="00D13FFB">
              <w:rPr>
                <w:noProof/>
                <w:webHidden/>
              </w:rPr>
              <w:fldChar w:fldCharType="separate"/>
            </w:r>
            <w:r w:rsidRPr="00D13FFB">
              <w:rPr>
                <w:noProof/>
                <w:webHidden/>
              </w:rPr>
              <w:t>13</w:t>
            </w:r>
            <w:r w:rsidRPr="00D13FFB">
              <w:rPr>
                <w:noProof/>
                <w:webHidden/>
              </w:rPr>
              <w:fldChar w:fldCharType="end"/>
            </w:r>
          </w:hyperlink>
        </w:p>
        <w:p w14:paraId="20EE26EE" w14:textId="77777777" w:rsidR="00D42896" w:rsidRPr="00D13FFB" w:rsidRDefault="00D42896" w:rsidP="00D42896">
          <w:pPr>
            <w:pStyle w:val="11"/>
            <w:tabs>
              <w:tab w:val="right" w:leader="dot" w:pos="9543"/>
            </w:tabs>
            <w:rPr>
              <w:rFonts w:eastAsiaTheme="minorEastAsia"/>
              <w:noProof/>
              <w:lang w:eastAsia="ru-RU"/>
            </w:rPr>
          </w:pPr>
          <w:hyperlink w:anchor="_Toc241602262" w:history="1">
            <w:r w:rsidRPr="00D13FFB">
              <w:rPr>
                <w:rStyle w:val="af0"/>
                <w:rFonts w:ascii="Times New Roman" w:hAnsi="Times New Roman" w:cs="Times New Roman"/>
                <w:noProof/>
              </w:rPr>
              <w:t>Приложение 1</w:t>
            </w:r>
            <w:r w:rsidRPr="00D13FFB">
              <w:rPr>
                <w:noProof/>
                <w:webHidden/>
              </w:rPr>
              <w:tab/>
            </w:r>
            <w:r w:rsidRPr="00D13FFB">
              <w:rPr>
                <w:noProof/>
                <w:webHidden/>
              </w:rPr>
              <w:fldChar w:fldCharType="begin"/>
            </w:r>
            <w:r w:rsidRPr="00D13FFB">
              <w:rPr>
                <w:noProof/>
                <w:webHidden/>
              </w:rPr>
              <w:instrText xml:space="preserve"> PAGEREF _Toc241602262 \h </w:instrText>
            </w:r>
            <w:r w:rsidRPr="00D13FFB">
              <w:rPr>
                <w:noProof/>
                <w:webHidden/>
              </w:rPr>
            </w:r>
            <w:r w:rsidRPr="00D13FFB">
              <w:rPr>
                <w:noProof/>
                <w:webHidden/>
              </w:rPr>
              <w:fldChar w:fldCharType="separate"/>
            </w:r>
            <w:r w:rsidRPr="00D13FFB">
              <w:rPr>
                <w:noProof/>
                <w:webHidden/>
              </w:rPr>
              <w:t>14</w:t>
            </w:r>
            <w:r w:rsidRPr="00D13FFB">
              <w:rPr>
                <w:noProof/>
                <w:webHidden/>
              </w:rPr>
              <w:fldChar w:fldCharType="end"/>
            </w:r>
          </w:hyperlink>
        </w:p>
        <w:p w14:paraId="6B582C89" w14:textId="77777777" w:rsidR="00D42896" w:rsidRPr="003E2A46" w:rsidRDefault="00D42896" w:rsidP="00D42896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D13FFB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p>
      </w:sdtContent>
    </w:sdt>
    <w:p w14:paraId="30B166D3" w14:textId="77777777" w:rsidR="00D42896" w:rsidRPr="003E2A46" w:rsidRDefault="00D42896" w:rsidP="00D4289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C28B97" w14:textId="77777777" w:rsidR="00D42896" w:rsidRPr="003E2A46" w:rsidRDefault="00D42896" w:rsidP="00D4289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A46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271D8A6" w14:textId="77777777" w:rsidR="00D42896" w:rsidRPr="003E2A46" w:rsidRDefault="00D42896" w:rsidP="00D42896">
      <w:pPr>
        <w:pStyle w:val="1"/>
        <w:spacing w:line="36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sectPr w:rsidR="00D42896" w:rsidRPr="003E2A46" w:rsidSect="00D13FFB">
          <w:footerReference w:type="default" r:id="rId7"/>
          <w:pgSz w:w="11906" w:h="16838"/>
          <w:pgMar w:top="1134" w:right="652" w:bottom="1134" w:left="1701" w:header="709" w:footer="709" w:gutter="0"/>
          <w:pgNumType w:start="1"/>
          <w:cols w:space="708"/>
          <w:titlePg/>
          <w:docGrid w:linePitch="360"/>
        </w:sectPr>
      </w:pPr>
    </w:p>
    <w:p w14:paraId="44914C5E" w14:textId="77777777" w:rsidR="00D42896" w:rsidRPr="00D13FFB" w:rsidRDefault="00D42896" w:rsidP="00D42896">
      <w:pPr>
        <w:pStyle w:val="1"/>
        <w:spacing w:line="36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0" w:name="_Toc241602258"/>
      <w:r w:rsidRPr="00D13FF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Введение</w:t>
      </w:r>
      <w:bookmarkEnd w:id="0"/>
    </w:p>
    <w:p w14:paraId="152B99DA" w14:textId="77777777" w:rsidR="00D42896" w:rsidRPr="00D13FFB" w:rsidRDefault="00D42896" w:rsidP="00D42896">
      <w:pPr>
        <w:pStyle w:val="af2"/>
        <w:spacing w:line="360" w:lineRule="auto"/>
        <w:ind w:firstLine="851"/>
        <w:jc w:val="both"/>
      </w:pPr>
      <w:r w:rsidRPr="00D13FFB">
        <w:t>При подготовке к основному государственному экзамену по математике мне встретилась задача № 5</w:t>
      </w:r>
      <w:r w:rsidRPr="00D13FFB">
        <w:rPr>
          <w:rStyle w:val="af7"/>
        </w:rPr>
        <w:footnoteReference w:id="1"/>
      </w:r>
      <w:r w:rsidRPr="00D13FFB">
        <w:t>, посвященная выбору системы отопления для жилого дома. В ней рассматривались два варианта: электрическое и газовое отопление, с учетом стоимости оборудования, установки и эксплуатационных расходов. Задача ставила вопрос о том, через какое время непрерывной работы газовое отопление окупит первоначальные затраты по сравнению с электрическим. Этот практический аспект задачи побудил меня к более глубокому исследованию данной темы.</w:t>
      </w:r>
    </w:p>
    <w:p w14:paraId="44BA02A8" w14:textId="77777777" w:rsidR="00D42896" w:rsidRPr="00D13FFB" w:rsidRDefault="00D42896" w:rsidP="00D42896">
      <w:pPr>
        <w:pStyle w:val="af2"/>
        <w:spacing w:line="360" w:lineRule="auto"/>
        <w:ind w:firstLine="851"/>
        <w:jc w:val="both"/>
      </w:pPr>
      <w:r w:rsidRPr="00D13FFB">
        <w:t>Ведь в современной России выбор системы отопления часто напоминает лотерею, где ставки высоки, а цена ошибки может исчисляться сотнями тысяч рублей. За последние пять лет тарифы на энергоносители выросли в среднем на 40%. Стоимость подключения к газовым сетям в Сахалинской области, например, может варьироваться от 200 до 300 тысяч рублей, в зависимости от района и выбранного оборудования. При этом правильно подобранная система отопления способна сэкономить семье до нескольких сотен тысяч рублей за первые десять лет эксплуатации.</w:t>
      </w:r>
    </w:p>
    <w:p w14:paraId="2F04C54B" w14:textId="77777777" w:rsidR="00D42896" w:rsidRPr="00D13FFB" w:rsidRDefault="00D42896" w:rsidP="00D42896">
      <w:pPr>
        <w:pStyle w:val="af2"/>
        <w:spacing w:line="360" w:lineRule="auto"/>
        <w:ind w:firstLine="851"/>
        <w:jc w:val="both"/>
      </w:pPr>
      <w:r>
        <w:rPr>
          <w:rStyle w:val="af1"/>
          <w:rFonts w:eastAsiaTheme="majorEastAsia"/>
        </w:rPr>
        <w:t>Цель нашей работы </w:t>
      </w:r>
      <w:r w:rsidRPr="00D13FFB">
        <w:t>– рассчитать время, за которое экономия на эксплуатационных расходах от использования газового отопления компенсирует разницу в стоимости покупки и установки газового и дровяного отопления, учитывая при этом меры государственной поддержки в Сахалинской области.</w:t>
      </w:r>
    </w:p>
    <w:p w14:paraId="6511950D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851"/>
        <w:jc w:val="both"/>
        <w:rPr>
          <w:b/>
        </w:rPr>
      </w:pPr>
      <w:r w:rsidRPr="00D13FFB">
        <w:t xml:space="preserve">Для достижения поставленной цели необходимо решить следующие </w:t>
      </w:r>
      <w:r w:rsidRPr="00D13FFB">
        <w:rPr>
          <w:b/>
        </w:rPr>
        <w:t>задачи:</w:t>
      </w:r>
    </w:p>
    <w:p w14:paraId="6E900683" w14:textId="77777777" w:rsidR="00D42896" w:rsidRPr="00D13FFB" w:rsidRDefault="00D42896" w:rsidP="00D42896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Fonts w:ascii="Times New Roman" w:hAnsi="Times New Roman" w:cs="Times New Roman"/>
          <w:b/>
          <w:sz w:val="24"/>
          <w:szCs w:val="24"/>
        </w:rPr>
        <w:t>Проанализировать</w:t>
      </w:r>
      <w:r w:rsidRPr="00D13FFB">
        <w:rPr>
          <w:rFonts w:ascii="Times New Roman" w:hAnsi="Times New Roman" w:cs="Times New Roman"/>
          <w:sz w:val="24"/>
          <w:szCs w:val="24"/>
        </w:rPr>
        <w:t xml:space="preserve"> документ «Газификация жилищно-коммунального хозяйства, промышленных и иных организаций Сахалинской области на 2021-2030 год» для выявления доступных мер поддержки при установке газового отопления</w:t>
      </w:r>
      <w:r w:rsidRPr="00D13FFB">
        <w:rPr>
          <w:rStyle w:val="af7"/>
          <w:rFonts w:ascii="Times New Roman" w:hAnsi="Times New Roman" w:cs="Times New Roman"/>
          <w:b/>
          <w:bCs/>
          <w:sz w:val="24"/>
          <w:szCs w:val="24"/>
        </w:rPr>
        <w:footnoteReference w:id="2"/>
      </w:r>
      <w:r w:rsidRPr="00D13FFB">
        <w:rPr>
          <w:rStyle w:val="af1"/>
          <w:rFonts w:ascii="Times New Roman" w:hAnsi="Times New Roman" w:cs="Times New Roman"/>
          <w:sz w:val="24"/>
          <w:szCs w:val="24"/>
        </w:rPr>
        <w:t>;</w:t>
      </w:r>
    </w:p>
    <w:p w14:paraId="2656B3EC" w14:textId="77777777" w:rsidR="00D42896" w:rsidRPr="00D13FFB" w:rsidRDefault="00D42896" w:rsidP="00D42896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Fonts w:ascii="Times New Roman" w:hAnsi="Times New Roman" w:cs="Times New Roman"/>
          <w:b/>
          <w:sz w:val="24"/>
          <w:szCs w:val="24"/>
        </w:rPr>
        <w:t xml:space="preserve">Собрать </w:t>
      </w:r>
      <w:r w:rsidRPr="00D13FFB">
        <w:rPr>
          <w:rFonts w:ascii="Times New Roman" w:hAnsi="Times New Roman" w:cs="Times New Roman"/>
          <w:sz w:val="24"/>
          <w:szCs w:val="24"/>
        </w:rPr>
        <w:t>информацию о ценах на оборудование и стоимость установки для печного и газового отопления, о текущих тарифах на газ и электроэнергию в регионе;</w:t>
      </w:r>
    </w:p>
    <w:p w14:paraId="6741209A" w14:textId="77777777" w:rsidR="00D42896" w:rsidRPr="00D13FFB" w:rsidRDefault="00D42896" w:rsidP="00D42896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Fonts w:ascii="Times New Roman" w:hAnsi="Times New Roman" w:cs="Times New Roman"/>
          <w:sz w:val="24"/>
          <w:szCs w:val="24"/>
        </w:rPr>
        <w:t xml:space="preserve">Детально </w:t>
      </w:r>
      <w:r w:rsidRPr="00D13FFB">
        <w:rPr>
          <w:rFonts w:ascii="Times New Roman" w:hAnsi="Times New Roman" w:cs="Times New Roman"/>
          <w:b/>
          <w:sz w:val="24"/>
          <w:szCs w:val="24"/>
        </w:rPr>
        <w:t xml:space="preserve">рассчитать </w:t>
      </w:r>
      <w:r w:rsidRPr="00D13FFB">
        <w:rPr>
          <w:rFonts w:ascii="Times New Roman" w:hAnsi="Times New Roman" w:cs="Times New Roman"/>
          <w:sz w:val="24"/>
          <w:szCs w:val="24"/>
        </w:rPr>
        <w:t>все затраты на установку и эксплуатацию газового и дровяного отопления, включая стоимость оборудования, монтажные работы и эксплуатационные расходы за определенный период;</w:t>
      </w:r>
    </w:p>
    <w:p w14:paraId="488C92CE" w14:textId="77777777" w:rsidR="00D42896" w:rsidRPr="00D13FFB" w:rsidRDefault="00D42896" w:rsidP="00D42896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Fonts w:ascii="Times New Roman" w:hAnsi="Times New Roman" w:cs="Times New Roman"/>
          <w:b/>
          <w:sz w:val="24"/>
          <w:szCs w:val="24"/>
        </w:rPr>
        <w:t>Определить</w:t>
      </w:r>
      <w:r w:rsidRPr="00D13FFB">
        <w:rPr>
          <w:rFonts w:ascii="Times New Roman" w:hAnsi="Times New Roman" w:cs="Times New Roman"/>
          <w:sz w:val="24"/>
          <w:szCs w:val="24"/>
        </w:rPr>
        <w:t>, через сколько часов непрерывной работы газового отопления экономия от его использования покроет разницу в первоначальных затратах на установку;</w:t>
      </w:r>
    </w:p>
    <w:p w14:paraId="53E8C107" w14:textId="77777777" w:rsidR="00D42896" w:rsidRPr="00D13FFB" w:rsidRDefault="00D42896" w:rsidP="00D42896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Fonts w:ascii="Times New Roman" w:hAnsi="Times New Roman" w:cs="Times New Roman"/>
          <w:sz w:val="24"/>
          <w:szCs w:val="24"/>
        </w:rPr>
        <w:t xml:space="preserve">На основе проведенных расчетов и анализа </w:t>
      </w:r>
      <w:r w:rsidRPr="00D13FFB">
        <w:rPr>
          <w:rFonts w:ascii="Times New Roman" w:hAnsi="Times New Roman" w:cs="Times New Roman"/>
          <w:b/>
          <w:sz w:val="24"/>
          <w:szCs w:val="24"/>
        </w:rPr>
        <w:t xml:space="preserve">сформулировать </w:t>
      </w:r>
      <w:r w:rsidRPr="00D13FFB">
        <w:rPr>
          <w:rFonts w:ascii="Times New Roman" w:hAnsi="Times New Roman" w:cs="Times New Roman"/>
          <w:sz w:val="24"/>
          <w:szCs w:val="24"/>
        </w:rPr>
        <w:t xml:space="preserve">выводы о целесообразности выбора газового отопления в условиях Сахалинской области и представить их в виде готового решения прикладной  задачи и иллюстрации (Приложение 1). </w:t>
      </w:r>
    </w:p>
    <w:p w14:paraId="2341FB5E" w14:textId="77777777" w:rsidR="00D42896" w:rsidRPr="00D13FFB" w:rsidRDefault="00D42896" w:rsidP="00D42896">
      <w:pPr>
        <w:pStyle w:val="af2"/>
        <w:spacing w:line="360" w:lineRule="auto"/>
        <w:ind w:firstLine="851"/>
        <w:jc w:val="both"/>
      </w:pPr>
      <w:r w:rsidRPr="00D13FFB">
        <w:t>Решение поставленных задач позволит структурировать работу и прийти к обоснованным выводам, что является важной экономической и экологической задачей для региона.</w:t>
      </w:r>
    </w:p>
    <w:p w14:paraId="3555061D" w14:textId="77777777" w:rsidR="00D42896" w:rsidRPr="00D13FFB" w:rsidRDefault="00D42896" w:rsidP="00D42896">
      <w:pPr>
        <w:pStyle w:val="af2"/>
        <w:spacing w:line="360" w:lineRule="auto"/>
        <w:ind w:firstLine="851"/>
        <w:jc w:val="both"/>
      </w:pPr>
      <w:r w:rsidRPr="00D13FFB">
        <w:t>Данный проект призван не только ответить на конкретный вопрос, поставленный в рамках подготовки к экзамену, но и послужить практическим руководством для жителей Сахалинской области, сталкивающихся с аналогичным выбором. Осознание того, что первоначальные инвестиции в систему отопления являются лишь частью общей картины, а эксплуатационные расходы играют решающую роль в долгосрочной перспективе, делает эту тему особенно актуальной.</w:t>
      </w:r>
      <w:r w:rsidRPr="00D13FFB">
        <w:br/>
      </w:r>
      <w:r w:rsidRPr="00D13FFB">
        <w:rPr>
          <w:b/>
        </w:rPr>
        <w:br w:type="page"/>
      </w:r>
    </w:p>
    <w:p w14:paraId="19D84C85" w14:textId="77777777" w:rsidR="00D42896" w:rsidRPr="00D13FFB" w:rsidRDefault="00D42896" w:rsidP="00D42896">
      <w:pPr>
        <w:pStyle w:val="1"/>
        <w:spacing w:line="36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1" w:name="_Toc241602259"/>
      <w:r w:rsidRPr="00D13FF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 xml:space="preserve">Глава </w:t>
      </w:r>
      <w:r w:rsidRPr="00D13FFB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 w:eastAsia="ru-RU"/>
        </w:rPr>
        <w:t>I</w:t>
      </w:r>
      <w:r w:rsidRPr="00D13FF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. Программа газификации Сахалинской области</w:t>
      </w:r>
      <w:bookmarkEnd w:id="1"/>
    </w:p>
    <w:p w14:paraId="19FC56D2" w14:textId="77777777" w:rsidR="00D42896" w:rsidRPr="00D13FFB" w:rsidRDefault="00D42896" w:rsidP="00D42896">
      <w:pPr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09B7B3A" w14:textId="77777777" w:rsidR="00D42896" w:rsidRPr="00D13FFB" w:rsidRDefault="00D42896" w:rsidP="00D42896">
      <w:pPr>
        <w:pStyle w:val="af2"/>
        <w:spacing w:line="360" w:lineRule="auto"/>
        <w:ind w:firstLine="709"/>
        <w:jc w:val="both"/>
      </w:pPr>
      <w:r w:rsidRPr="00D13FFB">
        <w:t>В наше время, когда цены на энергию постоянно меняются, а забота об окружающей среде становится все важнее, выбор системы отопления для дома – это не просто вопрос экономии, а стратегическое решение, влияющее на комфорт и финансовое благополучие семьи.</w:t>
      </w:r>
    </w:p>
    <w:p w14:paraId="67D317BD" w14:textId="77777777" w:rsidR="00D42896" w:rsidRPr="00D13FFB" w:rsidRDefault="00D42896" w:rsidP="00D42896">
      <w:pPr>
        <w:pStyle w:val="af2"/>
        <w:spacing w:line="360" w:lineRule="auto"/>
        <w:ind w:firstLine="709"/>
        <w:jc w:val="both"/>
      </w:pPr>
      <w:r w:rsidRPr="00D13FFB">
        <w:t>На Сахалине, где зимы долгие и суровые, надежное и эффективное отопление – жизненная необходимость. Перед жителями острова часто встает выбор: перейти на газ или продолжить использовать дрова. Государственная программа газификации открывает новые перспективы, но важно понимать все ее детали. Традиционное дровяное отопление, хоть и привычно для многих, тоже имеет свои плюсы и минусы, которые стоит взвесить в современных условиях.</w:t>
      </w:r>
    </w:p>
    <w:p w14:paraId="2842AC4B" w14:textId="77777777" w:rsidR="00D42896" w:rsidRPr="00D13FFB" w:rsidRDefault="00D42896" w:rsidP="00D42896">
      <w:pPr>
        <w:pStyle w:val="af2"/>
        <w:spacing w:line="360" w:lineRule="auto"/>
        <w:ind w:firstLine="709"/>
        <w:jc w:val="both"/>
      </w:pPr>
      <w:r w:rsidRPr="00D13FFB">
        <w:t>Масштабный проект газификации Сахалинской области, рассчитанный до 2030 года и реализуемый совместно с «Газпромом», направлен на полный переход региона на газовое топливо. В рамках этой программы газ бесплатно подводят к границам участков (это называется догазификацией), котельные переводят на газ, а жителям помогают с обустройством внутридомовых сетей.</w:t>
      </w:r>
    </w:p>
    <w:p w14:paraId="20D87724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  <w:jc w:val="both"/>
      </w:pPr>
      <w:r w:rsidRPr="00D13FFB">
        <w:rPr>
          <w:rStyle w:val="af1"/>
          <w:rFonts w:eastAsiaTheme="majorEastAsia"/>
        </w:rPr>
        <w:t>Ключевые моменты программы:</w:t>
      </w:r>
    </w:p>
    <w:p w14:paraId="2B5F54E7" w14:textId="77777777" w:rsidR="00D42896" w:rsidRPr="00D13FFB" w:rsidRDefault="00D42896" w:rsidP="00D4289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Style w:val="af1"/>
          <w:rFonts w:ascii="Times New Roman" w:hAnsi="Times New Roman" w:cs="Times New Roman"/>
          <w:sz w:val="24"/>
          <w:szCs w:val="24"/>
        </w:rPr>
        <w:t>Главная цель:</w:t>
      </w:r>
      <w:r w:rsidRPr="00D13FFB">
        <w:rPr>
          <w:rFonts w:ascii="Times New Roman" w:hAnsi="Times New Roman" w:cs="Times New Roman"/>
          <w:sz w:val="24"/>
          <w:szCs w:val="24"/>
        </w:rPr>
        <w:t xml:space="preserve"> Обеспечить стабильное газоснабжение, повысить уровень газификации и улучшить экологию, отказавшись от угля и дров.</w:t>
      </w:r>
    </w:p>
    <w:p w14:paraId="0348FDEF" w14:textId="77777777" w:rsidR="00D42896" w:rsidRPr="00D13FFB" w:rsidRDefault="00D42896" w:rsidP="00D42896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Style w:val="af1"/>
          <w:rFonts w:ascii="Times New Roman" w:hAnsi="Times New Roman" w:cs="Times New Roman"/>
          <w:sz w:val="24"/>
          <w:szCs w:val="24"/>
        </w:rPr>
        <w:t>Догазификация:</w:t>
      </w:r>
      <w:r w:rsidRPr="00D13FFB">
        <w:rPr>
          <w:rFonts w:ascii="Times New Roman" w:hAnsi="Times New Roman" w:cs="Times New Roman"/>
          <w:sz w:val="24"/>
          <w:szCs w:val="24"/>
        </w:rPr>
        <w:t xml:space="preserve"> Если населенный пункт уже газифицирован, газ бесплатно доведут до границы вашего участка.</w:t>
      </w:r>
    </w:p>
    <w:p w14:paraId="22426F66" w14:textId="77777777" w:rsidR="00D42896" w:rsidRPr="00D13FFB" w:rsidRDefault="00D42896" w:rsidP="00D42896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Style w:val="af1"/>
          <w:rFonts w:ascii="Times New Roman" w:hAnsi="Times New Roman" w:cs="Times New Roman"/>
          <w:sz w:val="24"/>
          <w:szCs w:val="24"/>
        </w:rPr>
        <w:t>Финансовая поддержка</w:t>
      </w:r>
      <w:r w:rsidRPr="00D13FFB">
        <w:rPr>
          <w:rStyle w:val="af7"/>
          <w:rFonts w:ascii="Times New Roman" w:hAnsi="Times New Roman" w:cs="Times New Roman"/>
          <w:b/>
          <w:bCs/>
          <w:sz w:val="24"/>
          <w:szCs w:val="24"/>
        </w:rPr>
        <w:footnoteReference w:id="3"/>
      </w:r>
      <w:r w:rsidRPr="00D13FFB">
        <w:rPr>
          <w:rStyle w:val="af1"/>
          <w:rFonts w:ascii="Times New Roman" w:hAnsi="Times New Roman" w:cs="Times New Roman"/>
          <w:sz w:val="24"/>
          <w:szCs w:val="24"/>
        </w:rPr>
        <w:t>:</w:t>
      </w:r>
      <w:r w:rsidRPr="00D13FFB">
        <w:rPr>
          <w:rFonts w:ascii="Times New Roman" w:hAnsi="Times New Roman" w:cs="Times New Roman"/>
          <w:sz w:val="24"/>
          <w:szCs w:val="24"/>
        </w:rPr>
        <w:t xml:space="preserve"> Правительство области компенсирует значительную часть расходов на строительно-монтажные работы внутри участка (от 165 000 до 290 000 рублей) и на покупку оборудования (от 98 000 до 120 000 рублей). Также предусмотрен возврат части средств за технологическое присоединение к газовым сетям (18 985 рублей, при стоимости услуги от 29 000 до 38 000 рублей). Существует удобная система «трехстороннего договора», позволяющая оформить все расходы как субсидию, не тратя собственные деньги.</w:t>
      </w:r>
    </w:p>
    <w:p w14:paraId="69B87106" w14:textId="77777777" w:rsidR="00D42896" w:rsidRPr="00D13FFB" w:rsidRDefault="00D42896" w:rsidP="00D42896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Style w:val="af1"/>
          <w:rFonts w:ascii="Times New Roman" w:hAnsi="Times New Roman" w:cs="Times New Roman"/>
          <w:sz w:val="24"/>
          <w:szCs w:val="24"/>
        </w:rPr>
        <w:t>Масштаб работ:</w:t>
      </w:r>
      <w:r w:rsidRPr="00D13FFB">
        <w:rPr>
          <w:rFonts w:ascii="Times New Roman" w:hAnsi="Times New Roman" w:cs="Times New Roman"/>
          <w:sz w:val="24"/>
          <w:szCs w:val="24"/>
        </w:rPr>
        <w:t xml:space="preserve"> Планируется строительство сотен километров газопроводов, газораспределительных станций и подключение тысяч домов.</w:t>
      </w:r>
    </w:p>
    <w:p w14:paraId="63D4E345" w14:textId="77777777" w:rsidR="00D42896" w:rsidRPr="00D13FFB" w:rsidRDefault="00D42896" w:rsidP="00D42896">
      <w:pPr>
        <w:numPr>
          <w:ilvl w:val="0"/>
          <w:numId w:val="5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Style w:val="af1"/>
          <w:rFonts w:ascii="Times New Roman" w:hAnsi="Times New Roman" w:cs="Times New Roman"/>
          <w:sz w:val="24"/>
          <w:szCs w:val="24"/>
        </w:rPr>
        <w:t>Сроки:</w:t>
      </w:r>
      <w:r w:rsidRPr="00D13FFB">
        <w:rPr>
          <w:rFonts w:ascii="Times New Roman" w:hAnsi="Times New Roman" w:cs="Times New Roman"/>
          <w:sz w:val="24"/>
          <w:szCs w:val="24"/>
        </w:rPr>
        <w:t xml:space="preserve"> Программа рассчитана до 2030 года, с четкими планами развития на пятилетние периоды.</w:t>
      </w:r>
    </w:p>
    <w:p w14:paraId="791FC413" w14:textId="77777777" w:rsidR="00D42896" w:rsidRPr="00D13FFB" w:rsidRDefault="00D42896" w:rsidP="00D42896">
      <w:pPr>
        <w:pStyle w:val="af2"/>
        <w:spacing w:line="360" w:lineRule="auto"/>
        <w:ind w:firstLine="709"/>
        <w:jc w:val="both"/>
      </w:pPr>
      <w:r w:rsidRPr="00D13FFB">
        <w:t>Эта программа призвана существенно облегчить финансовую нагрузку на семьи, которые раньше тратили значительные средства на отопление электричеством или твердым топливом.</w:t>
      </w:r>
    </w:p>
    <w:p w14:paraId="52B21053" w14:textId="77777777" w:rsidR="00D42896" w:rsidRPr="00D13FFB" w:rsidRDefault="00D42896" w:rsidP="00D42896">
      <w:pPr>
        <w:pStyle w:val="af2"/>
        <w:spacing w:line="360" w:lineRule="auto"/>
        <w:ind w:firstLine="709"/>
        <w:jc w:val="both"/>
      </w:pPr>
      <w:r w:rsidRPr="00D13FFB">
        <w:t>Чтобы получить точную информацию о расходах, тарифах и возможных субсидиях, мы обратились за консультацией к И.С. Герасименко, ведущему специалисту отдела ЖКХ администрации Тымовского муниципального образования. Она предоставила нам разъяснения по реализации проекта, стоимости услуг и размерам государственной поддержки.</w:t>
      </w:r>
    </w:p>
    <w:p w14:paraId="14293113" w14:textId="77777777" w:rsidR="00D42896" w:rsidRPr="00D13FFB" w:rsidRDefault="00D42896" w:rsidP="00D42896">
      <w:pPr>
        <w:pStyle w:val="af2"/>
        <w:spacing w:line="360" w:lineRule="auto"/>
        <w:ind w:firstLine="709"/>
        <w:jc w:val="both"/>
      </w:pPr>
      <w:r w:rsidRPr="00D13FFB">
        <w:t>В Тымовском районе Сахалинской области программа газификации домов реализуется в рамках инициативы «Забота. Защита. Уважение» при поддержке губернатора Валерия Лимаренко. По состоянию на конец 2025 года газ уже подведен к 697 домовладениям района.</w:t>
      </w:r>
    </w:p>
    <w:p w14:paraId="0B4C4F1E" w14:textId="77777777" w:rsidR="00D42896" w:rsidRPr="00D13FFB" w:rsidRDefault="00D42896" w:rsidP="00D42896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3FF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жителей, которые занимаются подготовкой дома к подключению газа, предусмотрена компенсация части затрат, п</w:t>
      </w:r>
      <w:r w:rsidRPr="00D13FFB">
        <w:rPr>
          <w:rFonts w:ascii="Times New Roman" w:hAnsi="Times New Roman" w:cs="Times New Roman"/>
          <w:sz w:val="24"/>
          <w:szCs w:val="24"/>
        </w:rPr>
        <w:t xml:space="preserve">редусмотренных </w:t>
      </w:r>
      <w:hyperlink r:id="rId8" w:tgtFrame="_blank" w:history="1">
        <w:r w:rsidRPr="00D13FFB">
          <w:rPr>
            <w:rStyle w:val="af0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приказом министерства энергетики Сахалинской области от 05.05.2025  1-3.20-282/25.</w:t>
        </w:r>
      </w:hyperlink>
      <w:r w:rsidRPr="00D13FFB">
        <w:rPr>
          <w:rStyle w:val="af0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, так же п</w:t>
      </w:r>
      <w:r w:rsidRPr="00D13F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раво на получение ЕКВ</w:t>
      </w:r>
      <w:r w:rsidRPr="00D13FFB">
        <w:rPr>
          <w:rStyle w:val="af7"/>
          <w:rFonts w:ascii="Times New Roman" w:eastAsia="Times New Roman" w:hAnsi="Times New Roman" w:cs="Times New Roman"/>
          <w:bCs/>
          <w:sz w:val="24"/>
          <w:szCs w:val="24"/>
          <w:lang w:eastAsia="ru-RU"/>
        </w:rPr>
        <w:footnoteReference w:id="4"/>
      </w:r>
      <w:r w:rsidRPr="00D13F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имеют наниматели муниципальных жилых помещений муниципального жилищного фонда Тымовского муниципального округа Сахалинской области, проживающих на территории Тымовского муниципального округа Сахалинской области, а также собственники жилых помещений, расположенных на территории Тымовского муниципального округа Сахалинской области, отнесенные к одной из следующих категорий граждан:</w:t>
      </w:r>
    </w:p>
    <w:p w14:paraId="0983E1A2" w14:textId="77777777" w:rsidR="00D42896" w:rsidRPr="00D13FFB" w:rsidRDefault="00D42896" w:rsidP="00D42896">
      <w:pPr>
        <w:pStyle w:val="a7"/>
        <w:numPr>
          <w:ilvl w:val="0"/>
          <w:numId w:val="2"/>
        </w:numPr>
        <w:spacing w:before="100" w:beforeAutospacing="1" w:after="100" w:afterAutospacing="1" w:line="360" w:lineRule="auto"/>
        <w:ind w:left="113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3F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члены семей погибших и умерших участников и инвалидов ВОВ;</w:t>
      </w:r>
    </w:p>
    <w:p w14:paraId="2373AC04" w14:textId="77777777" w:rsidR="00D42896" w:rsidRPr="00D13FFB" w:rsidRDefault="00D42896" w:rsidP="00D42896">
      <w:pPr>
        <w:pStyle w:val="a7"/>
        <w:numPr>
          <w:ilvl w:val="0"/>
          <w:numId w:val="2"/>
        </w:numPr>
        <w:shd w:val="clear" w:color="auto" w:fill="FFFFFF"/>
        <w:spacing w:after="12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3F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инвалиды боевых действий и члены их семей;</w:t>
      </w:r>
    </w:p>
    <w:p w14:paraId="279AD6B8" w14:textId="77777777" w:rsidR="00D42896" w:rsidRPr="00D13FFB" w:rsidRDefault="00D42896" w:rsidP="00D42896">
      <w:pPr>
        <w:pStyle w:val="a7"/>
        <w:numPr>
          <w:ilvl w:val="0"/>
          <w:numId w:val="2"/>
        </w:numPr>
        <w:shd w:val="clear" w:color="auto" w:fill="FFFFFF"/>
        <w:spacing w:after="12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3F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ветераны боевых действий и члены их семей, члены семей погибших (умерших) ветеранов боевых действий;</w:t>
      </w:r>
    </w:p>
    <w:p w14:paraId="7A2C0C55" w14:textId="77777777" w:rsidR="00D42896" w:rsidRPr="00D13FFB" w:rsidRDefault="00D42896" w:rsidP="00D42896">
      <w:pPr>
        <w:pStyle w:val="a7"/>
        <w:numPr>
          <w:ilvl w:val="0"/>
          <w:numId w:val="2"/>
        </w:numPr>
        <w:shd w:val="clear" w:color="auto" w:fill="FFFFFF"/>
        <w:spacing w:after="12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3F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участники специальной военной операции и члены их семей, члены семей погибших (умерших) участников СВО;</w:t>
      </w:r>
    </w:p>
    <w:p w14:paraId="06E221A0" w14:textId="77777777" w:rsidR="00D42896" w:rsidRPr="00D13FFB" w:rsidRDefault="00D42896" w:rsidP="00D42896">
      <w:pPr>
        <w:pStyle w:val="a7"/>
        <w:numPr>
          <w:ilvl w:val="0"/>
          <w:numId w:val="2"/>
        </w:numPr>
        <w:shd w:val="clear" w:color="auto" w:fill="FFFFFF"/>
        <w:spacing w:after="12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3F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граждане, имеющие трех и более детей, в том числе усыновленных;</w:t>
      </w:r>
    </w:p>
    <w:p w14:paraId="2C30BDA2" w14:textId="77777777" w:rsidR="00D42896" w:rsidRPr="00D13FFB" w:rsidRDefault="00D42896" w:rsidP="00D42896">
      <w:pPr>
        <w:pStyle w:val="a7"/>
        <w:numPr>
          <w:ilvl w:val="0"/>
          <w:numId w:val="2"/>
        </w:numPr>
        <w:shd w:val="clear" w:color="auto" w:fill="FFFFFF"/>
        <w:spacing w:after="12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3F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малоимущие граждане;</w:t>
      </w:r>
    </w:p>
    <w:p w14:paraId="64E7C6C4" w14:textId="77777777" w:rsidR="00D42896" w:rsidRPr="00D13FFB" w:rsidRDefault="00D42896" w:rsidP="00D42896">
      <w:pPr>
        <w:pStyle w:val="a7"/>
        <w:numPr>
          <w:ilvl w:val="0"/>
          <w:numId w:val="2"/>
        </w:numPr>
        <w:shd w:val="clear" w:color="auto" w:fill="FFFFFF"/>
        <w:spacing w:after="12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3F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члены малоимущих семей с детьми;</w:t>
      </w:r>
    </w:p>
    <w:p w14:paraId="2AC14205" w14:textId="77777777" w:rsidR="00D42896" w:rsidRPr="00D13FFB" w:rsidRDefault="00D42896" w:rsidP="00D42896">
      <w:pPr>
        <w:pStyle w:val="a7"/>
        <w:numPr>
          <w:ilvl w:val="0"/>
          <w:numId w:val="2"/>
        </w:numPr>
        <w:shd w:val="clear" w:color="auto" w:fill="FFFFFF"/>
        <w:spacing w:after="12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3F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граждане, в семьях которых воспитываются дети инвалиды;</w:t>
      </w:r>
    </w:p>
    <w:p w14:paraId="530E741C" w14:textId="77777777" w:rsidR="00D42896" w:rsidRPr="00D13FFB" w:rsidRDefault="00D42896" w:rsidP="00D42896">
      <w:pPr>
        <w:pStyle w:val="a7"/>
        <w:numPr>
          <w:ilvl w:val="0"/>
          <w:numId w:val="2"/>
        </w:numPr>
        <w:shd w:val="clear" w:color="auto" w:fill="FFFFFF"/>
        <w:spacing w:after="12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3FF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инвалиды 1 группы;</w:t>
      </w:r>
    </w:p>
    <w:p w14:paraId="6C893C26" w14:textId="77777777" w:rsidR="00D42896" w:rsidRPr="00D13FFB" w:rsidRDefault="00D42896" w:rsidP="00D42896">
      <w:pPr>
        <w:pStyle w:val="a7"/>
        <w:numPr>
          <w:ilvl w:val="0"/>
          <w:numId w:val="2"/>
        </w:numPr>
        <w:shd w:val="clear" w:color="auto" w:fill="FFFFFF"/>
        <w:spacing w:after="12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3FF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граждане, достигшие возраста 60 и 55 лет (соответственно мужчины и женщины), имеющие звание «Ветеран труда» или «Ветеран труда Сахалинской области»;</w:t>
      </w:r>
    </w:p>
    <w:p w14:paraId="67D55FCF" w14:textId="77777777" w:rsidR="00D42896" w:rsidRPr="00D13FFB" w:rsidRDefault="00D42896" w:rsidP="00D42896">
      <w:pPr>
        <w:pStyle w:val="a7"/>
        <w:numPr>
          <w:ilvl w:val="0"/>
          <w:numId w:val="2"/>
        </w:numPr>
        <w:shd w:val="clear" w:color="auto" w:fill="FFFFFF"/>
        <w:spacing w:after="12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3FF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неработающие пенсионеры по старости.</w:t>
      </w:r>
      <w:r w:rsidRPr="00D13F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7FC97883" w14:textId="77777777" w:rsidR="00D42896" w:rsidRPr="00D13FFB" w:rsidRDefault="00D42896" w:rsidP="00D42896">
      <w:pPr>
        <w:pStyle w:val="a7"/>
        <w:shd w:val="clear" w:color="auto" w:fill="FFFFFF"/>
        <w:spacing w:after="120" w:line="360" w:lineRule="auto"/>
        <w:ind w:left="0" w:firstLine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3FF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них предусмотрена дополнительная поддержка до 65 тысяч рублей на покупку газового оборудования, так же действует система «трехстороннего договора» (подрядчик-житель-администрация).</w:t>
      </w:r>
    </w:p>
    <w:p w14:paraId="6F214481" w14:textId="77777777" w:rsidR="00D42896" w:rsidRPr="00D13FFB" w:rsidRDefault="00D42896" w:rsidP="00D42896">
      <w:pPr>
        <w:shd w:val="clear" w:color="auto" w:fill="FFFFFF"/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FFB">
        <w:rPr>
          <w:rFonts w:ascii="Times New Roman" w:hAnsi="Times New Roman" w:cs="Times New Roman"/>
          <w:sz w:val="24"/>
          <w:szCs w:val="24"/>
        </w:rPr>
        <w:t>Таким образом, программа газификации на Сахалине представляет собой комплексный подход к модернизации системы отопления, сочетающий в себе государственную поддержку, финансовые стимулы и заботу о социально уязвимых группах населения. Для жителей, стоящих перед выбором между газовым и дровяным отоплением, это означает возможность перейти на более современный, экологичный и, при грамотном использовании субсидий, экономически выгодный вид топлива.</w:t>
      </w:r>
      <w:r w:rsidRPr="00D13FFB">
        <w:rPr>
          <w:rFonts w:ascii="Times New Roman" w:hAnsi="Times New Roman" w:cs="Times New Roman"/>
          <w:sz w:val="24"/>
          <w:szCs w:val="24"/>
        </w:rPr>
        <w:br/>
      </w:r>
      <w:r w:rsidRPr="00D13FF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A4E0012" w14:textId="77777777" w:rsidR="00D42896" w:rsidRPr="00D13FFB" w:rsidRDefault="00D42896" w:rsidP="00D42896">
      <w:pPr>
        <w:pStyle w:val="1"/>
        <w:spacing w:line="36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2" w:name="_Toc241602260"/>
      <w:r w:rsidRPr="00D13FF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 xml:space="preserve">Глава II. </w:t>
      </w:r>
      <w:r w:rsidRPr="00D13FFB">
        <w:rPr>
          <w:rFonts w:ascii="Times New Roman" w:hAnsi="Times New Roman" w:cs="Times New Roman"/>
          <w:b/>
          <w:color w:val="auto"/>
          <w:sz w:val="24"/>
          <w:szCs w:val="24"/>
        </w:rPr>
        <w:t>Сравнительный анализ двух систем отопления</w:t>
      </w:r>
      <w:bookmarkEnd w:id="2"/>
    </w:p>
    <w:p w14:paraId="4D65B271" w14:textId="77777777" w:rsidR="00D42896" w:rsidRPr="00D13FFB" w:rsidRDefault="00D42896" w:rsidP="00D42896">
      <w:pPr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17B7536" w14:textId="77777777" w:rsidR="00D42896" w:rsidRPr="00D13FFB" w:rsidRDefault="00D42896" w:rsidP="00D42896">
      <w:pPr>
        <w:pStyle w:val="af2"/>
        <w:spacing w:line="360" w:lineRule="auto"/>
        <w:ind w:firstLine="709"/>
        <w:jc w:val="both"/>
      </w:pPr>
      <w:r w:rsidRPr="00D13FFB">
        <w:t>Оценив все плюсы газификации Сахалинской области, мы приступили к детальным расчетам.</w:t>
      </w:r>
    </w:p>
    <w:p w14:paraId="084C827F" w14:textId="77777777" w:rsidR="00D42896" w:rsidRPr="00D13FFB" w:rsidRDefault="00D42896" w:rsidP="00D42896">
      <w:pPr>
        <w:pStyle w:val="af2"/>
        <w:spacing w:line="360" w:lineRule="auto"/>
        <w:ind w:firstLine="709"/>
        <w:jc w:val="both"/>
      </w:pPr>
      <w:r w:rsidRPr="00D13FFB">
        <w:t xml:space="preserve">Наш анализ строился на основе действующих мер поддержки, предложенных правительством региона и администрацией Тымовского района. Мы сравнили два варианта отопления для частного дома: дровяное и газовое. Владелец участка заинтересован в переходе на газ, чтобы обеспечить уют и тепло в своем доме в зимний период. </w:t>
      </w:r>
    </w:p>
    <w:p w14:paraId="7A36E87F" w14:textId="77777777" w:rsidR="00D42896" w:rsidRPr="00D13FFB" w:rsidRDefault="00D42896" w:rsidP="00D42896">
      <w:pPr>
        <w:pStyle w:val="af2"/>
        <w:spacing w:line="360" w:lineRule="auto"/>
        <w:ind w:firstLine="709"/>
        <w:jc w:val="both"/>
      </w:pPr>
      <w:r w:rsidRPr="00D13FFB">
        <w:t>Для проведения сравнительного анализа мы собрали следующие сведения:</w:t>
      </w:r>
    </w:p>
    <w:p w14:paraId="27825057" w14:textId="77777777" w:rsidR="00D42896" w:rsidRPr="00D13FFB" w:rsidRDefault="00D42896" w:rsidP="00D42896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Fonts w:ascii="Times New Roman" w:hAnsi="Times New Roman" w:cs="Times New Roman"/>
          <w:sz w:val="24"/>
          <w:szCs w:val="24"/>
        </w:rPr>
        <w:t>Стоимость работ по подведению газопровода к дому.</w:t>
      </w:r>
    </w:p>
    <w:p w14:paraId="4D50EB5A" w14:textId="77777777" w:rsidR="00D42896" w:rsidRPr="00D13FFB" w:rsidRDefault="00D42896" w:rsidP="00D42896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Fonts w:ascii="Times New Roman" w:hAnsi="Times New Roman" w:cs="Times New Roman"/>
          <w:sz w:val="24"/>
          <w:szCs w:val="24"/>
        </w:rPr>
        <w:t>Затраты на установку и подключение к основной газовой магистрали всего необходимого оборудования: отопительного котла, радиаторов, а также счетчиков, систем безопасности и сигнализации.</w:t>
      </w:r>
    </w:p>
    <w:p w14:paraId="3461BC0E" w14:textId="77777777" w:rsidR="00D42896" w:rsidRPr="00D13FFB" w:rsidRDefault="00D42896" w:rsidP="00D42896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Fonts w:ascii="Times New Roman" w:hAnsi="Times New Roman" w:cs="Times New Roman"/>
          <w:sz w:val="24"/>
          <w:szCs w:val="24"/>
        </w:rPr>
        <w:t>Цена самого газового оборудования для дома (котла, радиаторов, счетчиков, систем безопасности и сигнализации).</w:t>
      </w:r>
    </w:p>
    <w:p w14:paraId="24782F31" w14:textId="77777777" w:rsidR="00D42896" w:rsidRPr="00D13FFB" w:rsidRDefault="00D42896" w:rsidP="00D42896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Fonts w:ascii="Times New Roman" w:hAnsi="Times New Roman" w:cs="Times New Roman"/>
          <w:sz w:val="24"/>
          <w:szCs w:val="24"/>
        </w:rPr>
        <w:t>Расходы на строительство помещения для отопительного котла.</w:t>
      </w:r>
    </w:p>
    <w:p w14:paraId="31B736EE" w14:textId="77777777" w:rsidR="00D42896" w:rsidRPr="00D13FFB" w:rsidRDefault="00D42896" w:rsidP="00D42896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Fonts w:ascii="Times New Roman" w:hAnsi="Times New Roman" w:cs="Times New Roman"/>
          <w:sz w:val="24"/>
          <w:szCs w:val="24"/>
        </w:rPr>
        <w:t>Затраты на демонтаж и замену существующей системы отопления.</w:t>
      </w:r>
    </w:p>
    <w:p w14:paraId="5CC310EA" w14:textId="77777777" w:rsidR="00D42896" w:rsidRPr="00D13FFB" w:rsidRDefault="00D42896" w:rsidP="00D42896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Fonts w:ascii="Times New Roman" w:hAnsi="Times New Roman" w:cs="Times New Roman"/>
          <w:sz w:val="24"/>
          <w:szCs w:val="24"/>
        </w:rPr>
        <w:t>Стоимость услуг специалистов.</w:t>
      </w:r>
    </w:p>
    <w:p w14:paraId="426CD3A6" w14:textId="77777777" w:rsidR="00D42896" w:rsidRPr="00D13FFB" w:rsidRDefault="00D42896" w:rsidP="00D42896">
      <w:pPr>
        <w:pStyle w:val="af2"/>
        <w:spacing w:line="360" w:lineRule="auto"/>
        <w:ind w:firstLine="709"/>
        <w:jc w:val="both"/>
      </w:pPr>
      <w:r w:rsidRPr="00D13FFB">
        <w:t>Мы также учли доступные меры поддержки, как для всех жителей региона, так и для льготных категорий, а также права заключения «трехстороннего договора» (между подрядчиком, собственником жилья и администрацией).</w:t>
      </w:r>
    </w:p>
    <w:p w14:paraId="64005DB2" w14:textId="77777777" w:rsidR="00D42896" w:rsidRPr="00D13FFB" w:rsidRDefault="00D42896" w:rsidP="00D42896">
      <w:pPr>
        <w:pStyle w:val="af2"/>
        <w:spacing w:line="360" w:lineRule="auto"/>
        <w:ind w:firstLine="709"/>
        <w:jc w:val="both"/>
      </w:pPr>
      <w:r w:rsidRPr="00D13FFB">
        <w:t>По итогам анализа выяснилось, что сумма в 200 000 рублей не покрывается государственными программами и является основной финансовой нагрузкой для владельца дома.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4"/>
        <w:gridCol w:w="2288"/>
        <w:gridCol w:w="2085"/>
      </w:tblGrid>
      <w:tr w:rsidR="00D42896" w:rsidRPr="00D13FFB" w14:paraId="69F5ADCD" w14:textId="77777777" w:rsidTr="0045629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17600F" w14:textId="77777777" w:rsidR="00D42896" w:rsidRPr="00D13FFB" w:rsidRDefault="00D42896" w:rsidP="0045629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04CD1CF5" w14:textId="77777777" w:rsidR="00D42896" w:rsidRPr="00D13FFB" w:rsidRDefault="00D42896" w:rsidP="004562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Дровяное отопление</w:t>
            </w:r>
          </w:p>
        </w:tc>
        <w:tc>
          <w:tcPr>
            <w:tcW w:w="0" w:type="auto"/>
            <w:vAlign w:val="center"/>
            <w:hideMark/>
          </w:tcPr>
          <w:p w14:paraId="4BDCA012" w14:textId="77777777" w:rsidR="00D42896" w:rsidRPr="00D13FFB" w:rsidRDefault="00D42896" w:rsidP="004562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Газовое отопление</w:t>
            </w:r>
          </w:p>
        </w:tc>
      </w:tr>
      <w:tr w:rsidR="00D42896" w:rsidRPr="00D13FFB" w14:paraId="0AE8BE08" w14:textId="77777777" w:rsidTr="004562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197475" w14:textId="77777777" w:rsidR="00D42896" w:rsidRPr="00D13FFB" w:rsidRDefault="00D42896" w:rsidP="004562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Стоимость оборудования </w:t>
            </w:r>
          </w:p>
          <w:p w14:paraId="18955DF6" w14:textId="77777777" w:rsidR="00D42896" w:rsidRPr="00D13FFB" w:rsidRDefault="00D42896" w:rsidP="004562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и строительно-монтажные работы</w:t>
            </w:r>
            <w:r w:rsidRPr="00D13FFB">
              <w:rPr>
                <w:rStyle w:val="af7"/>
                <w:rFonts w:ascii="Times New Roman" w:eastAsia="Times New Roman" w:hAnsi="Times New Roman" w:cs="Times New Roman"/>
                <w:sz w:val="24"/>
                <w:szCs w:val="24"/>
              </w:rPr>
              <w:footnoteReference w:id="5"/>
            </w:r>
          </w:p>
        </w:tc>
        <w:tc>
          <w:tcPr>
            <w:tcW w:w="0" w:type="auto"/>
            <w:vAlign w:val="center"/>
            <w:hideMark/>
          </w:tcPr>
          <w:p w14:paraId="35425559" w14:textId="77777777" w:rsidR="00D42896" w:rsidRPr="00D13FFB" w:rsidRDefault="00D42896" w:rsidP="0045629F">
            <w:pPr>
              <w:spacing w:after="0" w:line="360" w:lineRule="auto"/>
              <w:ind w:firstLine="2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уже установлено</w:t>
            </w:r>
          </w:p>
        </w:tc>
        <w:tc>
          <w:tcPr>
            <w:tcW w:w="0" w:type="auto"/>
            <w:vAlign w:val="center"/>
            <w:hideMark/>
          </w:tcPr>
          <w:p w14:paraId="4CD10CE6" w14:textId="77777777" w:rsidR="00D42896" w:rsidRPr="00D13FFB" w:rsidRDefault="00D42896" w:rsidP="004562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200 000 руб.</w:t>
            </w:r>
          </w:p>
        </w:tc>
      </w:tr>
      <w:tr w:rsidR="00D42896" w:rsidRPr="00D13FFB" w14:paraId="3CA84513" w14:textId="77777777" w:rsidTr="004562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CEF0A8" w14:textId="77777777" w:rsidR="00D42896" w:rsidRPr="00D13FFB" w:rsidRDefault="00D42896" w:rsidP="004562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 дров (за 1 час)</w:t>
            </w:r>
          </w:p>
        </w:tc>
        <w:tc>
          <w:tcPr>
            <w:tcW w:w="0" w:type="auto"/>
            <w:vAlign w:val="center"/>
            <w:hideMark/>
          </w:tcPr>
          <w:p w14:paraId="26F315E7" w14:textId="77777777" w:rsidR="00D42896" w:rsidRPr="00D13FFB" w:rsidRDefault="00D42896" w:rsidP="0045629F">
            <w:pPr>
              <w:spacing w:after="0" w:line="360" w:lineRule="auto"/>
              <w:ind w:firstLine="2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0.01 м³</w:t>
            </w:r>
          </w:p>
        </w:tc>
        <w:tc>
          <w:tcPr>
            <w:tcW w:w="0" w:type="auto"/>
            <w:vAlign w:val="center"/>
            <w:hideMark/>
          </w:tcPr>
          <w:p w14:paraId="569C1396" w14:textId="77777777" w:rsidR="00D42896" w:rsidRPr="00D13FFB" w:rsidRDefault="00D42896" w:rsidP="004562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42896" w:rsidRPr="00D13FFB" w14:paraId="40595010" w14:textId="77777777" w:rsidTr="004562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6EACBE" w14:textId="77777777" w:rsidR="00D42896" w:rsidRPr="00D13FFB" w:rsidRDefault="00D42896" w:rsidP="004562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дров</w:t>
            </w:r>
          </w:p>
        </w:tc>
        <w:tc>
          <w:tcPr>
            <w:tcW w:w="0" w:type="auto"/>
            <w:vAlign w:val="center"/>
            <w:hideMark/>
          </w:tcPr>
          <w:p w14:paraId="16E5A967" w14:textId="77777777" w:rsidR="00D42896" w:rsidRPr="00D13FFB" w:rsidRDefault="00D42896" w:rsidP="0045629F">
            <w:pPr>
              <w:spacing w:after="0" w:line="360" w:lineRule="auto"/>
              <w:ind w:firstLine="2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4800 руб./м³</w:t>
            </w:r>
          </w:p>
        </w:tc>
        <w:tc>
          <w:tcPr>
            <w:tcW w:w="0" w:type="auto"/>
            <w:vAlign w:val="center"/>
            <w:hideMark/>
          </w:tcPr>
          <w:p w14:paraId="03A086A0" w14:textId="77777777" w:rsidR="00D42896" w:rsidRPr="00D13FFB" w:rsidRDefault="00D42896" w:rsidP="004562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42896" w:rsidRPr="00D13FFB" w14:paraId="50A17E99" w14:textId="77777777" w:rsidTr="004562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614889" w14:textId="77777777" w:rsidR="00D42896" w:rsidRPr="00D13FFB" w:rsidRDefault="00D42896" w:rsidP="004562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 газа (за 1 час)</w:t>
            </w:r>
          </w:p>
        </w:tc>
        <w:tc>
          <w:tcPr>
            <w:tcW w:w="0" w:type="auto"/>
            <w:vAlign w:val="center"/>
            <w:hideMark/>
          </w:tcPr>
          <w:p w14:paraId="582877A0" w14:textId="77777777" w:rsidR="00D42896" w:rsidRPr="00D13FFB" w:rsidRDefault="00D42896" w:rsidP="0045629F">
            <w:pPr>
              <w:spacing w:after="0" w:line="360" w:lineRule="auto"/>
              <w:ind w:firstLine="2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23821662" w14:textId="77777777" w:rsidR="00D42896" w:rsidRPr="00D13FFB" w:rsidRDefault="00D42896" w:rsidP="004562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1 м³</w:t>
            </w:r>
          </w:p>
        </w:tc>
      </w:tr>
      <w:tr w:rsidR="00D42896" w:rsidRPr="00D13FFB" w14:paraId="222F136A" w14:textId="77777777" w:rsidTr="004562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829AFB" w14:textId="77777777" w:rsidR="00D42896" w:rsidRPr="00D13FFB" w:rsidRDefault="00D42896" w:rsidP="004562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газа</w:t>
            </w:r>
          </w:p>
        </w:tc>
        <w:tc>
          <w:tcPr>
            <w:tcW w:w="0" w:type="auto"/>
            <w:vAlign w:val="center"/>
            <w:hideMark/>
          </w:tcPr>
          <w:p w14:paraId="5380827F" w14:textId="77777777" w:rsidR="00D42896" w:rsidRPr="00D13FFB" w:rsidRDefault="00D42896" w:rsidP="0045629F">
            <w:pPr>
              <w:spacing w:after="0" w:line="360" w:lineRule="auto"/>
              <w:ind w:firstLine="2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041B30E2" w14:textId="77777777" w:rsidR="00D42896" w:rsidRPr="00D13FFB" w:rsidRDefault="00D42896" w:rsidP="004562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5,59 руб./м³</w:t>
            </w:r>
          </w:p>
        </w:tc>
      </w:tr>
      <w:tr w:rsidR="00D42896" w:rsidRPr="00D13FFB" w14:paraId="785F756C" w14:textId="77777777" w:rsidTr="004562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087DA9" w14:textId="77777777" w:rsidR="00D42896" w:rsidRPr="00D13FFB" w:rsidRDefault="00D42896" w:rsidP="004562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 электроэнергии (за 1 час)</w:t>
            </w:r>
          </w:p>
        </w:tc>
        <w:tc>
          <w:tcPr>
            <w:tcW w:w="0" w:type="auto"/>
            <w:vAlign w:val="center"/>
            <w:hideMark/>
          </w:tcPr>
          <w:p w14:paraId="77C9800D" w14:textId="77777777" w:rsidR="00D42896" w:rsidRPr="00D13FFB" w:rsidRDefault="00D42896" w:rsidP="0045629F">
            <w:pPr>
              <w:spacing w:after="0" w:line="360" w:lineRule="auto"/>
              <w:ind w:firstLine="2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0.1 кВт*ч</w:t>
            </w:r>
          </w:p>
        </w:tc>
        <w:tc>
          <w:tcPr>
            <w:tcW w:w="0" w:type="auto"/>
            <w:vAlign w:val="center"/>
            <w:hideMark/>
          </w:tcPr>
          <w:p w14:paraId="084273C1" w14:textId="77777777" w:rsidR="00D42896" w:rsidRPr="00D13FFB" w:rsidRDefault="00D42896" w:rsidP="004562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0.2 кВт*ч</w:t>
            </w:r>
          </w:p>
        </w:tc>
      </w:tr>
      <w:tr w:rsidR="00D42896" w:rsidRPr="00D13FFB" w14:paraId="2F446F8A" w14:textId="77777777" w:rsidTr="0045629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28A6ED" w14:textId="77777777" w:rsidR="00D42896" w:rsidRPr="00D13FFB" w:rsidRDefault="00D42896" w:rsidP="004562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электроэнергии</w:t>
            </w:r>
          </w:p>
        </w:tc>
        <w:tc>
          <w:tcPr>
            <w:tcW w:w="0" w:type="auto"/>
            <w:vAlign w:val="center"/>
            <w:hideMark/>
          </w:tcPr>
          <w:p w14:paraId="0F987AC9" w14:textId="77777777" w:rsidR="00D42896" w:rsidRPr="00D13FFB" w:rsidRDefault="00D42896" w:rsidP="004562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6,09 руб./кВт*ч</w:t>
            </w:r>
          </w:p>
        </w:tc>
        <w:tc>
          <w:tcPr>
            <w:tcW w:w="0" w:type="auto"/>
            <w:vAlign w:val="center"/>
            <w:hideMark/>
          </w:tcPr>
          <w:p w14:paraId="67AB3CB2" w14:textId="77777777" w:rsidR="00D42896" w:rsidRPr="00D13FFB" w:rsidRDefault="00D42896" w:rsidP="0045629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FFB">
              <w:rPr>
                <w:rFonts w:ascii="Times New Roman" w:eastAsia="Times New Roman" w:hAnsi="Times New Roman" w:cs="Times New Roman"/>
                <w:sz w:val="24"/>
                <w:szCs w:val="24"/>
              </w:rPr>
              <w:t>6,09 руб./кВт*ч</w:t>
            </w:r>
          </w:p>
        </w:tc>
      </w:tr>
    </w:tbl>
    <w:p w14:paraId="6F77CE75" w14:textId="77777777" w:rsidR="00D42896" w:rsidRPr="00D13FFB" w:rsidRDefault="00D42896" w:rsidP="00D42896">
      <w:pPr>
        <w:pStyle w:val="af2"/>
        <w:spacing w:line="360" w:lineRule="auto"/>
        <w:ind w:firstLine="709"/>
        <w:jc w:val="both"/>
      </w:pPr>
      <w:r w:rsidRPr="00D13FFB">
        <w:rPr>
          <w:rStyle w:val="af1"/>
          <w:rFonts w:eastAsiaTheme="majorEastAsia"/>
        </w:rPr>
        <w:t>Анализ первоначальных инвестиций:</w:t>
      </w:r>
    </w:p>
    <w:p w14:paraId="623849B9" w14:textId="77777777" w:rsidR="00D42896" w:rsidRPr="00D13FFB" w:rsidRDefault="00D42896" w:rsidP="00D42896">
      <w:pPr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Style w:val="af1"/>
          <w:rFonts w:ascii="Times New Roman" w:hAnsi="Times New Roman" w:cs="Times New Roman"/>
          <w:sz w:val="24"/>
          <w:szCs w:val="24"/>
        </w:rPr>
        <w:t>Дровяное отопление:</w:t>
      </w:r>
      <w:r w:rsidRPr="00D13FFB">
        <w:rPr>
          <w:rFonts w:ascii="Times New Roman" w:hAnsi="Times New Roman" w:cs="Times New Roman"/>
          <w:sz w:val="24"/>
          <w:szCs w:val="24"/>
        </w:rPr>
        <w:t xml:space="preserve"> Первоначальные инвестиции отсутствуют (0 руб. за оборудование и установку). Это может быть связано с тем, что у хозяина уже есть печь или камин, либо он планирует использовать простейшие решения без значительных затрат.</w:t>
      </w:r>
    </w:p>
    <w:p w14:paraId="24713BB7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  <w:jc w:val="both"/>
      </w:pPr>
      <w:r w:rsidRPr="00D13FFB">
        <w:rPr>
          <w:rStyle w:val="af1"/>
          <w:rFonts w:eastAsiaTheme="majorEastAsia"/>
        </w:rPr>
        <w:t>Анализ стоимости эксплуатации в час:</w:t>
      </w:r>
    </w:p>
    <w:p w14:paraId="270C9879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  <w:jc w:val="both"/>
      </w:pPr>
      <w:r w:rsidRPr="00D13FFB">
        <w:t>Для сравнения экономической эффективности систем отопления необходимо рассчитать стоимость их работы в течение одного часа.</w:t>
      </w:r>
    </w:p>
    <w:p w14:paraId="29422E41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  <w:jc w:val="both"/>
      </w:pPr>
      <w:r w:rsidRPr="00D13FFB">
        <w:rPr>
          <w:rStyle w:val="af1"/>
          <w:rFonts w:eastAsiaTheme="majorEastAsia"/>
        </w:rPr>
        <w:t>1. Стоимость эксплуатации дровяного отопления в час:</w:t>
      </w:r>
    </w:p>
    <w:p w14:paraId="6AF53459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</w:pPr>
      <w:r w:rsidRPr="00D13FFB">
        <w:rPr>
          <w:rStyle w:val="af1"/>
          <w:rFonts w:eastAsiaTheme="majorEastAsia"/>
        </w:rPr>
        <w:t>Стоимость дров:</w:t>
      </w:r>
      <w:r w:rsidRPr="00D13FFB">
        <w:br/>
        <w:t>Расход дров за 1 час = 0.01 м³</w:t>
      </w:r>
      <w:r w:rsidRPr="00D13FFB">
        <w:br/>
        <w:t>Стоимость дров за 1 м³ = 4800 руб.</w:t>
      </w:r>
      <w:r w:rsidRPr="00D13FFB">
        <w:br/>
        <w:t>Стоимость дров за 1 час = 0.01 м³ * 4800 руб./м³ = 48 руб.</w:t>
      </w:r>
    </w:p>
    <w:p w14:paraId="5BE63823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</w:pPr>
      <w:r w:rsidRPr="00D13FFB">
        <w:rPr>
          <w:rStyle w:val="af1"/>
          <w:rFonts w:eastAsiaTheme="majorEastAsia"/>
        </w:rPr>
        <w:t>Стоимость электроэнергии (для работы насоса, автоматики и т.д.):</w:t>
      </w:r>
      <w:r w:rsidRPr="00D13FFB">
        <w:br/>
        <w:t>Расход электроэнергии за 1 час = 0.1 кВт</w:t>
      </w:r>
      <w:r w:rsidRPr="00D13FFB">
        <w:rPr>
          <w:rStyle w:val="af3"/>
          <w:rFonts w:eastAsiaTheme="majorEastAsia"/>
        </w:rPr>
        <w:t>ч</w:t>
      </w:r>
      <w:r w:rsidRPr="00D13FFB">
        <w:rPr>
          <w:i/>
          <w:iCs/>
        </w:rPr>
        <w:br/>
      </w:r>
      <w:r w:rsidRPr="00D13FFB">
        <w:rPr>
          <w:rStyle w:val="af3"/>
          <w:rFonts w:eastAsiaTheme="majorEastAsia"/>
        </w:rPr>
        <w:t>Стоимость электроэнергии за 1 кВт</w:t>
      </w:r>
      <w:r w:rsidRPr="00D13FFB">
        <w:t>ч = 6,09 руб.</w:t>
      </w:r>
      <w:r w:rsidRPr="00D13FFB">
        <w:br/>
        <w:t>Стоимость электроэнергии за 1 час = 0.1 кВт</w:t>
      </w:r>
      <w:r w:rsidRPr="00D13FFB">
        <w:rPr>
          <w:rStyle w:val="af3"/>
          <w:rFonts w:eastAsiaTheme="majorEastAsia"/>
        </w:rPr>
        <w:t xml:space="preserve">ч </w:t>
      </w:r>
      <w:r w:rsidRPr="00D13FFB">
        <w:t>6,09 руб./кВт*ч = 0,609 руб.</w:t>
      </w:r>
    </w:p>
    <w:p w14:paraId="2A046FA8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  <w:jc w:val="both"/>
      </w:pPr>
      <w:r w:rsidRPr="00D13FFB">
        <w:rPr>
          <w:rStyle w:val="af1"/>
          <w:rFonts w:eastAsiaTheme="majorEastAsia"/>
        </w:rPr>
        <w:t>Общая стоимость эксплуатации дровяного отопления в час:</w:t>
      </w:r>
      <w:r w:rsidRPr="00D13FFB">
        <w:br/>
        <w:t xml:space="preserve">48 руб. + 0,609 руб. = </w:t>
      </w:r>
      <w:r w:rsidRPr="00D13FFB">
        <w:rPr>
          <w:rStyle w:val="af1"/>
          <w:rFonts w:eastAsiaTheme="majorEastAsia"/>
        </w:rPr>
        <w:t>48,609 руб.</w:t>
      </w:r>
    </w:p>
    <w:p w14:paraId="073C4AD0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  <w:jc w:val="both"/>
      </w:pPr>
      <w:r w:rsidRPr="00D13FFB">
        <w:rPr>
          <w:rStyle w:val="af1"/>
          <w:rFonts w:eastAsiaTheme="majorEastAsia"/>
        </w:rPr>
        <w:t>2. Стоимость эксплуатации газового отопления в час:</w:t>
      </w:r>
    </w:p>
    <w:p w14:paraId="2F0ECBAE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</w:pPr>
      <w:r w:rsidRPr="00D13FFB">
        <w:rPr>
          <w:rStyle w:val="af1"/>
          <w:rFonts w:eastAsiaTheme="majorEastAsia"/>
        </w:rPr>
        <w:t>Стоимость газа:</w:t>
      </w:r>
      <w:r w:rsidRPr="00D13FFB">
        <w:br/>
        <w:t>Расход газа за 1 час = 1 м³</w:t>
      </w:r>
      <w:r w:rsidRPr="00D13FFB">
        <w:br/>
        <w:t>Стоимость газа за 1 м³ = 5,59 руб.</w:t>
      </w:r>
      <w:r w:rsidRPr="00D13FFB">
        <w:br/>
        <w:t>Стоимость газа за 1 час = 1 м³ * 5,59 руб./м³ = 5,59 руб.</w:t>
      </w:r>
    </w:p>
    <w:p w14:paraId="65A89BF0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</w:pPr>
      <w:r w:rsidRPr="00D13FFB">
        <w:rPr>
          <w:rStyle w:val="af1"/>
          <w:rFonts w:eastAsiaTheme="majorEastAsia"/>
        </w:rPr>
        <w:t>Стоимость электроэнергии (для работы насоса, автоматики и т.д.):</w:t>
      </w:r>
      <w:r w:rsidRPr="00D13FFB">
        <w:br/>
        <w:t>Расход электроэнергии за 1 час = 0.2 кВт</w:t>
      </w:r>
      <w:r w:rsidRPr="00D13FFB">
        <w:rPr>
          <w:rStyle w:val="af3"/>
          <w:rFonts w:eastAsiaTheme="majorEastAsia"/>
        </w:rPr>
        <w:t>ч</w:t>
      </w:r>
      <w:r w:rsidRPr="00D13FFB">
        <w:rPr>
          <w:i/>
          <w:iCs/>
        </w:rPr>
        <w:br/>
      </w:r>
      <w:r w:rsidRPr="00D13FFB">
        <w:rPr>
          <w:rStyle w:val="af3"/>
          <w:rFonts w:eastAsiaTheme="majorEastAsia"/>
        </w:rPr>
        <w:t>Стоимость электроэнергии за 1 кВт</w:t>
      </w:r>
      <w:r w:rsidRPr="00D13FFB">
        <w:t>ч = 6,09 руб.</w:t>
      </w:r>
      <w:r w:rsidRPr="00D13FFB">
        <w:br/>
        <w:t>Стоимость электроэнергии за 1 час = 0.2 кВт</w:t>
      </w:r>
      <w:r w:rsidRPr="00D13FFB">
        <w:rPr>
          <w:rStyle w:val="af3"/>
          <w:rFonts w:eastAsiaTheme="majorEastAsia"/>
        </w:rPr>
        <w:t xml:space="preserve">ч </w:t>
      </w:r>
      <w:r w:rsidRPr="00D13FFB">
        <w:t>6,09 руб./кВт*ч = 1,218 руб.</w:t>
      </w:r>
    </w:p>
    <w:p w14:paraId="10733C34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  <w:jc w:val="both"/>
      </w:pPr>
      <w:r w:rsidRPr="00D13FFB">
        <w:rPr>
          <w:rStyle w:val="af1"/>
          <w:rFonts w:eastAsiaTheme="majorEastAsia"/>
        </w:rPr>
        <w:t>Общая стоимость эксплуатации газового отопления в час:</w:t>
      </w:r>
      <w:r w:rsidRPr="00D13FFB">
        <w:br/>
        <w:t xml:space="preserve">5,59 руб. + 1,218 руб. = </w:t>
      </w:r>
      <w:r w:rsidRPr="00D13FFB">
        <w:rPr>
          <w:rStyle w:val="af1"/>
          <w:rFonts w:eastAsiaTheme="majorEastAsia"/>
        </w:rPr>
        <w:t>6,808 руб.</w:t>
      </w:r>
    </w:p>
    <w:p w14:paraId="2FD94D97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  <w:jc w:val="both"/>
      </w:pPr>
      <w:r w:rsidRPr="00D13FFB">
        <w:rPr>
          <w:rStyle w:val="af1"/>
          <w:rFonts w:eastAsiaTheme="majorEastAsia"/>
        </w:rPr>
        <w:t>3. Расчет экономии от использования газа</w:t>
      </w:r>
    </w:p>
    <w:p w14:paraId="3E826442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  <w:jc w:val="both"/>
      </w:pPr>
      <w:r w:rsidRPr="00D13FFB">
        <w:t>Экономия от использования газового отопления по сравнению с дровяным в час составляет:</w:t>
      </w:r>
    </w:p>
    <w:p w14:paraId="2B4D1FFB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  <w:jc w:val="both"/>
      </w:pPr>
      <w:r w:rsidRPr="00D13FFB">
        <w:t>Экономия в час = Стоимость эксплуатации дровяного отопления в час – Стоимость эксплуатации газового отопления в час.</w:t>
      </w:r>
      <w:r w:rsidRPr="00D13FFB">
        <w:br/>
        <w:t xml:space="preserve">Экономия в час = 48,609 руб. - 6,808 руб. = </w:t>
      </w:r>
      <w:r w:rsidRPr="00D13FFB">
        <w:rPr>
          <w:rStyle w:val="af1"/>
          <w:rFonts w:eastAsiaTheme="majorEastAsia"/>
        </w:rPr>
        <w:t>41,801 руб.</w:t>
      </w:r>
    </w:p>
    <w:p w14:paraId="48D09828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  <w:jc w:val="both"/>
      </w:pPr>
      <w:r w:rsidRPr="00D13FFB">
        <w:rPr>
          <w:rStyle w:val="af1"/>
          <w:rFonts w:eastAsiaTheme="majorEastAsia"/>
        </w:rPr>
        <w:t>4. Расчет срока окупаемости разницы в стоимости</w:t>
      </w:r>
    </w:p>
    <w:p w14:paraId="056A0450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</w:pPr>
      <w:r w:rsidRPr="00D13FFB">
        <w:t>Разница в стоимости покупки и установки газового и дровяного отопления составляет:</w:t>
      </w:r>
    </w:p>
    <w:p w14:paraId="4F341301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</w:pPr>
      <w:r w:rsidRPr="00D13FFB">
        <w:t>Разница в стоимости = Стоимость газового отопления - Стоимость дровяного отопления.</w:t>
      </w:r>
      <w:r w:rsidRPr="00D13FFB">
        <w:br/>
        <w:t xml:space="preserve">Разница в стоимости = 200 000 руб. - 0 руб. = </w:t>
      </w:r>
      <w:r w:rsidRPr="00D13FFB">
        <w:rPr>
          <w:rStyle w:val="af1"/>
          <w:rFonts w:eastAsiaTheme="majorEastAsia"/>
        </w:rPr>
        <w:t>200 000 руб.</w:t>
      </w:r>
    </w:p>
    <w:p w14:paraId="1BC9F212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  <w:jc w:val="both"/>
      </w:pPr>
      <w:r w:rsidRPr="00D13FFB">
        <w:t>Чтобы рассчитать, через сколько часов непрерывной работы отопления экономия от использования газа компенсирует эту разницу, необходимо разделить общую разницу в стоимости на часовую экономию:</w:t>
      </w:r>
    </w:p>
    <w:p w14:paraId="2D5854D0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  <w:jc w:val="both"/>
      </w:pPr>
      <w:r w:rsidRPr="00D13FFB">
        <w:t>Время окупаемости (в часах) = Разница в стоимости / Экономия в час</w:t>
      </w:r>
      <w:r w:rsidRPr="00D13FFB">
        <w:br/>
        <w:t xml:space="preserve">Время окупаемости = 200 000 руб. / 41,801 руб./час ≈ </w:t>
      </w:r>
      <w:r w:rsidRPr="00D13FFB">
        <w:rPr>
          <w:rStyle w:val="af1"/>
          <w:rFonts w:eastAsiaTheme="majorEastAsia"/>
        </w:rPr>
        <w:t>4784,55 часа</w:t>
      </w:r>
    </w:p>
    <w:p w14:paraId="30BA72D9" w14:textId="77777777" w:rsidR="00D42896" w:rsidRPr="00D13FFB" w:rsidRDefault="00D42896" w:rsidP="00D42896">
      <w:pPr>
        <w:pStyle w:val="af2"/>
        <w:spacing w:before="0" w:beforeAutospacing="0" w:after="0" w:afterAutospacing="0" w:line="360" w:lineRule="auto"/>
        <w:ind w:firstLine="709"/>
        <w:jc w:val="both"/>
      </w:pPr>
      <w:r w:rsidRPr="00D13FFB">
        <w:rPr>
          <w:rStyle w:val="af1"/>
          <w:rFonts w:eastAsiaTheme="majorEastAsia"/>
        </w:rPr>
        <w:t>Вывод</w:t>
      </w:r>
      <w:r>
        <w:rPr>
          <w:rStyle w:val="af1"/>
          <w:rFonts w:eastAsiaTheme="majorEastAsia"/>
        </w:rPr>
        <w:t xml:space="preserve">: </w:t>
      </w:r>
      <w:r w:rsidRPr="00095A37">
        <w:rPr>
          <w:rStyle w:val="af1"/>
          <w:rFonts w:eastAsiaTheme="majorEastAsia"/>
        </w:rPr>
        <w:t>дл</w:t>
      </w:r>
      <w:r w:rsidRPr="00095A37">
        <w:t>я</w:t>
      </w:r>
      <w:r w:rsidRPr="00D13FFB">
        <w:t xml:space="preserve"> того чтобы экономия от использования газового отопления вместо дровяного компенсировала разницу в стоимости покупки и установки оборудования, газовое отопление должно проработать непрерывно приблизительно </w:t>
      </w:r>
      <w:r w:rsidRPr="00D13FFB">
        <w:rPr>
          <w:rStyle w:val="af1"/>
          <w:rFonts w:eastAsiaTheme="majorEastAsia"/>
        </w:rPr>
        <w:t>4785 часов</w:t>
      </w:r>
      <w:r w:rsidRPr="00D13FFB">
        <w:t>. Это означает, что при ежедневной работе отопления в течение 10 часов, срок окупаемости составит около 479 дней, или примерно 1 год и 4 месяца.</w:t>
      </w:r>
    </w:p>
    <w:p w14:paraId="7BD4CD03" w14:textId="77777777" w:rsidR="00D42896" w:rsidRPr="00D13FFB" w:rsidRDefault="00D42896" w:rsidP="00D42896">
      <w:pPr>
        <w:pStyle w:val="af2"/>
        <w:spacing w:line="360" w:lineRule="auto"/>
        <w:ind w:firstLine="851"/>
        <w:jc w:val="both"/>
      </w:pPr>
      <w:r w:rsidRPr="00D13FFB">
        <w:t>Несмотря на значительные первоначальные инвестиции в газовое отопление, его эксплуатационные расходы оказываются ниже, чем у дровяного. Это позволяет со временем окупить вложенные средства. При принятии решения о выборе системы отопления важно учитывать не только первоначальные затраты, но и долгосрочные эксплуатационные расходы, а также удобство использования и экологические аспекты. В данном случае, выбор в пользу газового отопления является экономически обоснованным в долгосрочной перспективе.</w:t>
      </w:r>
    </w:p>
    <w:p w14:paraId="2DC9F8A8" w14:textId="77777777" w:rsidR="00D42896" w:rsidRPr="00D13FFB" w:rsidRDefault="00D42896" w:rsidP="00D4289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D13FFB"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Pr="00D13FFB">
        <w:rPr>
          <w:rStyle w:val="af1"/>
          <w:rFonts w:ascii="Times New Roman" w:hAnsi="Times New Roman" w:cs="Times New Roman"/>
          <w:sz w:val="24"/>
          <w:szCs w:val="24"/>
        </w:rPr>
        <w:t>Заключение</w:t>
      </w:r>
    </w:p>
    <w:p w14:paraId="38551594" w14:textId="77777777" w:rsidR="00D42896" w:rsidRPr="00D13FFB" w:rsidRDefault="00D42896" w:rsidP="00D42896">
      <w:pPr>
        <w:pStyle w:val="af2"/>
        <w:spacing w:line="360" w:lineRule="auto"/>
        <w:ind w:firstLine="709"/>
        <w:jc w:val="both"/>
      </w:pPr>
      <w:r w:rsidRPr="00D13FFB">
        <w:t>Наша работа не ограничилась простым подсчетом. Мы провели всесторонний анализ, который помог не только определить точку, когда расходы сравняются с доходами, но и оценить, насколько каждый вариант отопления выгоден с точки зрения экономики и экологии, учитывая особенности нашего региона и возможные субсидии. Это даст возможность принять взвешенное решение, избежать лишних трат и в итоге сэкономить на отоплении.</w:t>
      </w:r>
    </w:p>
    <w:p w14:paraId="3329B2B9" w14:textId="77777777" w:rsidR="00D42896" w:rsidRPr="00D13FFB" w:rsidRDefault="00D42896" w:rsidP="00D42896">
      <w:pPr>
        <w:pStyle w:val="af2"/>
        <w:spacing w:line="360" w:lineRule="auto"/>
        <w:ind w:firstLine="709"/>
        <w:jc w:val="both"/>
      </w:pPr>
      <w:r w:rsidRPr="00D13FFB">
        <w:t>Помимо цифр, есть и другие моменты, которые могут повлиять на выбор и которые стоит принять во внимание:</w:t>
      </w:r>
    </w:p>
    <w:p w14:paraId="61BA2285" w14:textId="77777777" w:rsidR="00D42896" w:rsidRPr="00D13FFB" w:rsidRDefault="00D42896" w:rsidP="00D42896">
      <w:pPr>
        <w:numPr>
          <w:ilvl w:val="0"/>
          <w:numId w:val="7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Style w:val="af1"/>
          <w:rFonts w:ascii="Times New Roman" w:hAnsi="Times New Roman" w:cs="Times New Roman"/>
          <w:sz w:val="24"/>
          <w:szCs w:val="24"/>
        </w:rPr>
        <w:t>Простота использования:</w:t>
      </w:r>
      <w:r w:rsidRPr="00D13FFB">
        <w:rPr>
          <w:rFonts w:ascii="Times New Roman" w:hAnsi="Times New Roman" w:cs="Times New Roman"/>
          <w:sz w:val="24"/>
          <w:szCs w:val="24"/>
        </w:rPr>
        <w:t xml:space="preserve"> Газ обычно требует минимального вмешательства. Вам не придется заниматься заготовкой дров, их подкладыванием или уборкой золы, что делает жизнь гораздо комфортнее.</w:t>
      </w:r>
    </w:p>
    <w:p w14:paraId="3CCB34D0" w14:textId="77777777" w:rsidR="00D42896" w:rsidRPr="00D13FFB" w:rsidRDefault="00D42896" w:rsidP="00D42896">
      <w:pPr>
        <w:numPr>
          <w:ilvl w:val="0"/>
          <w:numId w:val="7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Style w:val="af1"/>
          <w:rFonts w:ascii="Times New Roman" w:hAnsi="Times New Roman" w:cs="Times New Roman"/>
          <w:sz w:val="24"/>
          <w:szCs w:val="24"/>
        </w:rPr>
        <w:t>Забота о природе:</w:t>
      </w:r>
      <w:r w:rsidRPr="00D13FFB">
        <w:rPr>
          <w:rFonts w:ascii="Times New Roman" w:hAnsi="Times New Roman" w:cs="Times New Roman"/>
          <w:sz w:val="24"/>
          <w:szCs w:val="24"/>
        </w:rPr>
        <w:t xml:space="preserve"> По сравнению с дровами, газ считается более чистым топливом. При его сгорании в атмосферу попадает меньше вредных веществ и мелких частиц.</w:t>
      </w:r>
    </w:p>
    <w:p w14:paraId="5AB5EA00" w14:textId="77777777" w:rsidR="00D42896" w:rsidRPr="00D13FFB" w:rsidRDefault="00D42896" w:rsidP="00D42896">
      <w:pPr>
        <w:numPr>
          <w:ilvl w:val="0"/>
          <w:numId w:val="7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Style w:val="af1"/>
          <w:rFonts w:ascii="Times New Roman" w:hAnsi="Times New Roman" w:cs="Times New Roman"/>
          <w:sz w:val="24"/>
          <w:szCs w:val="24"/>
        </w:rPr>
        <w:t>Современные технологии:</w:t>
      </w:r>
      <w:r w:rsidRPr="00D13FFB">
        <w:rPr>
          <w:rFonts w:ascii="Times New Roman" w:hAnsi="Times New Roman" w:cs="Times New Roman"/>
          <w:sz w:val="24"/>
          <w:szCs w:val="24"/>
        </w:rPr>
        <w:t xml:space="preserve"> Газовые котлы легко настраиваются. Они могут сами поддерживать нужную температуру и работать по заданному графику.</w:t>
      </w:r>
    </w:p>
    <w:p w14:paraId="0FDEE50F" w14:textId="77777777" w:rsidR="00D42896" w:rsidRPr="00D13FFB" w:rsidRDefault="00D42896" w:rsidP="00D42896">
      <w:pPr>
        <w:numPr>
          <w:ilvl w:val="0"/>
          <w:numId w:val="7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Style w:val="af1"/>
          <w:rFonts w:ascii="Times New Roman" w:hAnsi="Times New Roman" w:cs="Times New Roman"/>
          <w:sz w:val="24"/>
          <w:szCs w:val="24"/>
        </w:rPr>
        <w:t>Наличие газа:</w:t>
      </w:r>
      <w:r w:rsidRPr="00D13FFB">
        <w:rPr>
          <w:rFonts w:ascii="Times New Roman" w:hAnsi="Times New Roman" w:cs="Times New Roman"/>
          <w:sz w:val="24"/>
          <w:szCs w:val="24"/>
        </w:rPr>
        <w:t xml:space="preserve"> Главное условие для газового отопления – это подключение к центральной газовой сети. Если его нет, установка может быть невозможна или потребует серьезных вложений в прокладку труб или использование баллонного газа.</w:t>
      </w:r>
    </w:p>
    <w:p w14:paraId="750628DE" w14:textId="77777777" w:rsidR="00D42896" w:rsidRPr="00D13FFB" w:rsidRDefault="00D42896" w:rsidP="00D42896">
      <w:pPr>
        <w:numPr>
          <w:ilvl w:val="0"/>
          <w:numId w:val="7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Style w:val="af1"/>
          <w:rFonts w:ascii="Times New Roman" w:hAnsi="Times New Roman" w:cs="Times New Roman"/>
          <w:sz w:val="24"/>
          <w:szCs w:val="24"/>
        </w:rPr>
        <w:t>Уход за оборудованием:</w:t>
      </w:r>
      <w:r w:rsidRPr="00D13FFB">
        <w:rPr>
          <w:rFonts w:ascii="Times New Roman" w:hAnsi="Times New Roman" w:cs="Times New Roman"/>
          <w:sz w:val="24"/>
          <w:szCs w:val="24"/>
        </w:rPr>
        <w:t xml:space="preserve"> Любое отопительное оборудование нуждается в регулярном обслуживании, но его сложность и стоимость могут различаться.</w:t>
      </w:r>
    </w:p>
    <w:p w14:paraId="085AC43D" w14:textId="77777777" w:rsidR="00D42896" w:rsidRPr="00D13FFB" w:rsidRDefault="00D42896" w:rsidP="00D42896">
      <w:pPr>
        <w:numPr>
          <w:ilvl w:val="0"/>
          <w:numId w:val="7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Style w:val="af1"/>
          <w:rFonts w:ascii="Times New Roman" w:hAnsi="Times New Roman" w:cs="Times New Roman"/>
          <w:sz w:val="24"/>
          <w:szCs w:val="24"/>
        </w:rPr>
        <w:t>Безопасность:</w:t>
      </w:r>
      <w:r w:rsidRPr="00D13FFB">
        <w:rPr>
          <w:rFonts w:ascii="Times New Roman" w:hAnsi="Times New Roman" w:cs="Times New Roman"/>
          <w:sz w:val="24"/>
          <w:szCs w:val="24"/>
        </w:rPr>
        <w:t xml:space="preserve"> Работа с газовым оборудованием требует строгого соблюдения правил и регулярных проверок.</w:t>
      </w:r>
    </w:p>
    <w:p w14:paraId="1D2707BE" w14:textId="77777777" w:rsidR="00D42896" w:rsidRPr="00D13FFB" w:rsidRDefault="00D42896" w:rsidP="00D42896">
      <w:pPr>
        <w:pStyle w:val="af2"/>
        <w:spacing w:line="360" w:lineRule="auto"/>
        <w:ind w:firstLine="709"/>
        <w:jc w:val="both"/>
      </w:pPr>
      <w:r w:rsidRPr="00D13FFB">
        <w:t>Таким образом, выбор в пользу газа – это не только разумное финансовое решение, но и шаг к большему комфорту, заботе об окружающей среде и использованию современных технологий. Учитывая все эти аспекты, вы сможете уверенно выбрать газовое отопление, обеспечив себе уют и экономическую выгоду на долгие годы.</w:t>
      </w:r>
    </w:p>
    <w:p w14:paraId="7D60C49C" w14:textId="77777777" w:rsidR="00D42896" w:rsidRPr="00D13FFB" w:rsidRDefault="00D42896" w:rsidP="00D4289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3FFB">
        <w:rPr>
          <w:rFonts w:ascii="Times New Roman" w:hAnsi="Times New Roman" w:cs="Times New Roman"/>
          <w:sz w:val="24"/>
          <w:szCs w:val="24"/>
        </w:rPr>
        <w:br/>
      </w:r>
      <w:r w:rsidRPr="00D13FFB">
        <w:rPr>
          <w:rFonts w:ascii="Times New Roman" w:hAnsi="Times New Roman" w:cs="Times New Roman"/>
          <w:sz w:val="24"/>
          <w:szCs w:val="24"/>
        </w:rPr>
        <w:br/>
      </w:r>
      <w:r w:rsidRPr="00D13FFB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0463848B" w14:textId="77777777" w:rsidR="00D42896" w:rsidRPr="00D13FFB" w:rsidRDefault="00D42896" w:rsidP="00D42896">
      <w:pPr>
        <w:pStyle w:val="1"/>
        <w:spacing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bookmarkStart w:id="3" w:name="_Toc241602261"/>
      <w:r w:rsidRPr="00D13F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Литература</w:t>
      </w:r>
      <w:bookmarkEnd w:id="3"/>
    </w:p>
    <w:p w14:paraId="78E08350" w14:textId="77777777" w:rsidR="00D42896" w:rsidRPr="00D13FFB" w:rsidRDefault="00D42896" w:rsidP="00D428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1A8474" w14:textId="77777777" w:rsidR="00D42896" w:rsidRPr="00D13FFB" w:rsidRDefault="00D42896" w:rsidP="00D42896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Fonts w:ascii="Times New Roman" w:hAnsi="Times New Roman" w:cs="Times New Roman"/>
          <w:sz w:val="24"/>
          <w:szCs w:val="24"/>
        </w:rPr>
        <w:t>Ященко, И. В. ОГЭ 2026 по математике. И. В. Ященко 36 учебных вариантов (задания и ответы) [Текст] / И. В. Ященко. — Москва: Национальное образование, 2026 — 205 c.</w:t>
      </w:r>
    </w:p>
    <w:p w14:paraId="0C5841AB" w14:textId="77777777" w:rsidR="00D42896" w:rsidRPr="00D13FFB" w:rsidRDefault="00D42896" w:rsidP="00D42896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Fonts w:ascii="Times New Roman" w:hAnsi="Times New Roman" w:cs="Times New Roman"/>
          <w:sz w:val="24"/>
          <w:szCs w:val="24"/>
        </w:rPr>
        <w:t>Рассчитайте ориентировочную стоимость подключения к газу // 1. Газификация частного дома: пошаговая инструкция. Официальный портал Единого оператора газификации Российской Федерации. URL: https://connectgas.ru/ (дата обращения: 16.03.2026).</w:t>
      </w:r>
    </w:p>
    <w:p w14:paraId="30DBE356" w14:textId="77777777" w:rsidR="00D42896" w:rsidRPr="00D13FFB" w:rsidRDefault="00D42896" w:rsidP="00D42896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Fonts w:ascii="Times New Roman" w:hAnsi="Times New Roman" w:cs="Times New Roman"/>
          <w:sz w:val="24"/>
          <w:szCs w:val="24"/>
        </w:rPr>
        <w:t>Приказ министерства энергетики Сахалинской области от 05.05.2025 № 1-3.20-282/25 «О внесении изменений в приказ министерства энергетики Сахалинской области от 28.10.2020 № 3.20-19-нп «Об установлении предельного размера компенсационных выплат гражданам на газификацию одного домовладения в Сахалинской области и переоборудование одной единицы автотранспорта для работы на газомоторном топливе в Сахалинской области и признании утратившими силу отдельных нормативных правовых актов министерства энергетики Сахалинской области» / [Электронный ресурс]// </w:t>
      </w:r>
      <w:hyperlink r:id="rId9" w:history="1">
        <w:r w:rsidRPr="00D13FFB">
          <w:rPr>
            <w:rStyle w:val="af0"/>
            <w:rFonts w:ascii="Times New Roman" w:hAnsi="Times New Roman" w:cs="Times New Roman"/>
            <w:sz w:val="24"/>
            <w:szCs w:val="24"/>
          </w:rPr>
          <w:t>https://minenergo.sakhalin.gov.ru/docs/prikazyi/?ysclid=mnh7m6p7kr755370385</w:t>
        </w:r>
      </w:hyperlink>
      <w:r w:rsidRPr="00D13FFB">
        <w:rPr>
          <w:rFonts w:ascii="Times New Roman" w:hAnsi="Times New Roman" w:cs="Times New Roman"/>
          <w:sz w:val="24"/>
          <w:szCs w:val="24"/>
        </w:rPr>
        <w:t> : [сайт]. — URL:https://minenergo.sakhalin.gov.ru/site_get_file/3811/ (дата обращения: 02.04.2026).</w:t>
      </w:r>
    </w:p>
    <w:p w14:paraId="7EAD2624" w14:textId="77777777" w:rsidR="00D42896" w:rsidRPr="00D13FFB" w:rsidRDefault="00D42896" w:rsidP="00D42896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FFB">
        <w:rPr>
          <w:rFonts w:ascii="Times New Roman" w:hAnsi="Times New Roman" w:cs="Times New Roman"/>
          <w:sz w:val="24"/>
          <w:szCs w:val="24"/>
        </w:rPr>
        <w:t>Постановление Администрации Тымовского муниципального округа Сахалинской области от 16.04.2025 № 54 «О дополнительных мерах социальной помощи отдельным категориям граждан, связанных с приобретением внутридомового газового оборудования в Тымовском муниципальном округе Сахалинской области».</w:t>
      </w:r>
    </w:p>
    <w:p w14:paraId="539D335B" w14:textId="77777777" w:rsidR="00D42896" w:rsidRPr="00D13FFB" w:rsidRDefault="00D42896" w:rsidP="00D428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3FFB">
        <w:rPr>
          <w:rFonts w:ascii="Times New Roman" w:hAnsi="Times New Roman" w:cs="Times New Roman"/>
          <w:sz w:val="24"/>
          <w:szCs w:val="24"/>
        </w:rPr>
        <w:br w:type="page"/>
      </w:r>
    </w:p>
    <w:p w14:paraId="50C802B3" w14:textId="77777777" w:rsidR="00D42896" w:rsidRPr="00D13FFB" w:rsidRDefault="00D42896" w:rsidP="00D42896">
      <w:pPr>
        <w:pStyle w:val="1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_Toc241602262"/>
      <w:r w:rsidRPr="00D13FFB">
        <w:rPr>
          <w:rFonts w:ascii="Times New Roman" w:hAnsi="Times New Roman" w:cs="Times New Roman"/>
          <w:color w:val="auto"/>
          <w:sz w:val="24"/>
          <w:szCs w:val="24"/>
        </w:rPr>
        <w:t>Приложение 1</w:t>
      </w:r>
      <w:bookmarkEnd w:id="4"/>
    </w:p>
    <w:p w14:paraId="241C624C" w14:textId="77777777" w:rsidR="00D42896" w:rsidRPr="00D32E05" w:rsidRDefault="00D42896" w:rsidP="00D4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8D3BC9" w14:textId="14A72AF1" w:rsidR="00D42896" w:rsidRPr="006831BD" w:rsidRDefault="00D42896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C2728AE" wp14:editId="35507FD7">
            <wp:extent cx="4429910" cy="6642497"/>
            <wp:effectExtent l="0" t="0" r="889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39190" cy="665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" w:name="_GoBack"/>
      <w:bookmarkEnd w:id="5"/>
    </w:p>
    <w:sectPr w:rsidR="00D42896" w:rsidRPr="006831BD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BD5DB" w14:textId="77777777" w:rsidR="005525B4" w:rsidRDefault="005525B4" w:rsidP="003F5EC0">
      <w:pPr>
        <w:spacing w:after="0" w:line="240" w:lineRule="auto"/>
      </w:pPr>
      <w:r>
        <w:separator/>
      </w:r>
    </w:p>
  </w:endnote>
  <w:endnote w:type="continuationSeparator" w:id="0">
    <w:p w14:paraId="463A1B66" w14:textId="77777777" w:rsidR="005525B4" w:rsidRDefault="005525B4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3350720"/>
      <w:docPartObj>
        <w:docPartGallery w:val="Page Numbers (Bottom of Page)"/>
        <w:docPartUnique/>
      </w:docPartObj>
    </w:sdtPr>
    <w:sdtContent>
      <w:p w14:paraId="785EDBBD" w14:textId="03905A1E" w:rsidR="00D42896" w:rsidRDefault="00D4289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A20E8FA" w14:textId="77777777" w:rsidR="00D42896" w:rsidRDefault="00D4289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BD48CA" w14:textId="77777777" w:rsidR="005525B4" w:rsidRDefault="005525B4" w:rsidP="003F5EC0">
      <w:pPr>
        <w:spacing w:after="0" w:line="240" w:lineRule="auto"/>
      </w:pPr>
      <w:r>
        <w:separator/>
      </w:r>
    </w:p>
  </w:footnote>
  <w:footnote w:type="continuationSeparator" w:id="0">
    <w:p w14:paraId="543F1CFA" w14:textId="77777777" w:rsidR="005525B4" w:rsidRDefault="005525B4" w:rsidP="003F5EC0">
      <w:pPr>
        <w:spacing w:after="0" w:line="240" w:lineRule="auto"/>
      </w:pPr>
      <w:r>
        <w:continuationSeparator/>
      </w:r>
    </w:p>
  </w:footnote>
  <w:footnote w:id="1">
    <w:p w14:paraId="6FF3CC35" w14:textId="77777777" w:rsidR="00D42896" w:rsidRDefault="00D42896" w:rsidP="00D4289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f7"/>
        </w:rPr>
        <w:footnoteRef/>
      </w:r>
      <w:r>
        <w:t xml:space="preserve"> </w:t>
      </w:r>
      <w:r w:rsidRPr="00E947B5">
        <w:rPr>
          <w:rFonts w:ascii="Times New Roman" w:hAnsi="Times New Roman" w:cs="Times New Roman"/>
          <w:sz w:val="20"/>
          <w:szCs w:val="20"/>
        </w:rPr>
        <w:t>Ященко, И. В. ОГЭ 2026 по математике. И. В. Ященко 36 учебных вариантов (задания и ответы) [Текст] / И. В. Ященко — . — Москва: Национальное образование, 2026 — 205 c.</w:t>
      </w:r>
    </w:p>
    <w:p w14:paraId="76EDFBD8" w14:textId="77777777" w:rsidR="00D42896" w:rsidRDefault="00D42896" w:rsidP="00D42896">
      <w:pPr>
        <w:pStyle w:val="af5"/>
      </w:pPr>
    </w:p>
  </w:footnote>
  <w:footnote w:id="2">
    <w:p w14:paraId="22E39192" w14:textId="77777777" w:rsidR="00D42896" w:rsidRPr="00E947B5" w:rsidRDefault="00D42896" w:rsidP="00D42896">
      <w:pPr>
        <w:pStyle w:val="af5"/>
        <w:rPr>
          <w:rFonts w:ascii="Times New Roman" w:hAnsi="Times New Roman" w:cs="Times New Roman"/>
        </w:rPr>
      </w:pPr>
      <w:r w:rsidRPr="00E947B5">
        <w:rPr>
          <w:rStyle w:val="af7"/>
          <w:rFonts w:ascii="Times New Roman" w:hAnsi="Times New Roman" w:cs="Times New Roman"/>
        </w:rPr>
        <w:footnoteRef/>
      </w:r>
      <w:r w:rsidRPr="00E947B5">
        <w:rPr>
          <w:rFonts w:ascii="Times New Roman" w:hAnsi="Times New Roman" w:cs="Times New Roman"/>
        </w:rPr>
        <w:t xml:space="preserve"> </w:t>
      </w:r>
      <w:hyperlink r:id="rId1" w:history="1">
        <w:r w:rsidRPr="00E947B5">
          <w:rPr>
            <w:rStyle w:val="af0"/>
            <w:rFonts w:ascii="Times New Roman" w:hAnsi="Times New Roman" w:cs="Times New Roman"/>
            <w:color w:val="auto"/>
          </w:rPr>
          <w:t>Порядок газификации частных домовладений — Министерство энергетики Сахалинской области</w:t>
        </w:r>
      </w:hyperlink>
    </w:p>
  </w:footnote>
  <w:footnote w:id="3">
    <w:p w14:paraId="0F544A82" w14:textId="77777777" w:rsidR="00D42896" w:rsidRDefault="00D42896" w:rsidP="00D42896">
      <w:pPr>
        <w:pStyle w:val="af5"/>
        <w:jc w:val="both"/>
      </w:pPr>
      <w:r>
        <w:rPr>
          <w:rStyle w:val="af7"/>
        </w:rPr>
        <w:footnoteRef/>
      </w:r>
      <w:r>
        <w:t xml:space="preserve"> </w:t>
      </w:r>
      <w:hyperlink r:id="rId2" w:tgtFrame="_blank" w:history="1">
        <w:r w:rsidRPr="00E947B5">
          <w:rPr>
            <w:rStyle w:val="af0"/>
            <w:rFonts w:ascii="Times New Roman" w:hAnsi="Times New Roman" w:cs="Times New Roman"/>
            <w:color w:val="auto"/>
            <w:shd w:val="clear" w:color="auto" w:fill="FFFFFF"/>
          </w:rPr>
          <w:t>Приказ министерства энергетики Сахалинской области от 05.05.2025 № 1-3.20-282/25 «О внесении изменений в приказ министерства энергетики Сахалинской области от 28.10.2020 № 3.20-19-нп «Об установлении предельного размера компенсационных выплат гражданам на газификацию одного домовладения в Сахалинской области и переоборудование одной единицы автотранспорта для работы на газомоторном топливе в Сахалинской области и признании утратившими силу отдельных нормативных правовых актов министерства энергетики Сахалинской области»</w:t>
        </w:r>
      </w:hyperlink>
    </w:p>
  </w:footnote>
  <w:footnote w:id="4">
    <w:p w14:paraId="2FBB271B" w14:textId="77777777" w:rsidR="00D42896" w:rsidRPr="00E947B5" w:rsidRDefault="00D42896" w:rsidP="00D42896">
      <w:pPr>
        <w:pStyle w:val="af5"/>
        <w:rPr>
          <w:rFonts w:ascii="Times New Roman" w:hAnsi="Times New Roman" w:cs="Times New Roman"/>
        </w:rPr>
      </w:pPr>
      <w:r w:rsidRPr="00E947B5">
        <w:rPr>
          <w:rStyle w:val="af7"/>
          <w:rFonts w:ascii="Times New Roman" w:hAnsi="Times New Roman" w:cs="Times New Roman"/>
        </w:rPr>
        <w:footnoteRef/>
      </w:r>
      <w:r w:rsidRPr="00E947B5">
        <w:rPr>
          <w:rFonts w:ascii="Times New Roman" w:hAnsi="Times New Roman" w:cs="Times New Roman"/>
        </w:rPr>
        <w:t xml:space="preserve"> Постановление Администрации Тымовского муниципального округа Сахалинской области от 16.04.2025 № 54 «О дополнительных мерах социальной помощи отдельным категориям граждан, связанных с приобретением внутридомового газового оборудования в Тымовском муниципальном округе Сахалинской области».</w:t>
      </w:r>
    </w:p>
  </w:footnote>
  <w:footnote w:id="5">
    <w:p w14:paraId="39D81465" w14:textId="77777777" w:rsidR="00D42896" w:rsidRPr="00E947B5" w:rsidRDefault="00D42896" w:rsidP="00D42896">
      <w:pPr>
        <w:rPr>
          <w:rFonts w:ascii="Times New Roman" w:hAnsi="Times New Roman" w:cs="Times New Roman"/>
          <w:sz w:val="20"/>
          <w:szCs w:val="20"/>
        </w:rPr>
      </w:pPr>
      <w:r w:rsidRPr="00E947B5">
        <w:rPr>
          <w:rStyle w:val="af7"/>
          <w:rFonts w:ascii="Times New Roman" w:hAnsi="Times New Roman" w:cs="Times New Roman"/>
          <w:sz w:val="20"/>
          <w:szCs w:val="20"/>
        </w:rPr>
        <w:footnoteRef/>
      </w:r>
      <w:r w:rsidRPr="00E947B5">
        <w:rPr>
          <w:rFonts w:ascii="Times New Roman" w:hAnsi="Times New Roman" w:cs="Times New Roman"/>
          <w:sz w:val="20"/>
          <w:szCs w:val="20"/>
        </w:rPr>
        <w:t xml:space="preserve"> </w:t>
      </w:r>
      <w:hyperlink r:id="rId3" w:history="1">
        <w:r w:rsidRPr="00E947B5">
          <w:rPr>
            <w:rStyle w:val="af0"/>
            <w:rFonts w:ascii="Times New Roman" w:hAnsi="Times New Roman" w:cs="Times New Roman"/>
            <w:color w:val="auto"/>
            <w:sz w:val="20"/>
            <w:szCs w:val="20"/>
          </w:rPr>
          <w:t>Официальный портал Единого оператора газификации Российской Федерации</w:t>
        </w:r>
      </w:hyperlink>
    </w:p>
    <w:p w14:paraId="31933B83" w14:textId="77777777" w:rsidR="00D42896" w:rsidRDefault="00D42896" w:rsidP="00D42896">
      <w:pPr>
        <w:pStyle w:val="af5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9317F" w14:textId="016EFFFB" w:rsidR="00EB40F1" w:rsidRPr="004E620C" w:rsidRDefault="00881DFC" w:rsidP="00881DFC">
    <w:pPr>
      <w:pStyle w:val="ac"/>
      <w:tabs>
        <w:tab w:val="clear" w:pos="4677"/>
        <w:tab w:val="center" w:pos="142"/>
      </w:tabs>
      <w:jc w:val="center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anchor distT="0" distB="0" distL="114300" distR="114300" simplePos="0" relativeHeight="251659264" behindDoc="0" locked="0" layoutInCell="1" allowOverlap="1" wp14:anchorId="79E648EB" wp14:editId="4D24A973">
          <wp:simplePos x="0" y="0"/>
          <wp:positionH relativeFrom="column">
            <wp:posOffset>-432435</wp:posOffset>
          </wp:positionH>
          <wp:positionV relativeFrom="paragraph">
            <wp:posOffset>-292100</wp:posOffset>
          </wp:positionV>
          <wp:extent cx="1597025" cy="607228"/>
          <wp:effectExtent l="0" t="0" r="3175" b="2540"/>
          <wp:wrapNone/>
          <wp:docPr id="1042304720" name="Рисунок 2" descr="Изображение выглядит как графическая вставка, мультфильм, иллюстрация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2304720" name="Рисунок 2" descr="Изображение выглядит как графическая вставка, мультфильм, иллюстрация&#10;&#10;Автоматически созданное описание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7025" cy="6072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anchor distT="0" distB="0" distL="114300" distR="114300" simplePos="0" relativeHeight="251660288" behindDoc="0" locked="0" layoutInCell="1" allowOverlap="1" wp14:anchorId="05EFFFDA" wp14:editId="24D5782B">
          <wp:simplePos x="0" y="0"/>
          <wp:positionH relativeFrom="column">
            <wp:posOffset>4903237</wp:posOffset>
          </wp:positionH>
          <wp:positionV relativeFrom="paragraph">
            <wp:posOffset>-113030</wp:posOffset>
          </wp:positionV>
          <wp:extent cx="1177290" cy="387265"/>
          <wp:effectExtent l="0" t="0" r="0" b="0"/>
          <wp:wrapNone/>
          <wp:docPr id="1483371018" name="Рисунок 3" descr="Изображение выглядит как Шрифт, Графика, логотип, графический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3371018" name="Рисунок 3" descr="Изображение выглядит как Шрифт, Графика, логотип, графический дизайн&#10;&#10;Автоматически созданное описание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290" cy="387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881DFC">
        <w:rPr>
          <w:rStyle w:val="af0"/>
          <w:rFonts w:ascii="Times New Roman" w:hAnsi="Times New Roman" w:cs="Times New Roman"/>
          <w:sz w:val="28"/>
          <w:szCs w:val="28"/>
          <w:lang w:val="en-US"/>
        </w:rPr>
        <w:t xml:space="preserve">Stars of Science and Education, РусАльянс </w:t>
      </w:r>
      <w:r w:rsidR="004E620C" w:rsidRPr="004E620C">
        <w:rPr>
          <w:rStyle w:val="af0"/>
          <w:rFonts w:ascii="Times New Roman" w:hAnsi="Times New Roman" w:cs="Times New Roman"/>
          <w:sz w:val="28"/>
          <w:szCs w:val="28"/>
          <w:lang w:val="en-US"/>
        </w:rPr>
        <w:t>«</w:t>
      </w:r>
      <w:r w:rsidRPr="00881DFC">
        <w:rPr>
          <w:rStyle w:val="af0"/>
          <w:rFonts w:ascii="Times New Roman" w:hAnsi="Times New Roman" w:cs="Times New Roman"/>
          <w:sz w:val="28"/>
          <w:szCs w:val="28"/>
          <w:lang w:val="en-US"/>
        </w:rPr>
        <w:t>Сова</w:t>
      </w:r>
    </w:hyperlink>
    <w:r w:rsidR="004E620C" w:rsidRPr="004E620C">
      <w:rPr>
        <w:rFonts w:ascii="Times New Roman" w:hAnsi="Times New Roman" w:cs="Times New Roman"/>
        <w:sz w:val="28"/>
        <w:szCs w:val="28"/>
        <w:lang w:val="en-US"/>
      </w:rPr>
      <w:t>»</w:t>
    </w:r>
  </w:p>
  <w:p w14:paraId="4CBA1E79" w14:textId="64383D58" w:rsidR="00F55CDD" w:rsidRPr="00881DFC" w:rsidRDefault="00F55CDD" w:rsidP="00EB40F1">
    <w:pPr>
      <w:pStyle w:val="ac"/>
      <w:tabs>
        <w:tab w:val="clear" w:pos="4677"/>
        <w:tab w:val="center" w:pos="142"/>
      </w:tabs>
      <w:jc w:val="right"/>
      <w:rPr>
        <w:rFonts w:ascii="Times New Roman" w:hAnsi="Times New Roman" w:cs="Times New Roman"/>
        <w:sz w:val="28"/>
        <w:szCs w:val="2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59AF"/>
    <w:multiLevelType w:val="hybridMultilevel"/>
    <w:tmpl w:val="C2CA546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7884E30"/>
    <w:multiLevelType w:val="multilevel"/>
    <w:tmpl w:val="BF560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9939EC"/>
    <w:multiLevelType w:val="multilevel"/>
    <w:tmpl w:val="AE9E9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1C4ED2"/>
    <w:multiLevelType w:val="hybridMultilevel"/>
    <w:tmpl w:val="2BC0C3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C0166EC"/>
    <w:multiLevelType w:val="multilevel"/>
    <w:tmpl w:val="6910F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545B4B"/>
    <w:multiLevelType w:val="multilevel"/>
    <w:tmpl w:val="31E6B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330F3B"/>
    <w:multiLevelType w:val="multilevel"/>
    <w:tmpl w:val="F4B4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1BD"/>
    <w:rsid w:val="00031A37"/>
    <w:rsid w:val="000572AD"/>
    <w:rsid w:val="0009776B"/>
    <w:rsid w:val="000A12EE"/>
    <w:rsid w:val="000D0075"/>
    <w:rsid w:val="001F3ED8"/>
    <w:rsid w:val="00306BD4"/>
    <w:rsid w:val="003C7D7F"/>
    <w:rsid w:val="003F5EC0"/>
    <w:rsid w:val="004150DF"/>
    <w:rsid w:val="00473563"/>
    <w:rsid w:val="004E620C"/>
    <w:rsid w:val="005525B4"/>
    <w:rsid w:val="005F7964"/>
    <w:rsid w:val="00601F1D"/>
    <w:rsid w:val="0060610A"/>
    <w:rsid w:val="00675CEF"/>
    <w:rsid w:val="00676EFC"/>
    <w:rsid w:val="006831BD"/>
    <w:rsid w:val="006E1E7C"/>
    <w:rsid w:val="007055CC"/>
    <w:rsid w:val="00753679"/>
    <w:rsid w:val="0078763F"/>
    <w:rsid w:val="007C75EA"/>
    <w:rsid w:val="007F5B8D"/>
    <w:rsid w:val="00881DFC"/>
    <w:rsid w:val="009576E7"/>
    <w:rsid w:val="0097064E"/>
    <w:rsid w:val="00B1290A"/>
    <w:rsid w:val="00B34DEA"/>
    <w:rsid w:val="00C251C8"/>
    <w:rsid w:val="00C40111"/>
    <w:rsid w:val="00CB6E16"/>
    <w:rsid w:val="00D42896"/>
    <w:rsid w:val="00D62DBA"/>
    <w:rsid w:val="00DC3001"/>
    <w:rsid w:val="00E66BEA"/>
    <w:rsid w:val="00EB40F1"/>
    <w:rsid w:val="00ED02F1"/>
    <w:rsid w:val="00F55CDD"/>
    <w:rsid w:val="00F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16D65A"/>
  <w15:chartTrackingRefBased/>
  <w15:docId w15:val="{074F883A-CFD3-4989-A609-B7988B75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  <w:style w:type="character" w:styleId="af1">
    <w:name w:val="Strong"/>
    <w:basedOn w:val="a0"/>
    <w:uiPriority w:val="22"/>
    <w:qFormat/>
    <w:rsid w:val="00D42896"/>
    <w:rPr>
      <w:b/>
      <w:bCs/>
    </w:rPr>
  </w:style>
  <w:style w:type="paragraph" w:styleId="af2">
    <w:name w:val="Normal (Web)"/>
    <w:basedOn w:val="a"/>
    <w:uiPriority w:val="99"/>
    <w:unhideWhenUsed/>
    <w:rsid w:val="00D42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3">
    <w:name w:val="Emphasis"/>
    <w:basedOn w:val="a0"/>
    <w:uiPriority w:val="20"/>
    <w:qFormat/>
    <w:rsid w:val="00D42896"/>
    <w:rPr>
      <w:i/>
      <w:iCs/>
    </w:rPr>
  </w:style>
  <w:style w:type="paragraph" w:styleId="af4">
    <w:name w:val="TOC Heading"/>
    <w:basedOn w:val="1"/>
    <w:next w:val="a"/>
    <w:uiPriority w:val="39"/>
    <w:unhideWhenUsed/>
    <w:qFormat/>
    <w:rsid w:val="00D42896"/>
    <w:pPr>
      <w:spacing w:before="240" w:after="0"/>
      <w:outlineLvl w:val="9"/>
    </w:pPr>
    <w:rPr>
      <w:kern w:val="0"/>
      <w:sz w:val="32"/>
      <w:szCs w:val="32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D42896"/>
    <w:pPr>
      <w:spacing w:after="100"/>
    </w:pPr>
    <w:rPr>
      <w:kern w:val="0"/>
      <w14:ligatures w14:val="none"/>
    </w:rPr>
  </w:style>
  <w:style w:type="paragraph" w:styleId="af5">
    <w:name w:val="footnote text"/>
    <w:basedOn w:val="a"/>
    <w:link w:val="af6"/>
    <w:uiPriority w:val="99"/>
    <w:semiHidden/>
    <w:unhideWhenUsed/>
    <w:rsid w:val="00D42896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af6">
    <w:name w:val="Текст сноски Знак"/>
    <w:basedOn w:val="a0"/>
    <w:link w:val="af5"/>
    <w:uiPriority w:val="99"/>
    <w:semiHidden/>
    <w:rsid w:val="00D42896"/>
    <w:rPr>
      <w:kern w:val="0"/>
      <w:sz w:val="20"/>
      <w:szCs w:val="20"/>
      <w14:ligatures w14:val="none"/>
    </w:rPr>
  </w:style>
  <w:style w:type="character" w:styleId="af7">
    <w:name w:val="footnote reference"/>
    <w:basedOn w:val="a0"/>
    <w:uiPriority w:val="99"/>
    <w:semiHidden/>
    <w:unhideWhenUsed/>
    <w:rsid w:val="00D428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9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energo.sakhalin.gov.ru/site_get_file/3811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minenergo.sakhalin.gov.ru/docs/prikazyi/?ysclid=mnh7m6p7kr755370385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connectgas.ru/calculator" TargetMode="External"/><Relationship Id="rId2" Type="http://schemas.openxmlformats.org/officeDocument/2006/relationships/hyperlink" Target="https://minenergo.sakhalin.gov.ru/site_get_file/3811/" TargetMode="External"/><Relationship Id="rId1" Type="http://schemas.openxmlformats.org/officeDocument/2006/relationships/hyperlink" Target="https://minenergo.sakhalin.gov.ru/gasification/poryadok/?ysclid=mned7lx9p3557724064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sowa-ru.com/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2548</Words>
  <Characters>14529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Скопина</dc:creator>
  <cp:keywords/>
  <dc:description/>
  <cp:lastModifiedBy>ученик</cp:lastModifiedBy>
  <cp:revision>2</cp:revision>
  <cp:lastPrinted>2024-09-19T08:17:00Z</cp:lastPrinted>
  <dcterms:created xsi:type="dcterms:W3CDTF">2026-10-13T07:06:00Z</dcterms:created>
  <dcterms:modified xsi:type="dcterms:W3CDTF">2026-10-13T07:06:00Z</dcterms:modified>
</cp:coreProperties>
</file>